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Default="00FF5B82" w:rsidP="00FF5B8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52"/>
          <w:szCs w:val="24"/>
          <w:lang w:eastAsia="ru-RU"/>
        </w:rPr>
      </w:pPr>
    </w:p>
    <w:p w:rsidR="00FF5B82" w:rsidRPr="00FF5B82" w:rsidRDefault="00FF5B82" w:rsidP="00FF5B82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000000"/>
          <w:sz w:val="52"/>
          <w:szCs w:val="24"/>
          <w:lang w:eastAsia="ru-RU"/>
        </w:rPr>
      </w:pPr>
      <w:r w:rsidRPr="00FF5B82">
        <w:rPr>
          <w:rFonts w:ascii="Arial" w:eastAsia="Times New Roman" w:hAnsi="Arial" w:cs="Arial"/>
          <w:color w:val="000000"/>
          <w:sz w:val="52"/>
          <w:szCs w:val="24"/>
          <w:lang w:eastAsia="ru-RU"/>
        </w:rPr>
        <w:t>МАОУ Сладковская СОШ</w:t>
      </w:r>
      <w:r w:rsidRPr="00FF5B82">
        <w:rPr>
          <w:rFonts w:ascii="Arial" w:eastAsia="Times New Roman" w:hAnsi="Arial" w:cs="Arial"/>
          <w:color w:val="000000"/>
          <w:sz w:val="52"/>
          <w:szCs w:val="24"/>
          <w:lang w:eastAsia="ru-RU"/>
        </w:rPr>
        <w:br/>
        <w:t>Фестиваль</w:t>
      </w:r>
      <w:r w:rsidRPr="00FF5B82">
        <w:rPr>
          <w:rFonts w:ascii="Arial" w:eastAsia="Times New Roman" w:hAnsi="Arial" w:cs="Arial"/>
          <w:color w:val="000000"/>
          <w:sz w:val="52"/>
          <w:szCs w:val="24"/>
          <w:lang w:eastAsia="ru-RU"/>
        </w:rPr>
        <w:br/>
        <w:t>открытых мероприятий</w:t>
      </w:r>
      <w:r w:rsidRPr="00FF5B82">
        <w:rPr>
          <w:rFonts w:ascii="Arial" w:eastAsia="Times New Roman" w:hAnsi="Arial" w:cs="Arial"/>
          <w:color w:val="000000"/>
          <w:sz w:val="52"/>
          <w:szCs w:val="24"/>
          <w:lang w:eastAsia="ru-RU"/>
        </w:rPr>
        <w:br/>
        <w:t>«Профориентация по-новому»</w:t>
      </w:r>
      <w:r w:rsidRPr="00FF5B82">
        <w:rPr>
          <w:rFonts w:ascii="Arial" w:eastAsia="Times New Roman" w:hAnsi="Arial" w:cs="Arial"/>
          <w:color w:val="000000"/>
          <w:sz w:val="52"/>
          <w:szCs w:val="24"/>
          <w:lang w:eastAsia="ru-RU"/>
        </w:rPr>
        <w:br/>
      </w:r>
      <w:r w:rsidRPr="00FF5B82">
        <w:rPr>
          <w:rFonts w:ascii="Arial" w:eastAsia="Times New Roman" w:hAnsi="Arial" w:cs="Arial"/>
          <w:color w:val="000000"/>
          <w:sz w:val="52"/>
          <w:szCs w:val="24"/>
          <w:lang w:val="en-US" w:eastAsia="ru-RU"/>
        </w:rPr>
        <w:t>«Teachers Teach Teachers»</w:t>
      </w:r>
    </w:p>
    <w:p w:rsidR="00FF5B82" w:rsidRPr="00FF5B82" w:rsidRDefault="00FF5B82" w:rsidP="00FF5B8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52"/>
          <w:szCs w:val="24"/>
          <w:lang w:eastAsia="ru-RU"/>
        </w:rPr>
      </w:pPr>
    </w:p>
    <w:p w:rsidR="00FF5B82" w:rsidRPr="00FF5B82" w:rsidRDefault="00FF5B82" w:rsidP="00FF5B8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52"/>
          <w:szCs w:val="24"/>
          <w:lang w:eastAsia="ru-RU"/>
        </w:rPr>
      </w:pPr>
    </w:p>
    <w:p w:rsidR="00FF5B82" w:rsidRDefault="00FF5B82" w:rsidP="00FF5B8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Pr="00FF5B82" w:rsidRDefault="00FF5B82" w:rsidP="00FF5B8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FF5B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F5B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мастер-класс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:rsidR="00FF5B82" w:rsidRDefault="00FF5B82" w:rsidP="00FF5B8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 w:rsidRPr="00FF5B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Хайдарова</w:t>
      </w:r>
      <w:proofErr w:type="spellEnd"/>
      <w:r w:rsidRPr="00FF5B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Т.А.,</w:t>
      </w:r>
    </w:p>
    <w:p w:rsidR="00FF5B82" w:rsidRPr="00FF5B82" w:rsidRDefault="00FF5B82" w:rsidP="00FF5B8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FF5B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иностранных языков</w:t>
      </w:r>
    </w:p>
    <w:p w:rsidR="00FF5B82" w:rsidRPr="00FF5B82" w:rsidRDefault="00FF5B82" w:rsidP="00FF5B8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FF5B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МАОУ Сладковская СОШ</w:t>
      </w:r>
    </w:p>
    <w:p w:rsidR="00FF5B82" w:rsidRPr="00FF5B82" w:rsidRDefault="00FF5B82" w:rsidP="00FF5B8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FF5B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22.12.2023</w:t>
      </w:r>
    </w:p>
    <w:p w:rsidR="00FF5B82" w:rsidRPr="00FF5B82" w:rsidRDefault="00FF5B82" w:rsidP="00FF5B8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52"/>
          <w:szCs w:val="24"/>
          <w:lang w:eastAsia="ru-RU"/>
        </w:rPr>
      </w:pPr>
    </w:p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5B82" w:rsidRDefault="00FF5B8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3681" w:rsidRDefault="00A0368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Мастер класс: «Профориентация по-новому»</w:t>
      </w:r>
    </w:p>
    <w:p w:rsidR="00A03681" w:rsidRPr="00A03681" w:rsidRDefault="00A0368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</w:t>
      </w:r>
    </w:p>
    <w:p w:rsidR="00A03681" w:rsidRPr="00A03681" w:rsidRDefault="00A0368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Создать условия для формирования знаний у педагогов о последовательности действий, при </w:t>
      </w:r>
      <w:r w:rsid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проведении </w:t>
      </w: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профориентаци</w:t>
      </w:r>
      <w:r w:rsid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 обучающихся</w:t>
      </w:r>
      <w:proofErr w:type="gramStart"/>
      <w:r w:rsid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Обобщение и обмен педагогическим опытом путем прямого и комментированного показа.</w:t>
      </w:r>
    </w:p>
    <w:p w:rsidR="00A03681" w:rsidRPr="00A03681" w:rsidRDefault="00A0368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A03681" w:rsidRPr="00A00D95" w:rsidRDefault="00A03681" w:rsidP="00A00D9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</w:t>
      </w:r>
      <w:r w:rsid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</w:t>
      </w: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опыт путем прямого и комментированного показа последовательности действий,</w:t>
      </w:r>
      <w:r w:rsid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с</w:t>
      </w:r>
      <w:r w:rsidRP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овместн</w:t>
      </w:r>
      <w:r w:rsidR="00A00D95" w:rsidRP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</w:t>
      </w:r>
      <w:r w:rsidRP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0D95" w:rsidRP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отработке</w:t>
      </w:r>
      <w:r w:rsidRP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методических педагогических, психологических методов и приемов в </w:t>
      </w:r>
      <w:proofErr w:type="spellStart"/>
      <w:r w:rsidRP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</w:t>
      </w:r>
      <w:proofErr w:type="spellEnd"/>
      <w:r w:rsidRP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-образовательном процессе с детьми.</w:t>
      </w:r>
    </w:p>
    <w:p w:rsidR="00A03681" w:rsidRPr="00A03681" w:rsidRDefault="00A03681" w:rsidP="00A00D9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Рефлексия собственного опыта участниками мастер-класса.</w:t>
      </w:r>
    </w:p>
    <w:p w:rsidR="00A03681" w:rsidRPr="00A03681" w:rsidRDefault="00A0368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 </w:t>
      </w:r>
      <w:proofErr w:type="spellStart"/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proofErr w:type="gramStart"/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:м</w:t>
      </w:r>
      <w:proofErr w:type="gramEnd"/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астер-класс</w:t>
      </w:r>
      <w:proofErr w:type="spellEnd"/>
    </w:p>
    <w:p w:rsidR="00A03681" w:rsidRPr="00A03681" w:rsidRDefault="00A0368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Участники:</w:t>
      </w:r>
    </w:p>
    <w:p w:rsidR="00A03681" w:rsidRPr="00A03681" w:rsidRDefault="00A00D95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 МАОУ Сладковская СОШ</w:t>
      </w:r>
    </w:p>
    <w:p w:rsidR="00A03681" w:rsidRPr="00A03681" w:rsidRDefault="00A0368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 и оборудование:</w:t>
      </w:r>
    </w:p>
    <w:p w:rsidR="00A03681" w:rsidRPr="00A03681" w:rsidRDefault="00A0368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мультимедийное оборудование (компьютер, </w:t>
      </w:r>
      <w:r w:rsid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мультимедийная презентация,</w:t>
      </w: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ватман</w:t>
      </w:r>
      <w:r w:rsidRPr="00A03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03681" w:rsidRDefault="00A0368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452E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Здравствуйте,  уважаемые коллеги!  </w:t>
      </w:r>
      <w:r w:rsidR="0082452E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45CBF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</w:t>
      </w:r>
    </w:p>
    <w:p w:rsidR="00145CBF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-Чтобы определить тему мастер-класса,  предлагаю </w:t>
      </w:r>
      <w:r w:rsidR="0082452E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отгадать  </w:t>
      </w:r>
      <w:r w:rsidRPr="001D01B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загадки</w:t>
      </w: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45CBF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   Перед кем все люди снимают шапки? (Парикмахер)</w:t>
      </w:r>
    </w:p>
    <w:p w:rsidR="00145CBF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   Кто играет на публику? (Актёр)</w:t>
      </w:r>
    </w:p>
    <w:p w:rsidR="00145CBF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   Какой водитель смотрит на землю свысока? (Пилот, лётчик, космонавт)</w:t>
      </w:r>
    </w:p>
    <w:p w:rsidR="00145CBF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   Кто живёт и работает припеваючи? (Певцы)</w:t>
      </w:r>
    </w:p>
    <w:p w:rsidR="00145CBF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   Без какого монтёра может наступить конец света? (Электрик)</w:t>
      </w:r>
    </w:p>
    <w:p w:rsidR="00145CBF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   Кого поэтично называют лоцманами книжного моря? (Библиотекари)</w:t>
      </w:r>
    </w:p>
    <w:p w:rsidR="00145CBF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      </w:t>
      </w: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не сеет, не пашет, а за урожай отвечает? (Агроном)</w:t>
      </w:r>
    </w:p>
    <w:p w:rsidR="00145CBF" w:rsidRPr="001D01B4" w:rsidRDefault="001D01B4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    </w:t>
      </w:r>
      <w:r w:rsidR="00145CBF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Представители, какой профессии всё время задают молодым людям вопросы, на которые сами знают ответы? (Учителя.)</w:t>
      </w:r>
    </w:p>
    <w:p w:rsidR="00145CBF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Участники </w:t>
      </w:r>
      <w:r w:rsid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отгадывают </w:t>
      </w: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гадки.</w:t>
      </w:r>
    </w:p>
    <w:p w:rsidR="00E967D2" w:rsidRPr="001D01B4" w:rsidRDefault="00145CBF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объединяет Ваши ответы?</w:t>
      </w:r>
      <w:r w:rsid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2452E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Профессии.</w:t>
      </w:r>
      <w:r w:rsidR="004865E1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4865E1" w:rsidRPr="001D01B4" w:rsidRDefault="004865E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профессии – жизненно важный вопрос. Он сравнивается со вторым рождением.</w:t>
      </w:r>
    </w:p>
    <w:p w:rsidR="002E0F38" w:rsidRPr="001D01B4" w:rsidRDefault="004865E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</w:t>
      </w: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 решения</w:t>
      </w: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«кем быть?»,  </w:t>
      </w:r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сложная </w:t>
      </w:r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задача, от верного выбора зависит благополучие человека, а иногда — и его судьба.</w:t>
      </w:r>
    </w:p>
    <w:p w:rsidR="002E0F38" w:rsidRPr="001D01B4" w:rsidRDefault="00E967D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4865E1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оиск</w:t>
      </w:r>
      <w:r w:rsidR="004865E1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выбор </w:t>
      </w:r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является жизненно  важным не только для него лично, но и для общества в целом.  </w:t>
      </w:r>
      <w:proofErr w:type="gramStart"/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Помочь молодому поколению в его профессиональном </w:t>
      </w: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865E1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самоопределении </w:t>
      </w: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865E1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призвана</w:t>
      </w:r>
      <w:proofErr w:type="gramEnd"/>
      <w:r w:rsidR="004865E1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- </w:t>
      </w:r>
      <w:proofErr w:type="spellStart"/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865E1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работа.</w:t>
      </w:r>
    </w:p>
    <w:p w:rsidR="002B224B" w:rsidRPr="001D01B4" w:rsidRDefault="00E967D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Давайте с вами </w:t>
      </w:r>
      <w:r w:rsidR="004865E1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представим, вам нужно сделать свой выбор, с чего вы начнете, составим  </w:t>
      </w:r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стратегию </w:t>
      </w:r>
      <w:r w:rsidR="004865E1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правильного выбора </w:t>
      </w:r>
      <w:r w:rsidR="002B224B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профессии</w:t>
      </w:r>
      <w:r w:rsidR="004865E1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620A" w:rsidRPr="001D01B4" w:rsidRDefault="0083620A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этого разделимся на три группы.</w:t>
      </w:r>
      <w:r w:rsidR="00E967D2"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Поднимите руки те, кто любит путешествовать; кто любит проводить время за чтением книг; кто любит животных.</w:t>
      </w:r>
    </w:p>
    <w:p w:rsidR="00E967D2" w:rsidRPr="001D01B4" w:rsidRDefault="00E967D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 группам. Ответьте на следующие вопросы.</w:t>
      </w:r>
    </w:p>
    <w:p w:rsidR="004865E1" w:rsidRPr="001D01B4" w:rsidRDefault="004865E1" w:rsidP="00A00D95">
      <w:pPr>
        <w:pStyle w:val="a3"/>
        <w:spacing w:line="276" w:lineRule="auto"/>
        <w:jc w:val="both"/>
        <w:rPr>
          <w:rFonts w:ascii="Arial" w:hAnsi="Arial" w:cs="Arial"/>
          <w:color w:val="000000"/>
          <w:lang w:val="en-US"/>
        </w:rPr>
      </w:pPr>
      <w:r w:rsidRPr="001D01B4">
        <w:rPr>
          <w:rFonts w:ascii="Arial" w:hAnsi="Arial" w:cs="Arial"/>
          <w:color w:val="000000"/>
        </w:rPr>
        <w:t>Первая</w:t>
      </w:r>
      <w:r w:rsidRPr="001D01B4">
        <w:rPr>
          <w:rFonts w:ascii="Arial" w:hAnsi="Arial" w:cs="Arial"/>
          <w:color w:val="000000"/>
          <w:lang w:val="en-US"/>
        </w:rPr>
        <w:t xml:space="preserve"> </w:t>
      </w:r>
      <w:r w:rsidRPr="001D01B4">
        <w:rPr>
          <w:rFonts w:ascii="Arial" w:hAnsi="Arial" w:cs="Arial"/>
          <w:color w:val="000000"/>
        </w:rPr>
        <w:t>группа</w:t>
      </w:r>
      <w:r w:rsidRPr="001D01B4">
        <w:rPr>
          <w:rFonts w:ascii="Arial" w:hAnsi="Arial" w:cs="Arial"/>
          <w:color w:val="000000"/>
          <w:lang w:val="en-US"/>
        </w:rPr>
        <w:t>-</w:t>
      </w:r>
      <w:r w:rsidRPr="001D01B4">
        <w:rPr>
          <w:rFonts w:ascii="Arial" w:hAnsi="Arial" w:cs="Arial"/>
          <w:color w:val="000000"/>
        </w:rPr>
        <w:t>задание</w:t>
      </w:r>
      <w:r w:rsidRPr="001D01B4">
        <w:rPr>
          <w:rFonts w:ascii="Arial" w:hAnsi="Arial" w:cs="Arial"/>
          <w:color w:val="000000"/>
          <w:lang w:val="en-US"/>
        </w:rPr>
        <w:t>-</w:t>
      </w:r>
      <w:proofErr w:type="gramStart"/>
      <w:r w:rsidRPr="001D01B4">
        <w:rPr>
          <w:rFonts w:ascii="Arial" w:hAnsi="Arial" w:cs="Arial"/>
          <w:color w:val="000000"/>
          <w:lang w:val="en-US"/>
        </w:rPr>
        <w:t>Prove</w:t>
      </w:r>
      <w:proofErr w:type="gramEnd"/>
      <w:r w:rsidRPr="001D01B4">
        <w:rPr>
          <w:rFonts w:ascii="Arial" w:hAnsi="Arial" w:cs="Arial"/>
          <w:color w:val="000000"/>
          <w:lang w:val="en-US"/>
        </w:rPr>
        <w:t xml:space="preserve"> that it is better to have well-paid but not interesting job.</w:t>
      </w:r>
    </w:p>
    <w:p w:rsidR="004865E1" w:rsidRPr="001D01B4" w:rsidRDefault="004865E1" w:rsidP="00A00D95">
      <w:pPr>
        <w:pStyle w:val="a3"/>
        <w:spacing w:line="276" w:lineRule="auto"/>
        <w:jc w:val="both"/>
        <w:rPr>
          <w:rFonts w:ascii="Arial" w:hAnsi="Arial" w:cs="Arial"/>
          <w:color w:val="000000"/>
          <w:lang w:val="en-US"/>
        </w:rPr>
      </w:pPr>
      <w:r w:rsidRPr="001D01B4">
        <w:rPr>
          <w:rFonts w:ascii="Arial" w:hAnsi="Arial" w:cs="Arial"/>
          <w:color w:val="000000"/>
        </w:rPr>
        <w:lastRenderedPageBreak/>
        <w:t>Вторая</w:t>
      </w:r>
      <w:r w:rsidRPr="001D01B4">
        <w:rPr>
          <w:rFonts w:ascii="Arial" w:hAnsi="Arial" w:cs="Arial"/>
          <w:color w:val="000000"/>
          <w:lang w:val="en-US"/>
        </w:rPr>
        <w:t xml:space="preserve"> </w:t>
      </w:r>
      <w:r w:rsidRPr="001D01B4">
        <w:rPr>
          <w:rFonts w:ascii="Arial" w:hAnsi="Arial" w:cs="Arial"/>
          <w:color w:val="000000"/>
        </w:rPr>
        <w:t>группа</w:t>
      </w:r>
      <w:r w:rsidRPr="001D01B4">
        <w:rPr>
          <w:rFonts w:ascii="Arial" w:hAnsi="Arial" w:cs="Arial"/>
          <w:color w:val="000000"/>
          <w:lang w:val="en-US"/>
        </w:rPr>
        <w:t xml:space="preserve"> – Prove that it is better to have badly paid but interesting job.</w:t>
      </w:r>
    </w:p>
    <w:p w:rsidR="004865E1" w:rsidRPr="001D01B4" w:rsidRDefault="004865E1" w:rsidP="00A00D95">
      <w:pPr>
        <w:pStyle w:val="a3"/>
        <w:spacing w:line="276" w:lineRule="auto"/>
        <w:jc w:val="both"/>
        <w:rPr>
          <w:rFonts w:ascii="Arial" w:hAnsi="Arial" w:cs="Arial"/>
          <w:color w:val="000000"/>
        </w:rPr>
      </w:pPr>
      <w:r w:rsidRPr="001D01B4">
        <w:rPr>
          <w:rFonts w:ascii="Arial" w:hAnsi="Arial" w:cs="Arial"/>
          <w:color w:val="000000"/>
        </w:rPr>
        <w:t xml:space="preserve">Третья группа – возьмите интервью у </w:t>
      </w:r>
      <w:r w:rsidR="00E967D2" w:rsidRPr="001D01B4">
        <w:rPr>
          <w:rFonts w:ascii="Arial" w:hAnsi="Arial" w:cs="Arial"/>
          <w:color w:val="000000"/>
        </w:rPr>
        <w:t>коллег первой и второй группы</w:t>
      </w:r>
      <w:r w:rsidRPr="001D01B4">
        <w:rPr>
          <w:rFonts w:ascii="Arial" w:hAnsi="Arial" w:cs="Arial"/>
          <w:color w:val="000000"/>
        </w:rPr>
        <w:t>. Попросите их ответить на следующие вопросы:</w:t>
      </w:r>
    </w:p>
    <w:p w:rsidR="004865E1" w:rsidRPr="001D01B4" w:rsidRDefault="004865E1" w:rsidP="00A00D95">
      <w:pPr>
        <w:pStyle w:val="a3"/>
        <w:spacing w:line="276" w:lineRule="auto"/>
        <w:jc w:val="both"/>
        <w:rPr>
          <w:rFonts w:ascii="Arial" w:hAnsi="Arial" w:cs="Arial"/>
          <w:color w:val="000000"/>
          <w:lang w:val="en-US"/>
        </w:rPr>
      </w:pPr>
      <w:r w:rsidRPr="001D01B4">
        <w:rPr>
          <w:rFonts w:ascii="Arial" w:hAnsi="Arial" w:cs="Arial"/>
          <w:color w:val="000000"/>
          <w:lang w:val="en-US"/>
        </w:rPr>
        <w:t>– Why have you chosen the profession of a teacher? -What should be done to make this profession more prestigious?</w:t>
      </w:r>
    </w:p>
    <w:p w:rsidR="004865E1" w:rsidRPr="001D01B4" w:rsidRDefault="004865E1" w:rsidP="00A00D95">
      <w:pPr>
        <w:pStyle w:val="a3"/>
        <w:spacing w:line="276" w:lineRule="auto"/>
        <w:jc w:val="both"/>
        <w:rPr>
          <w:rFonts w:ascii="Arial" w:hAnsi="Arial" w:cs="Arial"/>
          <w:color w:val="000000"/>
          <w:lang w:val="en-US"/>
        </w:rPr>
      </w:pPr>
      <w:r w:rsidRPr="001D01B4">
        <w:rPr>
          <w:rFonts w:ascii="Arial" w:hAnsi="Arial" w:cs="Arial"/>
          <w:color w:val="000000"/>
          <w:lang w:val="en-US"/>
        </w:rPr>
        <w:t>– What do you like in your profession? (</w:t>
      </w:r>
      <w:proofErr w:type="gramStart"/>
      <w:r w:rsidRPr="001D01B4">
        <w:rPr>
          <w:rFonts w:ascii="Arial" w:hAnsi="Arial" w:cs="Arial"/>
          <w:color w:val="000000"/>
          <w:lang w:val="en-US"/>
        </w:rPr>
        <w:t>don't</w:t>
      </w:r>
      <w:proofErr w:type="gramEnd"/>
      <w:r w:rsidRPr="001D01B4">
        <w:rPr>
          <w:rFonts w:ascii="Arial" w:hAnsi="Arial" w:cs="Arial"/>
          <w:color w:val="000000"/>
          <w:lang w:val="en-US"/>
        </w:rPr>
        <w:t xml:space="preserve"> like)</w:t>
      </w:r>
    </w:p>
    <w:p w:rsidR="004865E1" w:rsidRPr="001D01B4" w:rsidRDefault="004865E1" w:rsidP="00A00D95">
      <w:pPr>
        <w:pStyle w:val="a3"/>
        <w:spacing w:line="276" w:lineRule="auto"/>
        <w:jc w:val="both"/>
        <w:rPr>
          <w:rFonts w:ascii="Arial" w:hAnsi="Arial" w:cs="Arial"/>
          <w:color w:val="000000"/>
          <w:lang w:val="en-US"/>
        </w:rPr>
      </w:pPr>
      <w:r w:rsidRPr="001D01B4">
        <w:rPr>
          <w:rFonts w:ascii="Arial" w:hAnsi="Arial" w:cs="Arial"/>
          <w:color w:val="000000"/>
          <w:lang w:val="en-US"/>
        </w:rPr>
        <w:t>– If you were to begin from the beginning what career would you make?</w:t>
      </w:r>
    </w:p>
    <w:p w:rsidR="00B30280" w:rsidRPr="001D01B4" w:rsidRDefault="004865E1" w:rsidP="00A00D95">
      <w:pPr>
        <w:pStyle w:val="a3"/>
        <w:spacing w:line="276" w:lineRule="auto"/>
        <w:jc w:val="both"/>
        <w:rPr>
          <w:rFonts w:ascii="Arial" w:hAnsi="Arial" w:cs="Arial"/>
          <w:color w:val="000000"/>
        </w:rPr>
      </w:pPr>
      <w:r w:rsidRPr="001D01B4">
        <w:rPr>
          <w:rFonts w:ascii="Arial" w:hAnsi="Arial" w:cs="Arial"/>
          <w:color w:val="000000"/>
        </w:rPr>
        <w:t xml:space="preserve">На выполнение заданий </w:t>
      </w:r>
      <w:r w:rsidR="00E967D2" w:rsidRPr="001D01B4">
        <w:rPr>
          <w:rFonts w:ascii="Arial" w:hAnsi="Arial" w:cs="Arial"/>
          <w:color w:val="000000"/>
        </w:rPr>
        <w:t xml:space="preserve"> отводится </w:t>
      </w:r>
      <w:r w:rsidRPr="001D01B4">
        <w:rPr>
          <w:rFonts w:ascii="Arial" w:hAnsi="Arial" w:cs="Arial"/>
          <w:color w:val="000000"/>
        </w:rPr>
        <w:t xml:space="preserve"> 3 мин., после чего один представитель от группы делает сообщение.</w:t>
      </w:r>
    </w:p>
    <w:p w:rsidR="00E967D2" w:rsidRPr="001D01B4" w:rsidRDefault="00E967D2" w:rsidP="00A00D95">
      <w:pPr>
        <w:pStyle w:val="a3"/>
        <w:spacing w:line="276" w:lineRule="auto"/>
        <w:jc w:val="both"/>
        <w:rPr>
          <w:rFonts w:ascii="Arial" w:hAnsi="Arial" w:cs="Arial"/>
          <w:color w:val="000000"/>
        </w:rPr>
      </w:pPr>
      <w:r w:rsidRPr="001D01B4">
        <w:rPr>
          <w:rFonts w:ascii="Arial" w:hAnsi="Arial" w:cs="Arial"/>
          <w:color w:val="000000"/>
        </w:rPr>
        <w:t xml:space="preserve">Ответьте на вопросы анкеты, посчитайте баллы.  </w:t>
      </w:r>
    </w:p>
    <w:p w:rsidR="00B615EE" w:rsidRPr="001D01B4" w:rsidRDefault="00B615EE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sz w:val="24"/>
          <w:szCs w:val="24"/>
          <w:lang w:eastAsia="ru-RU"/>
        </w:rPr>
        <w:t>Итак, опираясь на свои собственные наблюдения, на разные источники,  напишите, пожалуйста</w:t>
      </w:r>
      <w:proofErr w:type="gramStart"/>
      <w:r w:rsidRPr="001D01B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D01B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1D01B4">
        <w:rPr>
          <w:rFonts w:ascii="Arial" w:eastAsia="Times New Roman" w:hAnsi="Arial" w:cs="Arial"/>
          <w:sz w:val="24"/>
          <w:szCs w:val="24"/>
          <w:lang w:eastAsia="ru-RU"/>
        </w:rPr>
        <w:t>рофессии, 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>которые будут больше всего востребованы в нашем районе,</w:t>
      </w:r>
      <w:r w:rsidR="001D01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>Тюменской области  ближайшие 50 лет. Обоснуйте свой выбор. (На листе ватмана команды выполняют работу</w:t>
      </w:r>
      <w:r w:rsidR="001D01B4" w:rsidRPr="001D01B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E967D2"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>Я вижу, что команды уже готовы предложить свои варианты ответов.  Давайте послушаем их.</w:t>
      </w:r>
    </w:p>
    <w:p w:rsidR="00B615EE" w:rsidRPr="001D01B4" w:rsidRDefault="00B615EE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sz w:val="24"/>
          <w:szCs w:val="24"/>
          <w:lang w:eastAsia="ru-RU"/>
        </w:rPr>
        <w:t>Сейчас мы с вами сравним ваш вариант ответов востребованных профессий в ближайшие 5- 7 лет на рынке труда с прогнозом Центра занятости</w:t>
      </w:r>
      <w:proofErr w:type="gramStart"/>
      <w:r w:rsidRPr="001D01B4">
        <w:rPr>
          <w:rFonts w:ascii="Arial" w:eastAsia="Times New Roman" w:hAnsi="Arial" w:cs="Arial"/>
          <w:sz w:val="24"/>
          <w:szCs w:val="24"/>
          <w:lang w:eastAsia="ru-RU"/>
        </w:rPr>
        <w:t> .</w:t>
      </w:r>
      <w:proofErr w:type="gramEnd"/>
      <w:r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15EE" w:rsidRPr="001D01B4" w:rsidRDefault="00E967D2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B615EE" w:rsidRPr="001D01B4">
        <w:rPr>
          <w:rFonts w:ascii="Arial" w:eastAsia="Times New Roman" w:hAnsi="Arial" w:cs="Arial"/>
          <w:sz w:val="24"/>
          <w:szCs w:val="24"/>
          <w:lang w:eastAsia="ru-RU"/>
        </w:rPr>
        <w:t>ы знаем список 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востребованных    </w:t>
      </w:r>
      <w:r w:rsidR="00B615EE"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профессий. Это уже не мало.  </w:t>
      </w:r>
    </w:p>
    <w:p w:rsidR="00B615EE" w:rsidRPr="001D01B4" w:rsidRDefault="00B615EE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sz w:val="24"/>
          <w:szCs w:val="24"/>
          <w:lang w:eastAsia="ru-RU"/>
        </w:rPr>
        <w:t>2 задание командам:  команды  составьте перечень  основных моментов, на которые надо обращать внимание при успешном выборе профессии. А теперь слово командам. Какие же еще моменты, на ваш взгляд,  надо обязательно учесть </w:t>
      </w:r>
      <w:proofErr w:type="gramStart"/>
      <w:r w:rsidRPr="001D01B4">
        <w:rPr>
          <w:rFonts w:ascii="Arial" w:eastAsia="Times New Roman" w:hAnsi="Arial" w:cs="Arial"/>
          <w:sz w:val="24"/>
          <w:szCs w:val="24"/>
          <w:lang w:eastAsia="ru-RU"/>
        </w:rPr>
        <w:t>выбирающему</w:t>
      </w:r>
      <w:proofErr w:type="gramEnd"/>
      <w:r w:rsidRPr="001D01B4">
        <w:rPr>
          <w:rFonts w:ascii="Arial" w:eastAsia="Times New Roman" w:hAnsi="Arial" w:cs="Arial"/>
          <w:sz w:val="24"/>
          <w:szCs w:val="24"/>
          <w:lang w:eastAsia="ru-RU"/>
        </w:rPr>
        <w:t> профессию? Выступления команд (они показывают свои варианты  с условиями,  определяющими успешный выбор профессии). Ещё важной информацией личностные и профессиональные качества,  которые предъявляют работодатели к соискателям. Конечно, вы не пойдете искать работу  прямо сегодня или завтра, но именно поэтому я хочу дать вам эту информацию, чтобы у вас  было время развить необходимые качества и приобрести нужные навыки. 3 задание командам: напишите, благодаря каким качествам (личностным и  профессиональным) человек может добиться успеха (составьте список). Слово командам. Какие же качества являются наиболее значимыми при  приеме на работу по любой специальности</w:t>
      </w:r>
      <w:proofErr w:type="gramStart"/>
      <w:r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Список общих качеств, предъявляемых работодателями (независимо от профессии) ЛИЧНОСТНЫЕ ПРОФЕССИОНАЛЬНЫЕ Умение работать в команде Исполнительность Способность к самообразованию Высокий профессионализм Способность к адаптации в меняющейся экономической среде Ответственность Трудолюбие Настойчивость Ответственность, порядочность Стремление развиваться Инициативность Внимательность, работоспособность </w:t>
      </w:r>
    </w:p>
    <w:p w:rsidR="001D01B4" w:rsidRPr="001D01B4" w:rsidRDefault="00B615EE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D01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Стратегия выбора профессии ЧЕГО ДЕЛАТЬ НЕ СТОИТ: • не относись к выбору профессии как к неизменному; • не ставь престижность профессии выше своих интересов и способностей;  • не выбирай профессию за компанию с друзьями; • не увлекайся внешней стороной профессии; • не отождествляй школьный предмет с профессией; • не переноси свое отношение к человеку, представителю какой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softHyphen/>
        <w:t>либо профессии, на саму  профессию.</w:t>
      </w:r>
      <w:proofErr w:type="gramEnd"/>
      <w:r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 ШЕСТЬ ШАГОВ К УСПЕШНОМУ ВЫБОРУ ПРОФЕССИИ. 1. Составь список подходящих профессий. 2. Определи основные мотивы выбора (запиши по мере убывания важности).  3. Построй формулу профессии: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 цели труда;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 предмет труда;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 средства труда;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 условия и организация труда. 4. Оцени своё соответствие требованиям подходящей профессии (личностные качества, состояние здоровья, профессиональные склонности). 5.Проанализируй результаты (какая из профессий в списке больше других подходит  именно тебе по всем пунктам). 6. Определи основные практические шаги к успеху: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 выбор учебного заведения;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 программа по самообразованию и саморазвитию;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softHyphen/>
        <w:t> приобретение практического опыта работы по данной профессии. РЕАЛЬНЫЕ ШАГИ К УСПЕХУ УЖЕ СЕГОДНЯ</w:t>
      </w:r>
    </w:p>
    <w:p w:rsidR="005728C5" w:rsidRDefault="00B615EE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D01B4">
        <w:rPr>
          <w:rFonts w:ascii="Arial" w:eastAsia="Times New Roman" w:hAnsi="Arial" w:cs="Arial"/>
          <w:sz w:val="24"/>
          <w:szCs w:val="24"/>
          <w:lang w:eastAsia="ru-RU"/>
        </w:rPr>
        <w:t>• обратись к психологу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softHyphen/>
        <w:t> консультанту за советом; • обратись за помощью к учителям, родителям; • самостоятельно сходи в учебное заведение на «День открытых дверей»; • обратись за консультацией к врачу, чтобы узнать, подходишь ли ты к данной  профессии по состоянию здоровья; • самостоятельно почитай об интересующей  тебя профессии; • постарайся повысить успеваемость по тем предметам, по которым придется сдавать  экзамены в выбранное учебное заведение.</w:t>
      </w:r>
      <w:proofErr w:type="gramEnd"/>
      <w:r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 III. Заключительный этап: Подведение итогов. Обсуждение. Рефлексия  Релаксация. Упражнение “Ваше успешное будущее” Сядьте удобно, чтобы вам ничего не мешало. Закройте глаза. Представьте  </w:t>
      </w:r>
      <w:r w:rsidR="001D01B4"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>вы успешны</w:t>
      </w:r>
      <w:r w:rsidR="001D01B4" w:rsidRPr="001D01B4">
        <w:rPr>
          <w:rFonts w:ascii="Arial" w:eastAsia="Times New Roman" w:hAnsi="Arial" w:cs="Arial"/>
          <w:sz w:val="24"/>
          <w:szCs w:val="24"/>
          <w:lang w:eastAsia="ru-RU"/>
        </w:rPr>
        <w:t>й  и высокооплачиваемый учитель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="001D01B4"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вам улыбнулась удача,  и вам  подарили путевку в теплые страны, вы сидите на берегу моря и теплый бриз дует вам в лицо. Вы расслаблены и наслаждаетесь отдыхом. 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01B4"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>Что вы ощущаете?.. Какие эмоции наполняют вас?..  Благодаря чему вы достигли успеха?.. Сохраните эти </w:t>
      </w:r>
      <w:r w:rsidR="005728C5">
        <w:rPr>
          <w:rFonts w:ascii="Arial" w:eastAsia="Times New Roman" w:hAnsi="Arial" w:cs="Arial"/>
          <w:sz w:val="24"/>
          <w:szCs w:val="24"/>
          <w:lang w:eastAsia="ru-RU"/>
        </w:rPr>
        <w:t xml:space="preserve">эмоции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728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> пусть они всегда </w:t>
      </w:r>
      <w:r w:rsidR="005728C5">
        <w:rPr>
          <w:rFonts w:ascii="Arial" w:eastAsia="Times New Roman" w:hAnsi="Arial" w:cs="Arial"/>
          <w:sz w:val="24"/>
          <w:szCs w:val="24"/>
          <w:lang w:eastAsia="ru-RU"/>
        </w:rPr>
        <w:t xml:space="preserve">способствуют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 ва</w:t>
      </w:r>
      <w:r w:rsidR="005728C5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728C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>достижени</w:t>
      </w:r>
      <w:r w:rsidR="005728C5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1D01B4">
        <w:rPr>
          <w:rFonts w:ascii="Arial" w:eastAsia="Times New Roman" w:hAnsi="Arial" w:cs="Arial"/>
          <w:sz w:val="24"/>
          <w:szCs w:val="24"/>
          <w:lang w:eastAsia="ru-RU"/>
        </w:rPr>
        <w:t xml:space="preserve">вашей цели. </w:t>
      </w:r>
      <w:r w:rsidR="005728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867E1" w:rsidRDefault="001867E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5EE" w:rsidRPr="001D01B4" w:rsidRDefault="001867E1" w:rsidP="00A00D9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Спасибо </w:t>
      </w:r>
      <w:r w:rsidR="00B615EE" w:rsidRPr="001D01B4">
        <w:rPr>
          <w:rFonts w:ascii="Arial" w:eastAsia="Times New Roman" w:hAnsi="Arial" w:cs="Arial"/>
          <w:sz w:val="24"/>
          <w:szCs w:val="24"/>
          <w:lang w:eastAsia="ru-RU"/>
        </w:rPr>
        <w:t> все</w:t>
      </w:r>
      <w:r>
        <w:rPr>
          <w:rFonts w:ascii="Arial" w:eastAsia="Times New Roman" w:hAnsi="Arial" w:cs="Arial"/>
          <w:sz w:val="24"/>
          <w:szCs w:val="24"/>
          <w:lang w:eastAsia="ru-RU"/>
        </w:rPr>
        <w:t>м за работу!</w:t>
      </w:r>
      <w:r w:rsidR="00B615EE" w:rsidRPr="001D01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51E5B" w:rsidRPr="001D01B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 </w:t>
      </w:r>
      <w:bookmarkStart w:id="0" w:name="_GoBack"/>
      <w:bookmarkEnd w:id="0"/>
    </w:p>
    <w:sectPr w:rsidR="00B615EE" w:rsidRPr="001D01B4" w:rsidSect="001D01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4F44"/>
    <w:multiLevelType w:val="hybridMultilevel"/>
    <w:tmpl w:val="74E60AEC"/>
    <w:lvl w:ilvl="0" w:tplc="590C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A12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E969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1B86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682C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632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1AC2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55A2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472F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6EB11B8"/>
    <w:multiLevelType w:val="multilevel"/>
    <w:tmpl w:val="DDF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228C1"/>
    <w:multiLevelType w:val="multilevel"/>
    <w:tmpl w:val="4618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733DE"/>
    <w:multiLevelType w:val="hybridMultilevel"/>
    <w:tmpl w:val="FED25696"/>
    <w:lvl w:ilvl="0" w:tplc="28B4F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5D81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568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55AB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32F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C365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D98C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F6E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1D63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5EC76C7"/>
    <w:multiLevelType w:val="multilevel"/>
    <w:tmpl w:val="ECDE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86E83"/>
    <w:multiLevelType w:val="multilevel"/>
    <w:tmpl w:val="D056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33D79"/>
    <w:multiLevelType w:val="multilevel"/>
    <w:tmpl w:val="32D6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05"/>
    <w:rsid w:val="00145CBF"/>
    <w:rsid w:val="001867E1"/>
    <w:rsid w:val="001D01B4"/>
    <w:rsid w:val="002B224B"/>
    <w:rsid w:val="002E0F38"/>
    <w:rsid w:val="00301E8A"/>
    <w:rsid w:val="00395005"/>
    <w:rsid w:val="004865E1"/>
    <w:rsid w:val="005728C5"/>
    <w:rsid w:val="0072612A"/>
    <w:rsid w:val="00751E5B"/>
    <w:rsid w:val="0082452E"/>
    <w:rsid w:val="0083620A"/>
    <w:rsid w:val="009B4107"/>
    <w:rsid w:val="00A00D95"/>
    <w:rsid w:val="00A03681"/>
    <w:rsid w:val="00B30280"/>
    <w:rsid w:val="00B615EE"/>
    <w:rsid w:val="00DF4234"/>
    <w:rsid w:val="00E967D2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49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6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0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15</cp:revision>
  <dcterms:created xsi:type="dcterms:W3CDTF">2023-12-21T11:29:00Z</dcterms:created>
  <dcterms:modified xsi:type="dcterms:W3CDTF">2023-12-28T17:31:00Z</dcterms:modified>
</cp:coreProperties>
</file>