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right"/>
        <w:spacing w:before="0" w:after="280" w:line="360" w:lineRule="auto"/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sz w:val="28"/>
          <w:szCs w:val="28"/>
        </w:rPr>
      </w:r>
      <w:r>
        <w:rPr>
          <w:rFonts w:ascii="Carlito" w:hAnsi="Carlito" w:eastAsia="Carlito" w:cs="Carlito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Трякшина Н.В.</w:t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</w:p>
    <w:p>
      <w:pPr>
        <w:jc w:val="right"/>
        <w:rPr>
          <w:rFonts w:ascii="Carlito" w:hAnsi="Carlito" w:cs="Carlito"/>
          <w:sz w:val="28"/>
          <w:szCs w:val="28"/>
          <w:highlight w:val="none"/>
        </w:rPr>
      </w:pPr>
      <w:r>
        <w:rPr>
          <w:rFonts w:ascii="Carlito" w:hAnsi="Carlito" w:eastAsia="Carlito" w:cs="Carlito"/>
          <w:sz w:val="28"/>
          <w:szCs w:val="28"/>
        </w:rPr>
        <w:t xml:space="preserve">г. Челябинск, Россия </w:t>
      </w:r>
      <w:r>
        <w:rPr>
          <w:rFonts w:ascii="Carlito" w:hAnsi="Carlito" w:cs="Carlito"/>
          <w:sz w:val="28"/>
          <w:szCs w:val="28"/>
          <w:highlight w:val="none"/>
        </w:rPr>
      </w:r>
      <w:r>
        <w:rPr>
          <w:rFonts w:ascii="Carlito" w:hAnsi="Carlito" w:cs="Carlito"/>
          <w:sz w:val="28"/>
          <w:szCs w:val="28"/>
          <w:highlight w:val="none"/>
        </w:rPr>
      </w:r>
    </w:p>
    <w:p>
      <w:pPr>
        <w:jc w:val="center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b/>
          <w:bCs/>
          <w:sz w:val="28"/>
          <w:szCs w:val="28"/>
          <w:highlight w:val="none"/>
        </w:rPr>
        <w:t xml:space="preserve">ОСОБЕННОСТИ ФОРМИРОВАНИЯ КАРТИНЫ МИРА У ДЕТЕЙ СРЕДНЕГО ДОШКОЛЬНОГО ВОЗРАСТА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Формирование личности с определенным культурным уровнем начинается в раннем детстве. Кроме того, каждому  возрасту соответствует определенная совокупность  знаний и методов их получения.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Развитие детей и формирование их личности основаны на прямой связи с окружающей действительность</w:t>
      </w:r>
      <w:r>
        <w:rPr>
          <w:rFonts w:ascii="Carlito" w:hAnsi="Carlito" w:eastAsia="Carlito" w:cs="Carlito"/>
          <w:sz w:val="28"/>
          <w:szCs w:val="28"/>
        </w:rPr>
        <w:t xml:space="preserve">ю</w:t>
      </w:r>
      <w:r>
        <w:rPr>
          <w:rFonts w:ascii="Carlito" w:hAnsi="Carlito" w:eastAsia="Carlito" w:cs="Carlito"/>
          <w:sz w:val="28"/>
          <w:szCs w:val="28"/>
        </w:rPr>
        <w:t xml:space="preserve">, постоянном сборе и анализе представлений о ней, которые в совокупности способствуют формированию личной точки зрения, часто называем</w:t>
      </w:r>
      <w:r>
        <w:rPr>
          <w:rFonts w:ascii="Carlito" w:hAnsi="Carlito" w:eastAsia="Carlito" w:cs="Carlito"/>
          <w:sz w:val="28"/>
          <w:szCs w:val="28"/>
        </w:rPr>
        <w:t xml:space="preserve">ой </w:t>
      </w:r>
      <w:r>
        <w:rPr>
          <w:rFonts w:ascii="Carlito" w:hAnsi="Carlito" w:eastAsia="Carlito" w:cs="Carlito"/>
          <w:sz w:val="28"/>
          <w:szCs w:val="28"/>
        </w:rPr>
        <w:t xml:space="preserve"> картиной мира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В насто</w:t>
      </w:r>
      <w:r>
        <w:rPr>
          <w:rFonts w:ascii="Carlito" w:hAnsi="Carlito" w:eastAsia="Carlito" w:cs="Carlito"/>
          <w:sz w:val="28"/>
          <w:szCs w:val="28"/>
        </w:rPr>
        <w:t xml:space="preserve">ящее время происходит переход дошкольного образования</w:t>
      </w:r>
      <w:r>
        <w:rPr>
          <w:rFonts w:ascii="Carlito" w:hAnsi="Carlito" w:eastAsia="Carlito" w:cs="Carlito"/>
          <w:sz w:val="28"/>
          <w:szCs w:val="28"/>
        </w:rPr>
        <w:t xml:space="preserve"> к новым программам обучения. Это требует совершенствования образовательного процесса. Важной проблемой является не только обучать детей, сообщать им определенную систему знаний, но и научить детей учиться, мыслить самостоятельн</w:t>
      </w:r>
      <w:r>
        <w:rPr>
          <w:rFonts w:ascii="Carlito" w:hAnsi="Carlito" w:eastAsia="Carlito" w:cs="Carlito"/>
          <w:sz w:val="28"/>
          <w:szCs w:val="28"/>
        </w:rPr>
        <w:t xml:space="preserve">о, познавать, исследовать мир.</w:t>
      </w:r>
      <w:r>
        <w:rPr>
          <w:rFonts w:ascii="Carlito" w:hAnsi="Carlito" w:eastAsia="Carlito" w:cs="Carlito"/>
          <w:sz w:val="28"/>
          <w:szCs w:val="28"/>
        </w:rPr>
        <w:t xml:space="preserve"> 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Современное общество и государство предъявляет новые требования к образованию.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Из Национального проекта «Образование» мы понимаем,</w:t>
      </w:r>
      <w:r>
        <w:rPr>
          <w:rFonts w:ascii="Carlito" w:hAnsi="Carlito" w:eastAsia="Carlito" w:cs="Carlito"/>
          <w:sz w:val="28"/>
          <w:szCs w:val="28"/>
        </w:rPr>
        <w:t xml:space="preserve"> что главным результатом должно стать достижение современного качества образования, адекватного социально-экономическим условиям. Приоритетный Национальный проект «Образование» явился организационной основой государственной политики РФ в области образовани</w:t>
      </w:r>
      <w:r>
        <w:rPr>
          <w:rFonts w:ascii="Carlito" w:hAnsi="Carlito" w:eastAsia="Carlito" w:cs="Carlito"/>
          <w:sz w:val="28"/>
          <w:szCs w:val="28"/>
        </w:rPr>
        <w:t xml:space="preserve">я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В ФЗ «Об образовании» РФ в статье 48 говорится о том, что педагогические работники обязаны развивать у обучающихся познавательную активность, самостоятельность, инициативу, творческие способности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В ФГОС ДО прописано, что содержание программ должно обеспечивать гармоничное развитие лично</w:t>
      </w:r>
      <w:r>
        <w:rPr>
          <w:rFonts w:ascii="Carlito" w:hAnsi="Carlito" w:eastAsia="Carlito" w:cs="Carlito"/>
          <w:sz w:val="28"/>
          <w:szCs w:val="28"/>
        </w:rPr>
        <w:t xml:space="preserve">сти, мотивации и познавательную </w:t>
      </w:r>
      <w:r>
        <w:rPr>
          <w:rFonts w:ascii="Carlito" w:hAnsi="Carlito" w:eastAsia="Carlito" w:cs="Carlito"/>
          <w:sz w:val="28"/>
          <w:szCs w:val="28"/>
        </w:rPr>
        <w:t xml:space="preserve">активность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 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В методических рекомендациях «О разработке основной общеобразовательной программы дошкол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ьного образования» Министерства образования и науки России (от 21 октября 2010) говорится о том, что содержание Образовательной программы должно обеспечивать формирование целостной картины мира, адекватной возрастным особенностям детей дошкольного возраста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Проблемой </w:t>
      </w:r>
      <w:r>
        <w:rPr>
          <w:rFonts w:ascii="Carlito" w:hAnsi="Carlito" w:eastAsia="Carlito" w:cs="Carlito"/>
          <w:sz w:val="28"/>
          <w:szCs w:val="28"/>
        </w:rPr>
        <w:t xml:space="preserve">формирования картины мира </w:t>
      </w:r>
      <w:r>
        <w:rPr>
          <w:rFonts w:ascii="Carlito" w:hAnsi="Carlito" w:eastAsia="Carlito" w:cs="Carlito"/>
          <w:sz w:val="28"/>
          <w:szCs w:val="28"/>
        </w:rPr>
        <w:t xml:space="preserve">у детей</w:t>
      </w:r>
      <w:r>
        <w:rPr>
          <w:rFonts w:ascii="Carlito" w:hAnsi="Carlito" w:eastAsia="Carlito" w:cs="Carlito"/>
          <w:sz w:val="28"/>
          <w:szCs w:val="28"/>
        </w:rPr>
        <w:t xml:space="preserve"> среднего </w:t>
      </w:r>
      <w:r>
        <w:rPr>
          <w:rFonts w:ascii="Carlito" w:hAnsi="Carlito" w:eastAsia="Carlito" w:cs="Carlito"/>
          <w:sz w:val="28"/>
          <w:szCs w:val="28"/>
        </w:rPr>
        <w:t xml:space="preserve"> дошкольного возраста в разное время занимались и широко исследовали такие научные деятели, как </w:t>
      </w:r>
      <w:r>
        <w:rPr>
          <w:rFonts w:ascii="Carlito" w:hAnsi="Carlito" w:eastAsia="Carlito" w:cs="Carlito"/>
          <w:sz w:val="28"/>
          <w:szCs w:val="28"/>
          <w:shd w:val="clear" w:color="auto" w:fill="ffffff"/>
        </w:rPr>
        <w:t xml:space="preserve">Левкипп, Демокрит, Гераклит, Парменид </w:t>
      </w:r>
      <w:r>
        <w:rPr>
          <w:rFonts w:ascii="Carlito" w:hAnsi="Carlito" w:eastAsia="Carlito" w:cs="Carlito"/>
          <w:sz w:val="28"/>
          <w:szCs w:val="28"/>
        </w:rPr>
        <w:t xml:space="preserve">и другие. В отечественных психолого-педагогических источниках</w:t>
      </w:r>
      <w:r>
        <w:rPr>
          <w:rFonts w:ascii="Carlito" w:hAnsi="Carlito" w:eastAsia="Carlito" w:cs="Carlito"/>
          <w:sz w:val="28"/>
          <w:szCs w:val="28"/>
        </w:rPr>
        <w:t xml:space="preserve"> также </w:t>
      </w:r>
      <w:r>
        <w:rPr>
          <w:rFonts w:ascii="Carlito" w:hAnsi="Carlito" w:eastAsia="Carlito" w:cs="Carlito"/>
          <w:sz w:val="28"/>
          <w:szCs w:val="28"/>
        </w:rPr>
        <w:t xml:space="preserve"> можно встретить работ</w:t>
      </w:r>
      <w:r>
        <w:rPr>
          <w:rFonts w:ascii="Carlito" w:hAnsi="Carlito" w:eastAsia="Carlito" w:cs="Carlito"/>
          <w:sz w:val="28"/>
          <w:szCs w:val="28"/>
        </w:rPr>
        <w:t xml:space="preserve">ы</w:t>
      </w:r>
      <w:r>
        <w:rPr>
          <w:rFonts w:ascii="Carlito" w:hAnsi="Carlito" w:eastAsia="Carlito" w:cs="Carlito"/>
          <w:sz w:val="28"/>
          <w:szCs w:val="28"/>
        </w:rPr>
        <w:t xml:space="preserve"> по</w:t>
      </w:r>
      <w:r>
        <w:rPr>
          <w:rFonts w:ascii="Carlito" w:hAnsi="Carlito" w:eastAsia="Carlito" w:cs="Carlito"/>
          <w:sz w:val="28"/>
          <w:szCs w:val="28"/>
        </w:rPr>
        <w:t xml:space="preserve"> формированию картины мира  у детей </w:t>
      </w:r>
      <w:r>
        <w:rPr>
          <w:rFonts w:ascii="Carlito" w:hAnsi="Carlito" w:eastAsia="Carlito" w:cs="Carlito"/>
          <w:sz w:val="28"/>
          <w:szCs w:val="28"/>
        </w:rPr>
        <w:t xml:space="preserve">среднего </w:t>
      </w:r>
      <w:r>
        <w:rPr>
          <w:rFonts w:ascii="Carlito" w:hAnsi="Carlito" w:eastAsia="Carlito" w:cs="Carlito"/>
          <w:sz w:val="28"/>
          <w:szCs w:val="28"/>
        </w:rPr>
        <w:t xml:space="preserve">дошкольного возраста</w:t>
      </w:r>
      <w:r>
        <w:rPr>
          <w:rFonts w:ascii="Carlito" w:hAnsi="Carlito" w:eastAsia="Carlito" w:cs="Carlito"/>
          <w:sz w:val="28"/>
          <w:szCs w:val="28"/>
        </w:rPr>
        <w:t xml:space="preserve">. Огромный вклад внесли такие ученые, как </w:t>
      </w:r>
      <w:r>
        <w:rPr>
          <w:rFonts w:ascii="Carlito" w:hAnsi="Carlito" w:eastAsia="Carlito" w:cs="Carlito"/>
          <w:sz w:val="28"/>
          <w:szCs w:val="28"/>
        </w:rPr>
        <w:t xml:space="preserve"> И.Э.Куликовская, О.В.Дыбина, Б.Г.</w:t>
      </w:r>
      <w:r>
        <w:rPr>
          <w:rFonts w:ascii="Carlito" w:hAnsi="Carlito" w:eastAsia="Carlito" w:cs="Carlito"/>
          <w:sz w:val="28"/>
          <w:szCs w:val="28"/>
        </w:rPr>
        <w:t xml:space="preserve">Ананьев,</w:t>
      </w:r>
      <w:r>
        <w:rPr>
          <w:rFonts w:ascii="Carlito" w:hAnsi="Carlito" w:eastAsia="Carlito" w:cs="Carlito"/>
          <w:sz w:val="28"/>
          <w:szCs w:val="28"/>
        </w:rPr>
        <w:t xml:space="preserve"> Д.Б.Богоявленская,  Г.И.Щукина и др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С самого рождения ребенок является первооткрывателем, исследователем того мира</w:t>
      </w:r>
      <w:r>
        <w:rPr>
          <w:rFonts w:ascii="Carlito" w:hAnsi="Carlito" w:eastAsia="Carlito" w:cs="Carlito"/>
          <w:sz w:val="28"/>
          <w:szCs w:val="28"/>
        </w:rPr>
        <w:t xml:space="preserve">, который его окружает. Однако на современном этапе ученые и педагоги отмечают, что за последние три года произошло значительное снижение познавательной активности по Челябинской области. По окончанию дошкольной организации в первый класс поступает 50–70 %</w:t>
      </w:r>
      <w:r>
        <w:rPr>
          <w:rFonts w:ascii="Carlito" w:hAnsi="Carlito" w:eastAsia="Carlito" w:cs="Carlito"/>
          <w:sz w:val="28"/>
          <w:szCs w:val="28"/>
        </w:rPr>
        <w:t xml:space="preserve"> детей, у которых сформирована бедная картина мира</w:t>
      </w:r>
      <w:r>
        <w:rPr>
          <w:rFonts w:ascii="Carlito" w:hAnsi="Carlito" w:eastAsia="Carlito" w:cs="Carlito"/>
          <w:sz w:val="28"/>
          <w:szCs w:val="28"/>
        </w:rPr>
        <w:t xml:space="preserve">. В результате чего они хуже обучаются в школе. Не проявляют стремления к новым знаниям и самостоятельности.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Педагогами и психологами доказано, что для формирования </w:t>
      </w:r>
      <w:r>
        <w:rPr>
          <w:rFonts w:ascii="Carlito" w:hAnsi="Carlito" w:eastAsia="Carlito" w:cs="Carlito"/>
          <w:sz w:val="28"/>
          <w:szCs w:val="28"/>
        </w:rPr>
        <w:t xml:space="preserve">картины мира у ребенка </w:t>
      </w:r>
      <w:r>
        <w:rPr>
          <w:rFonts w:ascii="Carlito" w:hAnsi="Carlito" w:eastAsia="Carlito" w:cs="Carlito"/>
          <w:sz w:val="28"/>
          <w:szCs w:val="28"/>
        </w:rPr>
        <w:t xml:space="preserve">необходима организация содержательной, интересной, мотивированной и развивающей практической деятельности.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851"/>
        <w:jc w:val="both"/>
        <w:spacing w:line="360" w:lineRule="auto"/>
        <w:rPr>
          <w:rFonts w:ascii="Carlito" w:hAnsi="Carlito" w:cs="Carlito"/>
          <w:color w:val="000000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Для того чтобы разобраться в 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психолого-педагогических особенностях формирования картины мира у дете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й среднего дошкольного возраста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, мы изучили литературу по детской психологии и педагогике (С.А.Козлова, Т.А.Куликова, В.С.Мухина, О.С.Смирнова, И.Ю.Кулагин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а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, В.Н.Колюцкий и др.)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rlito" w:hAnsi="Carlito" w:eastAsia="Carlito" w:cs="Carlito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Carlito" w:hAnsi="Carlito" w:cs="Carlito"/>
          <w:color w:val="000000"/>
          <w:sz w:val="28"/>
          <w:szCs w:val="28"/>
          <w:shd w:val="clear" w:color="auto" w:fill="ffffff"/>
        </w:rPr>
      </w:r>
      <w:r>
        <w:rPr>
          <w:rFonts w:ascii="Carlito" w:hAnsi="Carlito" w:cs="Carlito"/>
          <w:color w:val="000000"/>
          <w:sz w:val="28"/>
          <w:szCs w:val="28"/>
          <w:shd w:val="clear" w:color="auto" w:fill="ffffff"/>
        </w:rPr>
      </w:r>
    </w:p>
    <w:p>
      <w:pPr>
        <w:ind w:firstLine="851"/>
        <w:jc w:val="both"/>
        <w:spacing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Чрезвычайно высокий уровень умственного, личностного и физического развития детей среднего </w:t>
      </w:r>
      <w:r>
        <w:rPr>
          <w:rFonts w:ascii="Carlito" w:hAnsi="Carlito" w:eastAsia="Carlito" w:cs="Carlito"/>
          <w:sz w:val="28"/>
          <w:szCs w:val="28"/>
        </w:rPr>
        <w:t xml:space="preserve">дошкольного </w:t>
      </w:r>
      <w:r>
        <w:rPr>
          <w:rFonts w:ascii="Carlito" w:hAnsi="Carlito" w:eastAsia="Carlito" w:cs="Carlito"/>
          <w:sz w:val="28"/>
          <w:szCs w:val="28"/>
        </w:rPr>
        <w:t xml:space="preserve">возраста позволяет ребенку быстро перейти от беспомощного существа к человеку, который обладает всеми основными принципами человеческой </w:t>
      </w:r>
      <w:r>
        <w:rPr>
          <w:rFonts w:ascii="Carlito" w:hAnsi="Carlito" w:eastAsia="Carlito" w:cs="Carlito"/>
          <w:sz w:val="28"/>
          <w:szCs w:val="28"/>
        </w:rPr>
        <w:t xml:space="preserve">культур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В возрасте 4-5 лет у ребенка повышается любознательность, особенно это касается выяснения причин разных явлений жизни. В этом возрасте значительн</w:t>
      </w:r>
      <w:r>
        <w:rPr>
          <w:rFonts w:ascii="Carlito" w:hAnsi="Carlito" w:eastAsia="Carlito" w:cs="Carlito"/>
          <w:sz w:val="28"/>
          <w:szCs w:val="28"/>
        </w:rPr>
        <w:t xml:space="preserve">о активизируется словарный запас, появляются элементарные суждения по поводу окружающего. Диалог начинает превращаться в основную форму взаимодействия с людьми. Малыш все больше интересуется сверстниками, проявляет инициативу в общении с ними, демонстрируя</w:t>
      </w:r>
      <w:r>
        <w:rPr>
          <w:rFonts w:ascii="Carlito" w:hAnsi="Carlito" w:eastAsia="Carlito" w:cs="Carlito"/>
          <w:sz w:val="28"/>
          <w:szCs w:val="28"/>
        </w:rPr>
        <w:t xml:space="preserve"> </w:t>
      </w:r>
      <w:r>
        <w:rPr>
          <w:rFonts w:ascii="Carlito" w:hAnsi="Carlito" w:eastAsia="Carlito" w:cs="Carlito"/>
          <w:sz w:val="28"/>
          <w:szCs w:val="28"/>
        </w:rPr>
        <w:t xml:space="preserve">свои возможности. Появляются начальные формы избирательности.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В возрасте от четырех до пяти лет формируются качествен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но новые свойства сенсорных процессов: ощущение и вос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приятие. Ребенок, включаясь в разные виды деятельности (общение, игру, конструирование, рисование и др.), учится более тонко различать отдельные признаки и свойства пред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метов</w:t>
      </w:r>
      <w:r>
        <w:rPr>
          <w:rFonts w:ascii="Carlito" w:hAnsi="Carlito" w:eastAsia="Carlito" w:cs="Carlito"/>
          <w:sz w:val="28"/>
          <w:szCs w:val="28"/>
        </w:rPr>
        <w:t xml:space="preserve">.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Совершенствуется фонематический слух, цветоразличение, острота зрения, восприятие формы предметов и др. Восприятие постепенно вычленяется из предметного дейст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вия и начинает развиваться как самостоятельный, целена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правленный процесс со своими 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специфическими задачами и способами. От манипуляции с предметом дети переходят к ознакомлению с ним на основе зрительного восприятия,  при этом «рука учит глаз» (движение руки по предмету оп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ределяет движение глаз). Зрительное восприятие становит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ся в дошкольном возрасте одним из основных процессов не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посредственного познания предметов и явлений. </w:t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</w:p>
    <w:p>
      <w:pPr>
        <w:ind w:firstLine="709"/>
        <w:jc w:val="both"/>
        <w:spacing w:line="360" w:lineRule="auto"/>
        <w:rPr>
          <w:rFonts w:ascii="Carlito" w:hAnsi="Carlito" w:cs="Carlito"/>
          <w:color w:val="000000" w:themeColor="text1"/>
          <w:sz w:val="28"/>
          <w:szCs w:val="28"/>
          <w:highlight w:val="none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Активная, разно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образная, развернутая ориентировка ребенка по отношению к новому предмету стимулирует появление более точных об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разов. Действия восприятия развиваются благодаря усвое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нию системы сенсорных эталонов (цветов спектра).</w:t>
      </w:r>
      <w:r>
        <w:rPr>
          <w:rFonts w:ascii="Carlito" w:hAnsi="Carlito" w:cs="Carlito"/>
          <w:color w:val="000000" w:themeColor="text1"/>
          <w:sz w:val="28"/>
          <w:szCs w:val="28"/>
          <w:highlight w:val="none"/>
        </w:rPr>
      </w:r>
      <w:r>
        <w:rPr>
          <w:rFonts w:ascii="Carlito" w:hAnsi="Carlito" w:cs="Carlito"/>
          <w:color w:val="000000" w:themeColor="text1"/>
          <w:sz w:val="28"/>
          <w:szCs w:val="28"/>
          <w:highlight w:val="none"/>
        </w:rPr>
      </w:r>
    </w:p>
    <w:p>
      <w:pPr>
        <w:ind w:firstLine="709"/>
        <w:jc w:val="center"/>
        <w:spacing w:line="360" w:lineRule="auto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i/>
          <w:iCs/>
          <w:color w:val="000000" w:themeColor="text1"/>
          <w:sz w:val="28"/>
          <w:szCs w:val="28"/>
          <w:highlight w:val="none"/>
          <w:shd w:val="clear" w:color="auto" w:fill="ffffff"/>
        </w:rPr>
        <w:t xml:space="preserve">Литература: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915"/>
        <w:numPr>
          <w:ilvl w:val="0"/>
          <w:numId w:val="28"/>
        </w:numPr>
        <w:spacing w:line="360" w:lineRule="auto"/>
        <w:rPr>
          <w:rFonts w:ascii="Carlito" w:hAnsi="Carlito" w:cs="Carlito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sz w:val="28"/>
          <w:szCs w:val="28"/>
        </w:rPr>
      </w:r>
      <w:bookmarkStart w:id="12" w:name="_Toc42728617"/>
      <w:r>
        <w:rPr>
          <w:rFonts w:ascii="Carlito" w:hAnsi="Carlito" w:eastAsia="Carlito" w:cs="Carlito"/>
          <w:sz w:val="28"/>
          <w:szCs w:val="28"/>
        </w:rPr>
      </w:r>
      <w:bookmarkStart w:id="13" w:name="_Toc42786964"/>
      <w:r>
        <w:rPr>
          <w:rFonts w:ascii="Carlito" w:hAnsi="Carlito" w:eastAsia="Carlito" w:cs="Carlito"/>
          <w:b w:val="0"/>
          <w:color w:val="000000" w:themeColor="text1"/>
          <w:sz w:val="28"/>
          <w:szCs w:val="28"/>
          <w:shd w:val="clear" w:color="auto" w:fill="ffffff"/>
        </w:rPr>
        <w:t xml:space="preserve">Айдашева Г.А. Дошкольная педагогика [Текст] / Г.А. Айдашева, Н.О. Пичугина. - М: Феникс, 2004.</w:t>
      </w:r>
      <w:bookmarkEnd w:id="12"/>
      <w:r>
        <w:rPr>
          <w:rFonts w:ascii="Carlito" w:hAnsi="Carlito" w:eastAsia="Carlito" w:cs="Carlito"/>
          <w:color w:val="000000"/>
          <w:sz w:val="28"/>
          <w:szCs w:val="28"/>
        </w:rPr>
        <w:t xml:space="preserve"> </w:t>
      </w:r>
      <w:r>
        <w:rPr>
          <w:rFonts w:ascii="Carlito" w:hAnsi="Carlito" w:eastAsia="Carlito" w:cs="Carlito"/>
          <w:b w:val="0"/>
          <w:color w:val="000000"/>
          <w:sz w:val="28"/>
          <w:szCs w:val="28"/>
        </w:rPr>
        <w:t xml:space="preserve">– 655 с.</w:t>
      </w:r>
      <w:bookmarkEnd w:id="13"/>
      <w:r>
        <w:rPr>
          <w:rFonts w:ascii="Carlito" w:hAnsi="Carlito" w:cs="Carlito"/>
          <w:b w:val="0"/>
          <w:color w:val="000000" w:themeColor="text1"/>
          <w:sz w:val="28"/>
          <w:szCs w:val="28"/>
          <w:shd w:val="clear" w:color="auto" w:fill="ffffff"/>
        </w:rPr>
      </w:r>
      <w:r>
        <w:rPr>
          <w:rFonts w:ascii="Carlito" w:hAnsi="Carlito" w:cs="Carlito"/>
          <w:b w:val="0"/>
          <w:color w:val="000000" w:themeColor="text1"/>
          <w:sz w:val="28"/>
          <w:szCs w:val="28"/>
          <w:shd w:val="clear" w:color="auto" w:fill="ffffff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Базарова Е.В. Понятие картины мира в историко-культурологических психологических исследованиях-Москва,2012</w:t>
      </w: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.</w:t>
      </w:r>
      <w:r>
        <w:rPr>
          <w:rFonts w:ascii="Carlito" w:hAnsi="Carlito" w:eastAsia="Carlito" w:cs="Carlito"/>
          <w:color w:val="000000"/>
          <w:sz w:val="28"/>
          <w:szCs w:val="28"/>
        </w:rPr>
        <w:t xml:space="preserve"> </w:t>
      </w:r>
      <w:r>
        <w:rPr>
          <w:rFonts w:ascii="Carlito" w:hAnsi="Carlito" w:eastAsia="Carlito" w:cs="Carlito"/>
          <w:color w:val="000000"/>
          <w:sz w:val="28"/>
          <w:szCs w:val="28"/>
        </w:rPr>
        <w:t xml:space="preserve">– 542 с.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Дошкольная педагогика с основами методик воспитания и обучения: учебник для вузов. Стандарт третьего поколения /под ред. А.Г. Гогоберидзе, О.В. Солнцевой. СПб.: Питер, 2013.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Очирова Н.В. Формирование целостной картины мира у детей среднего дошкольного возраста в информационно-образовательной среде: автореф. дис. … канд. пед. наук. – Улан-Удэ, 2010.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  <w:t xml:space="preserve">Письмо Министерства образования и науки РФ от 21 октября 2010 г. N 03-248 "О разработке основной общеобразовательной программы дошкольного образования".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iCs/>
          <w:color w:val="000000" w:themeColor="text1"/>
          <w:sz w:val="28"/>
          <w:szCs w:val="28"/>
        </w:rPr>
        <w:t xml:space="preserve">Пружинин Б.И., М.А.Розов</w:t>
      </w:r>
      <w:r>
        <w:rPr>
          <w:rFonts w:ascii="Carlito" w:hAnsi="Carlito" w:eastAsia="Carlito" w:cs="Carlito"/>
          <w:bCs/>
          <w:color w:val="000000" w:themeColor="text1"/>
          <w:sz w:val="28"/>
          <w:szCs w:val="28"/>
        </w:rPr>
        <w:t xml:space="preserve"> Философские идеи Людвига Витгенштейна. - М., 1996. 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Феде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Федеральный закон от 29.12.2012 N 273-ФЗ (ред. от 24.04.2020) "Об образовании в Российской Федерации"</w:t>
      </w:r>
      <w:r>
        <w:rPr>
          <w:rFonts w:ascii="Carlito" w:hAnsi="Carlito" w:eastAsia="Carlito" w:cs="Carlito"/>
          <w:color w:val="000000" w:themeColor="text1"/>
          <w:sz w:val="28"/>
          <w:szCs w:val="28"/>
          <w:shd w:val="clear" w:color="auto" w:fill="ffffff"/>
        </w:rPr>
        <w:t xml:space="preserve">.</w:t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  <w:r>
        <w:rPr>
          <w:rFonts w:ascii="Carlito" w:hAnsi="Carlito" w:cs="Carlito"/>
          <w:color w:val="000000" w:themeColor="text1"/>
          <w:sz w:val="28"/>
          <w:szCs w:val="28"/>
          <w:shd w:val="clear" w:color="auto" w:fill="ffffff"/>
        </w:rPr>
      </w:r>
    </w:p>
    <w:p>
      <w:pPr>
        <w:pStyle w:val="924"/>
        <w:numPr>
          <w:ilvl w:val="0"/>
          <w:numId w:val="28"/>
        </w:numPr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  <w:t xml:space="preserve">Эльконин Д.Б. Детская психология. - М.: Академия, 2011. - 384 с.</w:t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pStyle w:val="925"/>
        <w:ind w:left="786"/>
        <w:shd w:val="clear" w:color="auto" w:fill="ffffff"/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p>
      <w:pPr>
        <w:ind w:left="90" w:right="525"/>
        <w:jc w:val="both"/>
        <w:spacing w:before="90" w:after="90" w:line="240" w:lineRule="auto"/>
        <w:rPr>
          <w:rFonts w:ascii="Carlito" w:hAnsi="Carlito" w:cs="Carlito"/>
          <w:color w:val="000000" w:themeColor="text1"/>
          <w:sz w:val="28"/>
          <w:szCs w:val="28"/>
        </w:rPr>
      </w:pPr>
      <w:r>
        <w:rPr>
          <w:rFonts w:ascii="Carlito" w:hAnsi="Carlito" w:eastAsia="Carlito" w:cs="Carlito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Carlito" w:hAnsi="Carlito" w:cs="Carlito"/>
          <w:color w:val="000000" w:themeColor="text1"/>
          <w:sz w:val="28"/>
          <w:szCs w:val="28"/>
        </w:rPr>
      </w:r>
      <w:r>
        <w:rPr>
          <w:rFonts w:ascii="Carlito" w:hAnsi="Carlito" w:cs="Carlito"/>
          <w:color w:val="000000" w:themeColor="text1"/>
          <w:sz w:val="28"/>
          <w:szCs w:val="28"/>
        </w:rPr>
      </w:r>
    </w:p>
    <w:p>
      <w:pPr>
        <w:ind w:firstLine="709"/>
        <w:rPr>
          <w:rFonts w:ascii="Carlito" w:hAnsi="Carlito" w:cs="Carlito"/>
          <w:sz w:val="28"/>
          <w:szCs w:val="28"/>
        </w:rPr>
      </w:pPr>
      <w:r>
        <w:rPr>
          <w:rFonts w:ascii="Carlito" w:hAnsi="Carlito" w:eastAsia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  <w:r>
        <w:rPr>
          <w:rFonts w:ascii="Carlito" w:hAnsi="Carlito" w:cs="Carlito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89631818"/>
      <w:docPartObj>
        <w:docPartGallery w:val="Page Numbers (Bottom of Page)"/>
        <w:docPartUnique w:val="true"/>
      </w:docPartObj>
      <w:rPr/>
    </w:sdtPr>
    <w:sdtContent>
      <w:p>
        <w:pPr>
          <w:pStyle w:val="93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32</w:t>
        </w:r>
        <w:r>
          <w:fldChar w:fldCharType="end"/>
        </w:r>
        <w:r/>
      </w:p>
    </w:sdtContent>
  </w:sdt>
  <w:p>
    <w:pPr>
      <w:pStyle w:val="9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34"/>
  </w:num>
  <w:num w:numId="5">
    <w:abstractNumId w:val="31"/>
  </w:num>
  <w:num w:numId="6">
    <w:abstractNumId w:val="16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33"/>
  </w:num>
  <w:num w:numId="13">
    <w:abstractNumId w:val="22"/>
  </w:num>
  <w:num w:numId="14">
    <w:abstractNumId w:val="20"/>
  </w:num>
  <w:num w:numId="15">
    <w:abstractNumId w:val="18"/>
  </w:num>
  <w:num w:numId="16">
    <w:abstractNumId w:val="17"/>
  </w:num>
  <w:num w:numId="17">
    <w:abstractNumId w:val="29"/>
  </w:num>
  <w:num w:numId="18">
    <w:abstractNumId w:val="11"/>
  </w:num>
  <w:num w:numId="19">
    <w:abstractNumId w:val="4"/>
  </w:num>
  <w:num w:numId="20">
    <w:abstractNumId w:val="32"/>
  </w:num>
  <w:num w:numId="21">
    <w:abstractNumId w:val="13"/>
  </w:num>
  <w:num w:numId="22">
    <w:abstractNumId w:val="27"/>
  </w:num>
  <w:num w:numId="23">
    <w:abstractNumId w:val="26"/>
  </w:num>
  <w:num w:numId="24">
    <w:abstractNumId w:val="15"/>
  </w:num>
  <w:num w:numId="25">
    <w:abstractNumId w:val="28"/>
  </w:num>
  <w:num w:numId="26">
    <w:abstractNumId w:val="24"/>
  </w:num>
  <w:num w:numId="27">
    <w:abstractNumId w:val="8"/>
  </w:num>
  <w:num w:numId="28">
    <w:abstractNumId w:val="23"/>
  </w:num>
  <w:num w:numId="29">
    <w:abstractNumId w:val="3"/>
  </w:num>
  <w:num w:numId="30">
    <w:abstractNumId w:val="5"/>
  </w:num>
  <w:num w:numId="31">
    <w:abstractNumId w:val="7"/>
  </w:num>
  <w:num w:numId="32">
    <w:abstractNumId w:val="0"/>
  </w:num>
  <w:num w:numId="33">
    <w:abstractNumId w:val="6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918"/>
    <w:link w:val="915"/>
    <w:uiPriority w:val="9"/>
    <w:rPr>
      <w:rFonts w:ascii="Arial" w:hAnsi="Arial" w:eastAsia="Arial" w:cs="Arial"/>
      <w:sz w:val="40"/>
      <w:szCs w:val="40"/>
    </w:rPr>
  </w:style>
  <w:style w:type="character" w:styleId="749">
    <w:name w:val="Heading 2 Char"/>
    <w:basedOn w:val="918"/>
    <w:link w:val="916"/>
    <w:uiPriority w:val="9"/>
    <w:rPr>
      <w:rFonts w:ascii="Arial" w:hAnsi="Arial" w:eastAsia="Arial" w:cs="Arial"/>
      <w:sz w:val="34"/>
    </w:rPr>
  </w:style>
  <w:style w:type="character" w:styleId="750">
    <w:name w:val="Heading 3 Char"/>
    <w:basedOn w:val="918"/>
    <w:link w:val="917"/>
    <w:uiPriority w:val="9"/>
    <w:rPr>
      <w:rFonts w:ascii="Arial" w:hAnsi="Arial" w:eastAsia="Arial" w:cs="Arial"/>
      <w:sz w:val="30"/>
      <w:szCs w:val="30"/>
    </w:rPr>
  </w:style>
  <w:style w:type="paragraph" w:styleId="751">
    <w:name w:val="Heading 4"/>
    <w:basedOn w:val="914"/>
    <w:next w:val="914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>
    <w:name w:val="Heading 4 Char"/>
    <w:basedOn w:val="918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914"/>
    <w:next w:val="914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>
    <w:name w:val="Heading 5 Char"/>
    <w:basedOn w:val="918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>
    <w:name w:val="Heading 6"/>
    <w:basedOn w:val="914"/>
    <w:next w:val="914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6">
    <w:name w:val="Heading 6 Char"/>
    <w:basedOn w:val="918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914"/>
    <w:next w:val="914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7 Char"/>
    <w:basedOn w:val="918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914"/>
    <w:next w:val="914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0">
    <w:name w:val="Heading 8 Char"/>
    <w:basedOn w:val="918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>
    <w:name w:val="Heading 9"/>
    <w:basedOn w:val="914"/>
    <w:next w:val="914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>
    <w:name w:val="Heading 9 Char"/>
    <w:basedOn w:val="918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No Spacing"/>
    <w:uiPriority w:val="1"/>
    <w:qFormat/>
    <w:pPr>
      <w:spacing w:before="0" w:after="0" w:line="240" w:lineRule="auto"/>
    </w:pPr>
  </w:style>
  <w:style w:type="paragraph" w:styleId="764">
    <w:name w:val="Title"/>
    <w:basedOn w:val="914"/>
    <w:next w:val="914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basedOn w:val="918"/>
    <w:link w:val="764"/>
    <w:uiPriority w:val="10"/>
    <w:rPr>
      <w:sz w:val="48"/>
      <w:szCs w:val="48"/>
    </w:rPr>
  </w:style>
  <w:style w:type="paragraph" w:styleId="766">
    <w:name w:val="Subtitle"/>
    <w:basedOn w:val="914"/>
    <w:next w:val="914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18"/>
    <w:link w:val="766"/>
    <w:uiPriority w:val="11"/>
    <w:rPr>
      <w:sz w:val="24"/>
      <w:szCs w:val="24"/>
    </w:rPr>
  </w:style>
  <w:style w:type="paragraph" w:styleId="768">
    <w:name w:val="Quote"/>
    <w:basedOn w:val="914"/>
    <w:next w:val="914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4"/>
    <w:next w:val="914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18"/>
    <w:link w:val="933"/>
    <w:uiPriority w:val="99"/>
  </w:style>
  <w:style w:type="character" w:styleId="773">
    <w:name w:val="Footer Char"/>
    <w:basedOn w:val="918"/>
    <w:link w:val="935"/>
    <w:uiPriority w:val="99"/>
  </w:style>
  <w:style w:type="paragraph" w:styleId="774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35"/>
    <w:uiPriority w:val="99"/>
  </w:style>
  <w:style w:type="table" w:styleId="776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1">
    <w:name w:val="footnote text"/>
    <w:basedOn w:val="914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18"/>
    <w:uiPriority w:val="99"/>
    <w:unhideWhenUsed/>
    <w:rPr>
      <w:vertAlign w:val="superscript"/>
    </w:rPr>
  </w:style>
  <w:style w:type="paragraph" w:styleId="904">
    <w:name w:val="endnote text"/>
    <w:basedOn w:val="914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>
    <w:name w:val="Endnote Text Char"/>
    <w:link w:val="904"/>
    <w:uiPriority w:val="99"/>
    <w:rPr>
      <w:sz w:val="20"/>
    </w:rPr>
  </w:style>
  <w:style w:type="character" w:styleId="906">
    <w:name w:val="endnote reference"/>
    <w:basedOn w:val="918"/>
    <w:uiPriority w:val="99"/>
    <w:semiHidden/>
    <w:unhideWhenUsed/>
    <w:rPr>
      <w:vertAlign w:val="superscript"/>
    </w:rPr>
  </w:style>
  <w:style w:type="paragraph" w:styleId="907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qFormat/>
  </w:style>
  <w:style w:type="paragraph" w:styleId="915">
    <w:name w:val="Heading 1"/>
    <w:basedOn w:val="914"/>
    <w:next w:val="914"/>
    <w:link w:val="923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16">
    <w:name w:val="Heading 2"/>
    <w:basedOn w:val="914"/>
    <w:next w:val="914"/>
    <w:link w:val="93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17">
    <w:name w:val="Heading 3"/>
    <w:basedOn w:val="914"/>
    <w:next w:val="914"/>
    <w:link w:val="938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paragraph" w:styleId="921">
    <w:name w:val="Balloon Text"/>
    <w:basedOn w:val="914"/>
    <w:link w:val="9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2" w:customStyle="1">
    <w:name w:val="Текст выноски Знак"/>
    <w:basedOn w:val="918"/>
    <w:link w:val="921"/>
    <w:uiPriority w:val="99"/>
    <w:semiHidden/>
    <w:rPr>
      <w:rFonts w:ascii="Tahoma" w:hAnsi="Tahoma" w:cs="Tahoma"/>
      <w:sz w:val="16"/>
      <w:szCs w:val="16"/>
    </w:rPr>
  </w:style>
  <w:style w:type="character" w:styleId="923" w:customStyle="1">
    <w:name w:val="Заголовок 1 Знак"/>
    <w:basedOn w:val="918"/>
    <w:link w:val="91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24">
    <w:name w:val="List Paragraph"/>
    <w:basedOn w:val="914"/>
    <w:uiPriority w:val="34"/>
    <w:qFormat/>
    <w:pPr>
      <w:contextualSpacing/>
      <w:ind w:left="720"/>
    </w:pPr>
  </w:style>
  <w:style w:type="paragraph" w:styleId="925">
    <w:name w:val="Normal (Web)"/>
    <w:basedOn w:val="9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6">
    <w:name w:val="TOC Heading"/>
    <w:basedOn w:val="915"/>
    <w:next w:val="914"/>
    <w:uiPriority w:val="39"/>
    <w:unhideWhenUsed/>
    <w:qFormat/>
    <w:pPr>
      <w:outlineLvl w:val="9"/>
    </w:pPr>
    <w:rPr>
      <w:lang w:eastAsia="ru-RU"/>
    </w:rPr>
  </w:style>
  <w:style w:type="paragraph" w:styleId="927">
    <w:name w:val="toc 2"/>
    <w:basedOn w:val="914"/>
    <w:next w:val="914"/>
    <w:uiPriority w:val="39"/>
    <w:unhideWhenUsed/>
    <w:qFormat/>
    <w:pPr>
      <w:ind w:left="220"/>
      <w:spacing w:after="100"/>
    </w:pPr>
    <w:rPr>
      <w:rFonts w:eastAsiaTheme="minorEastAsia"/>
      <w:lang w:eastAsia="ru-RU"/>
    </w:rPr>
  </w:style>
  <w:style w:type="paragraph" w:styleId="928">
    <w:name w:val="toc 1"/>
    <w:basedOn w:val="914"/>
    <w:next w:val="914"/>
    <w:uiPriority w:val="39"/>
    <w:unhideWhenUsed/>
    <w:qFormat/>
    <w:pPr>
      <w:spacing w:after="100"/>
    </w:pPr>
    <w:rPr>
      <w:rFonts w:eastAsiaTheme="minorEastAsia"/>
      <w:lang w:eastAsia="ru-RU"/>
    </w:rPr>
  </w:style>
  <w:style w:type="paragraph" w:styleId="929">
    <w:name w:val="toc 3"/>
    <w:basedOn w:val="914"/>
    <w:next w:val="914"/>
    <w:uiPriority w:val="39"/>
    <w:unhideWhenUsed/>
    <w:qFormat/>
    <w:pPr>
      <w:ind w:left="440"/>
      <w:spacing w:after="100"/>
    </w:pPr>
    <w:rPr>
      <w:rFonts w:eastAsiaTheme="minorEastAsia"/>
      <w:lang w:eastAsia="ru-RU"/>
    </w:rPr>
  </w:style>
  <w:style w:type="character" w:styleId="930">
    <w:name w:val="Strong"/>
    <w:basedOn w:val="918"/>
    <w:uiPriority w:val="22"/>
    <w:qFormat/>
    <w:rPr>
      <w:b/>
      <w:bCs/>
    </w:rPr>
  </w:style>
  <w:style w:type="table" w:styleId="931">
    <w:name w:val="Table Grid"/>
    <w:basedOn w:val="9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2">
    <w:name w:val="Hyperlink"/>
    <w:basedOn w:val="918"/>
    <w:uiPriority w:val="99"/>
    <w:unhideWhenUsed/>
    <w:rPr>
      <w:color w:val="0000ff" w:themeColor="hyperlink"/>
      <w:u w:val="single"/>
    </w:rPr>
  </w:style>
  <w:style w:type="paragraph" w:styleId="933">
    <w:name w:val="Header"/>
    <w:basedOn w:val="914"/>
    <w:link w:val="9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"/>
    <w:basedOn w:val="918"/>
    <w:link w:val="933"/>
    <w:uiPriority w:val="99"/>
  </w:style>
  <w:style w:type="paragraph" w:styleId="935">
    <w:name w:val="Footer"/>
    <w:basedOn w:val="914"/>
    <w:link w:val="9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918"/>
    <w:link w:val="935"/>
    <w:uiPriority w:val="99"/>
  </w:style>
  <w:style w:type="character" w:styleId="937" w:customStyle="1">
    <w:name w:val="Заголовок 2 Знак"/>
    <w:basedOn w:val="918"/>
    <w:link w:val="916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8" w:customStyle="1">
    <w:name w:val="Заголовок 3 Знак"/>
    <w:basedOn w:val="918"/>
    <w:link w:val="91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90EF-B33B-480A-963D-0964ED69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Исламова</cp:lastModifiedBy>
  <cp:revision>8</cp:revision>
  <dcterms:created xsi:type="dcterms:W3CDTF">2020-06-11T12:08:00Z</dcterms:created>
  <dcterms:modified xsi:type="dcterms:W3CDTF">2024-02-26T08:43:56Z</dcterms:modified>
</cp:coreProperties>
</file>