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93C" w:rsidRPr="001F0A77" w:rsidRDefault="0092493C" w:rsidP="0092493C">
      <w:pPr>
        <w:tabs>
          <w:tab w:val="left" w:pos="0"/>
        </w:tabs>
        <w:spacing w:line="360" w:lineRule="auto"/>
        <w:ind w:firstLine="709"/>
        <w:rPr>
          <w:b/>
          <w:bCs/>
          <w:sz w:val="28"/>
          <w:szCs w:val="28"/>
        </w:rPr>
      </w:pPr>
      <w:r>
        <w:rPr>
          <w:b/>
          <w:bCs/>
          <w:sz w:val="28"/>
          <w:szCs w:val="28"/>
        </w:rPr>
        <w:t>С</w:t>
      </w:r>
      <w:r w:rsidRPr="001F0A77">
        <w:rPr>
          <w:b/>
          <w:bCs/>
          <w:sz w:val="28"/>
          <w:szCs w:val="28"/>
        </w:rPr>
        <w:t>пособ</w:t>
      </w:r>
      <w:r>
        <w:rPr>
          <w:b/>
          <w:bCs/>
          <w:sz w:val="28"/>
          <w:szCs w:val="28"/>
        </w:rPr>
        <w:t>ы</w:t>
      </w:r>
      <w:bookmarkStart w:id="0" w:name="_GoBack"/>
      <w:bookmarkEnd w:id="0"/>
      <w:r w:rsidRPr="001F0A77">
        <w:rPr>
          <w:b/>
          <w:bCs/>
          <w:sz w:val="28"/>
          <w:szCs w:val="28"/>
        </w:rPr>
        <w:t xml:space="preserve"> развития познавательного интереса первоклассников в учебно-воспитательном процессе начальной школы средствами игровой деятельности</w:t>
      </w:r>
    </w:p>
    <w:p w:rsidR="0092493C" w:rsidRPr="001F0A77" w:rsidRDefault="0092493C" w:rsidP="0092493C">
      <w:pPr>
        <w:tabs>
          <w:tab w:val="left" w:pos="0"/>
        </w:tabs>
        <w:spacing w:line="360" w:lineRule="auto"/>
        <w:ind w:firstLine="709"/>
        <w:rPr>
          <w:sz w:val="28"/>
          <w:szCs w:val="28"/>
        </w:rPr>
      </w:pPr>
      <w:r w:rsidRPr="001F0A77">
        <w:rPr>
          <w:sz w:val="28"/>
          <w:szCs w:val="28"/>
        </w:rPr>
        <w:t>В предыдущей главе работы нами была рассмотрена научно-теоретическая часть основ развития познавательного интереса первоклассников в учебно-воспитательном процессе начальной школы средствами игровой деятельности. Проанализировав литературу по данной теме, мы можем утверждать, что довольно много исследований и научных работ посвящены этой проблеме, тем не менее до сих пор некоторые вопросы остаются неразрешёнными. Один из них: «Как наиболее эффективно организовать работу по развитию познавательного интереса у первоклассников?»</w:t>
      </w:r>
    </w:p>
    <w:p w:rsidR="0092493C" w:rsidRPr="001F0A77" w:rsidRDefault="0092493C" w:rsidP="0092493C">
      <w:pPr>
        <w:tabs>
          <w:tab w:val="left" w:pos="0"/>
        </w:tabs>
        <w:spacing w:line="360" w:lineRule="auto"/>
        <w:ind w:firstLine="709"/>
        <w:rPr>
          <w:sz w:val="28"/>
          <w:szCs w:val="28"/>
        </w:rPr>
      </w:pPr>
      <w:r w:rsidRPr="001F0A77">
        <w:rPr>
          <w:sz w:val="28"/>
          <w:szCs w:val="28"/>
        </w:rPr>
        <w:t xml:space="preserve">Для того, чтобы получить ответ на этот вопрос, мы изучили опыт работы педагогов-новаторов, представленный в научно-методических </w:t>
      </w:r>
      <w:r>
        <w:rPr>
          <w:sz w:val="28"/>
          <w:szCs w:val="28"/>
        </w:rPr>
        <w:t xml:space="preserve">и электронных научных </w:t>
      </w:r>
      <w:r w:rsidRPr="001F0A77">
        <w:rPr>
          <w:sz w:val="28"/>
          <w:szCs w:val="28"/>
        </w:rPr>
        <w:t>журналах «Начальная школа»</w:t>
      </w:r>
      <w:r>
        <w:rPr>
          <w:sz w:val="28"/>
          <w:szCs w:val="28"/>
        </w:rPr>
        <w:t>, «</w:t>
      </w:r>
      <w:r w:rsidRPr="001F4F40">
        <w:rPr>
          <w:sz w:val="28"/>
          <w:szCs w:val="28"/>
        </w:rPr>
        <w:t>Международный студенческий научный вестник</w:t>
      </w:r>
      <w:r>
        <w:rPr>
          <w:sz w:val="28"/>
          <w:szCs w:val="28"/>
        </w:rPr>
        <w:t>»</w:t>
      </w:r>
      <w:r w:rsidRPr="001F0A77">
        <w:rPr>
          <w:sz w:val="28"/>
          <w:szCs w:val="28"/>
        </w:rPr>
        <w:t xml:space="preserve"> и «Начальн</w:t>
      </w:r>
      <w:r>
        <w:rPr>
          <w:sz w:val="28"/>
          <w:szCs w:val="28"/>
        </w:rPr>
        <w:t>ое</w:t>
      </w:r>
      <w:r w:rsidRPr="001F0A77">
        <w:rPr>
          <w:sz w:val="28"/>
          <w:szCs w:val="28"/>
        </w:rPr>
        <w:t xml:space="preserve"> </w:t>
      </w:r>
      <w:r>
        <w:rPr>
          <w:sz w:val="28"/>
          <w:szCs w:val="28"/>
        </w:rPr>
        <w:t>образовани</w:t>
      </w:r>
      <w:r w:rsidRPr="001F0A77">
        <w:rPr>
          <w:sz w:val="28"/>
          <w:szCs w:val="28"/>
        </w:rPr>
        <w:t xml:space="preserve">е» за последние </w:t>
      </w:r>
      <w:r>
        <w:rPr>
          <w:sz w:val="28"/>
          <w:szCs w:val="28"/>
        </w:rPr>
        <w:t>10 лет</w:t>
      </w:r>
      <w:r w:rsidRPr="001F0A77">
        <w:rPr>
          <w:sz w:val="28"/>
          <w:szCs w:val="28"/>
        </w:rPr>
        <w:t>.</w:t>
      </w:r>
    </w:p>
    <w:p w:rsidR="0092493C" w:rsidRPr="001F0A77" w:rsidRDefault="0092493C" w:rsidP="0092493C">
      <w:pPr>
        <w:tabs>
          <w:tab w:val="left" w:pos="0"/>
        </w:tabs>
        <w:spacing w:line="360" w:lineRule="auto"/>
        <w:ind w:firstLine="709"/>
        <w:rPr>
          <w:sz w:val="28"/>
          <w:szCs w:val="28"/>
        </w:rPr>
      </w:pPr>
      <w:r w:rsidRPr="001F0A77">
        <w:rPr>
          <w:sz w:val="28"/>
          <w:szCs w:val="28"/>
        </w:rPr>
        <w:t>Анализ публикаций по рассматриваемому нами вопросу позволяет сделать вывод о том, что:</w:t>
      </w:r>
    </w:p>
    <w:p w:rsidR="0092493C" w:rsidRDefault="0092493C" w:rsidP="0092493C">
      <w:pPr>
        <w:tabs>
          <w:tab w:val="left" w:pos="0"/>
        </w:tabs>
        <w:spacing w:line="360" w:lineRule="auto"/>
        <w:ind w:firstLine="709"/>
        <w:rPr>
          <w:sz w:val="28"/>
          <w:szCs w:val="28"/>
        </w:rPr>
      </w:pPr>
      <w:r w:rsidRPr="001F0A77">
        <w:rPr>
          <w:sz w:val="28"/>
          <w:szCs w:val="28"/>
        </w:rPr>
        <w:t xml:space="preserve">1. Довольно много статей посвящены </w:t>
      </w:r>
      <w:r>
        <w:rPr>
          <w:sz w:val="28"/>
          <w:szCs w:val="28"/>
        </w:rPr>
        <w:t>рассмотрению способов развития познавательного интереса</w:t>
      </w:r>
      <w:r w:rsidRPr="001F0A77">
        <w:rPr>
          <w:sz w:val="28"/>
          <w:szCs w:val="28"/>
        </w:rPr>
        <w:t xml:space="preserve"> </w:t>
      </w:r>
      <w:r>
        <w:rPr>
          <w:sz w:val="28"/>
          <w:szCs w:val="28"/>
        </w:rPr>
        <w:t xml:space="preserve">обучающихся в </w:t>
      </w:r>
      <w:r w:rsidRPr="001F0A77">
        <w:rPr>
          <w:sz w:val="28"/>
          <w:szCs w:val="28"/>
        </w:rPr>
        <w:t xml:space="preserve">учебной деятельности. Некоторые авторы используют игру в качестве средства формирования и закрепления знаний и умений, отработки практических навыков, развития мотивации. В результате такого использования развиваются навыки запоминания, нестандартного мышления, улучшаются коммуникативные способности школьников. Например, в статье А.В. </w:t>
      </w:r>
      <w:proofErr w:type="spellStart"/>
      <w:r>
        <w:rPr>
          <w:sz w:val="28"/>
          <w:szCs w:val="28"/>
        </w:rPr>
        <w:t>Укроповой</w:t>
      </w:r>
      <w:proofErr w:type="spellEnd"/>
      <w:r w:rsidRPr="001F0A77">
        <w:rPr>
          <w:sz w:val="28"/>
          <w:szCs w:val="28"/>
        </w:rPr>
        <w:t xml:space="preserve"> </w:t>
      </w:r>
      <w:r>
        <w:rPr>
          <w:sz w:val="28"/>
          <w:szCs w:val="28"/>
        </w:rPr>
        <w:t>описаны примеры нестандартных игровых заданий, предлагаемых обучающимся на уроках окружающего мира. В ходе выполнения заданий у школьников</w:t>
      </w:r>
      <w:r w:rsidRPr="001F0A77">
        <w:rPr>
          <w:sz w:val="28"/>
          <w:szCs w:val="28"/>
        </w:rPr>
        <w:t xml:space="preserve"> </w:t>
      </w:r>
      <w:r>
        <w:rPr>
          <w:sz w:val="28"/>
          <w:szCs w:val="28"/>
        </w:rPr>
        <w:t xml:space="preserve">развивается навык первоначальных исследовательских действий, умения работать с информацией, представленной в разных формах </w:t>
      </w:r>
      <w:r w:rsidRPr="001F0A77">
        <w:rPr>
          <w:sz w:val="28"/>
          <w:szCs w:val="28"/>
        </w:rPr>
        <w:t>[</w:t>
      </w:r>
      <w:r>
        <w:rPr>
          <w:sz w:val="28"/>
          <w:szCs w:val="28"/>
        </w:rPr>
        <w:t>2</w:t>
      </w:r>
      <w:r w:rsidRPr="001F0A77">
        <w:rPr>
          <w:sz w:val="28"/>
          <w:szCs w:val="28"/>
        </w:rPr>
        <w:t xml:space="preserve">8, с. 32]. </w:t>
      </w:r>
    </w:p>
    <w:p w:rsidR="0092493C" w:rsidRDefault="0092493C" w:rsidP="0092493C">
      <w:pPr>
        <w:tabs>
          <w:tab w:val="left" w:pos="0"/>
        </w:tabs>
        <w:spacing w:line="360" w:lineRule="auto"/>
        <w:ind w:firstLine="709"/>
        <w:rPr>
          <w:sz w:val="28"/>
          <w:szCs w:val="28"/>
        </w:rPr>
      </w:pPr>
      <w:r w:rsidRPr="001F0A77">
        <w:rPr>
          <w:sz w:val="28"/>
          <w:szCs w:val="28"/>
        </w:rPr>
        <w:lastRenderedPageBreak/>
        <w:t xml:space="preserve">2. Описанных примеров игровых заданий и упражнений на развитие познавательного интереса первоклассников в учебно-воспитательном процессе начальной школы намного меньше. </w:t>
      </w:r>
    </w:p>
    <w:p w:rsidR="0092493C" w:rsidRPr="00006608" w:rsidRDefault="0092493C" w:rsidP="0092493C">
      <w:pPr>
        <w:tabs>
          <w:tab w:val="left" w:pos="0"/>
        </w:tabs>
        <w:spacing w:line="360" w:lineRule="auto"/>
        <w:ind w:firstLine="709"/>
        <w:rPr>
          <w:sz w:val="28"/>
          <w:szCs w:val="28"/>
        </w:rPr>
      </w:pPr>
      <w:r w:rsidRPr="00006608">
        <w:rPr>
          <w:sz w:val="28"/>
          <w:szCs w:val="28"/>
        </w:rPr>
        <w:t>Наше внимание привлекла публикация И.И. Николаевой «Применение игровых технологий во внеурочной деятельности в начальной школе». В ней подробно описаны п</w:t>
      </w:r>
      <w:r>
        <w:rPr>
          <w:sz w:val="28"/>
          <w:szCs w:val="28"/>
        </w:rPr>
        <w:t>сихолого-педагогические аспекты</w:t>
      </w:r>
      <w:r w:rsidRPr="00006608">
        <w:rPr>
          <w:sz w:val="28"/>
          <w:szCs w:val="28"/>
        </w:rPr>
        <w:t xml:space="preserve"> использования игр во внеурочной деятельности [1</w:t>
      </w:r>
      <w:r>
        <w:rPr>
          <w:sz w:val="28"/>
          <w:szCs w:val="28"/>
        </w:rPr>
        <w:t>9</w:t>
      </w:r>
      <w:r w:rsidRPr="00006608">
        <w:rPr>
          <w:sz w:val="28"/>
          <w:szCs w:val="28"/>
        </w:rPr>
        <w:t xml:space="preserve">, с. </w:t>
      </w:r>
      <w:r>
        <w:rPr>
          <w:sz w:val="28"/>
          <w:szCs w:val="28"/>
        </w:rPr>
        <w:t>29</w:t>
      </w:r>
      <w:r w:rsidRPr="00006608">
        <w:rPr>
          <w:sz w:val="28"/>
          <w:szCs w:val="28"/>
        </w:rPr>
        <w:t xml:space="preserve">]. </w:t>
      </w:r>
    </w:p>
    <w:p w:rsidR="0092493C" w:rsidRPr="00006608" w:rsidRDefault="0092493C" w:rsidP="0092493C">
      <w:pPr>
        <w:tabs>
          <w:tab w:val="left" w:pos="0"/>
        </w:tabs>
        <w:spacing w:line="360" w:lineRule="auto"/>
        <w:ind w:firstLine="709"/>
        <w:rPr>
          <w:sz w:val="28"/>
          <w:szCs w:val="28"/>
        </w:rPr>
      </w:pPr>
      <w:r w:rsidRPr="00006608">
        <w:rPr>
          <w:sz w:val="28"/>
          <w:szCs w:val="28"/>
        </w:rPr>
        <w:t>Автор статьи пишет о значимости познавательного интереса, а также отмечает, что овладение знаниями в конкретно в первом классе и начальной школе в целом невозможно без интереса к учёбе. В школе урок является основной формой обучения, и из-за ограниченности его по времени не удаётся в полной мере уделить внимание развитию интеллектуальных и познавательных способностей обучающихся. Решить эту проблему помогает внеурочная деятельность.</w:t>
      </w:r>
    </w:p>
    <w:p w:rsidR="0092493C" w:rsidRPr="001F0A77" w:rsidRDefault="0092493C" w:rsidP="0092493C">
      <w:pPr>
        <w:tabs>
          <w:tab w:val="left" w:pos="0"/>
        </w:tabs>
        <w:spacing w:line="360" w:lineRule="auto"/>
        <w:ind w:firstLine="709"/>
        <w:rPr>
          <w:sz w:val="28"/>
          <w:szCs w:val="28"/>
        </w:rPr>
      </w:pPr>
      <w:r w:rsidRPr="00006608">
        <w:rPr>
          <w:sz w:val="28"/>
          <w:szCs w:val="28"/>
        </w:rPr>
        <w:t>И.И. Николаевой в статье были выделены</w:t>
      </w:r>
      <w:r>
        <w:rPr>
          <w:sz w:val="28"/>
          <w:szCs w:val="28"/>
        </w:rPr>
        <w:t xml:space="preserve"> следующие разновидности игр: </w:t>
      </w:r>
      <w:r w:rsidRPr="00006608">
        <w:rPr>
          <w:sz w:val="28"/>
          <w:szCs w:val="28"/>
        </w:rPr>
        <w:t xml:space="preserve">физические (подвижные игры для тела), интеллектуально-развивающие (игры для ума), дидактические (обучающие игры, театрализованная деятельность, конкурсы, аукционы), социальные (сюжетно-ролевые и деловые игры), </w:t>
      </w:r>
      <w:proofErr w:type="spellStart"/>
      <w:r w:rsidRPr="00006608">
        <w:rPr>
          <w:sz w:val="28"/>
          <w:szCs w:val="28"/>
        </w:rPr>
        <w:t>психокоррекционные</w:t>
      </w:r>
      <w:proofErr w:type="spellEnd"/>
      <w:r w:rsidRPr="00006608">
        <w:rPr>
          <w:sz w:val="28"/>
          <w:szCs w:val="28"/>
        </w:rPr>
        <w:t xml:space="preserve"> игры (</w:t>
      </w:r>
      <w:proofErr w:type="spellStart"/>
      <w:r w:rsidRPr="00006608">
        <w:rPr>
          <w:sz w:val="28"/>
          <w:szCs w:val="28"/>
        </w:rPr>
        <w:t>тренинговые</w:t>
      </w:r>
      <w:proofErr w:type="spellEnd"/>
      <w:r w:rsidRPr="00006608">
        <w:rPr>
          <w:sz w:val="28"/>
          <w:szCs w:val="28"/>
        </w:rPr>
        <w:t xml:space="preserve">, психотерапевтические упражнения). </w:t>
      </w:r>
      <w:r>
        <w:rPr>
          <w:sz w:val="28"/>
          <w:szCs w:val="28"/>
        </w:rPr>
        <w:t>Автор отмечает, что п</w:t>
      </w:r>
      <w:r w:rsidRPr="00006608">
        <w:rPr>
          <w:sz w:val="28"/>
          <w:szCs w:val="28"/>
        </w:rPr>
        <w:t xml:space="preserve">о мере включения в игру, </w:t>
      </w:r>
      <w:r>
        <w:rPr>
          <w:sz w:val="28"/>
          <w:szCs w:val="28"/>
        </w:rPr>
        <w:t>школьник</w:t>
      </w:r>
      <w:r w:rsidRPr="00006608">
        <w:rPr>
          <w:sz w:val="28"/>
          <w:szCs w:val="28"/>
        </w:rPr>
        <w:t xml:space="preserve"> овладевает определ</w:t>
      </w:r>
      <w:r>
        <w:rPr>
          <w:sz w:val="28"/>
          <w:szCs w:val="28"/>
        </w:rPr>
        <w:t>ё</w:t>
      </w:r>
      <w:r w:rsidRPr="00006608">
        <w:rPr>
          <w:sz w:val="28"/>
          <w:szCs w:val="28"/>
        </w:rPr>
        <w:t>нными умениями, присущими любой деятельности: учится ставить цель, планировать, добиваться результата. Затем он переносит эти умения в другие виды деятельности - в учебную, трудовую.</w:t>
      </w:r>
    </w:p>
    <w:p w:rsidR="0092493C" w:rsidRPr="00006608" w:rsidRDefault="0092493C" w:rsidP="0092493C">
      <w:pPr>
        <w:tabs>
          <w:tab w:val="left" w:pos="0"/>
        </w:tabs>
        <w:spacing w:line="360" w:lineRule="auto"/>
        <w:ind w:firstLine="709"/>
        <w:rPr>
          <w:b/>
          <w:bCs/>
          <w:sz w:val="28"/>
          <w:szCs w:val="28"/>
        </w:rPr>
      </w:pPr>
      <w:r w:rsidRPr="00006608">
        <w:rPr>
          <w:sz w:val="28"/>
          <w:szCs w:val="28"/>
        </w:rPr>
        <w:t xml:space="preserve">О.П. </w:t>
      </w:r>
      <w:proofErr w:type="spellStart"/>
      <w:r w:rsidRPr="00006608">
        <w:rPr>
          <w:sz w:val="28"/>
          <w:szCs w:val="28"/>
        </w:rPr>
        <w:t>Колосков</w:t>
      </w:r>
      <w:r>
        <w:rPr>
          <w:sz w:val="28"/>
          <w:szCs w:val="28"/>
        </w:rPr>
        <w:t>а</w:t>
      </w:r>
      <w:proofErr w:type="spellEnd"/>
      <w:r>
        <w:rPr>
          <w:sz w:val="28"/>
          <w:szCs w:val="28"/>
        </w:rPr>
        <w:t xml:space="preserve"> в своей статье</w:t>
      </w:r>
      <w:r w:rsidRPr="00006608">
        <w:rPr>
          <w:sz w:val="28"/>
          <w:szCs w:val="28"/>
        </w:rPr>
        <w:t xml:space="preserve"> «Возможности дидактической игры в процессе интеллектуально-познавательной внеурочной деятельности» </w:t>
      </w:r>
      <w:r>
        <w:rPr>
          <w:sz w:val="28"/>
          <w:szCs w:val="28"/>
        </w:rPr>
        <w:t xml:space="preserve">также </w:t>
      </w:r>
      <w:r w:rsidRPr="00006608">
        <w:rPr>
          <w:sz w:val="28"/>
          <w:szCs w:val="28"/>
        </w:rPr>
        <w:t>описа</w:t>
      </w:r>
      <w:r>
        <w:rPr>
          <w:sz w:val="28"/>
          <w:szCs w:val="28"/>
        </w:rPr>
        <w:t>ла</w:t>
      </w:r>
      <w:r w:rsidRPr="00006608">
        <w:rPr>
          <w:sz w:val="28"/>
          <w:szCs w:val="28"/>
        </w:rPr>
        <w:t xml:space="preserve"> опыт использования игр во внеурочной деятельности </w:t>
      </w:r>
      <w:r w:rsidRPr="00006608">
        <w:rPr>
          <w:rFonts w:eastAsia="TimesNewRomanPSMT"/>
          <w:sz w:val="28"/>
          <w:szCs w:val="28"/>
          <w:lang w:eastAsia="en-US"/>
        </w:rPr>
        <w:t>[13, с. 85]</w:t>
      </w:r>
      <w:r w:rsidRPr="00006608">
        <w:rPr>
          <w:sz w:val="28"/>
          <w:szCs w:val="28"/>
        </w:rPr>
        <w:t xml:space="preserve">. </w:t>
      </w:r>
    </w:p>
    <w:p w:rsidR="0092493C" w:rsidRPr="001F0A77" w:rsidRDefault="0092493C" w:rsidP="0092493C">
      <w:pPr>
        <w:tabs>
          <w:tab w:val="left" w:pos="0"/>
        </w:tabs>
        <w:spacing w:line="360" w:lineRule="auto"/>
        <w:ind w:firstLine="709"/>
        <w:rPr>
          <w:sz w:val="28"/>
          <w:szCs w:val="28"/>
        </w:rPr>
      </w:pPr>
      <w:r>
        <w:rPr>
          <w:sz w:val="28"/>
          <w:szCs w:val="28"/>
        </w:rPr>
        <w:t>Автором</w:t>
      </w:r>
      <w:r w:rsidRPr="00006608">
        <w:rPr>
          <w:sz w:val="28"/>
          <w:szCs w:val="28"/>
        </w:rPr>
        <w:t xml:space="preserve"> в статье в качестве примера была выбрана образовательная программа по курсу «Юным умникам и умницам» под авторством О.А. Холодовой. Целью данного курса является – развитие познавательных способностей школьников на основе системы развивающих внеурочных </w:t>
      </w:r>
      <w:r w:rsidRPr="00006608">
        <w:rPr>
          <w:sz w:val="28"/>
          <w:szCs w:val="28"/>
        </w:rPr>
        <w:lastRenderedPageBreak/>
        <w:t xml:space="preserve">занятий. Задачи курса разнообразны и включают в себя развитие мышления, психических и интеллектуально-познавательных процессов, развитие языковой культуры и формирование речевых умений, формирование навыков творческого мышления, а также формирование навыков применения полученных знаний и умений в процессе изучения школьных дисциплин. Занятия по данному курсу проводятся два раза в неделю. Автор в своей статье подробно проанализировала описанную в курсе интеллектуальную игру «Что? Где? Когда?». Содержание её </w:t>
      </w:r>
      <w:proofErr w:type="gramStart"/>
      <w:r w:rsidRPr="00006608">
        <w:rPr>
          <w:sz w:val="28"/>
          <w:szCs w:val="28"/>
        </w:rPr>
        <w:t>может быть</w:t>
      </w:r>
      <w:proofErr w:type="gramEnd"/>
      <w:r w:rsidRPr="00006608">
        <w:rPr>
          <w:sz w:val="28"/>
          <w:szCs w:val="28"/>
        </w:rPr>
        <w:t xml:space="preserve"> как предметным, так и тематическим. Тема игры может быть отсылкой к приближающимся праздникам (например, «Новогодний праздник», «День космонавтики» и т.д.) или каким-либо другим событиям в жизни детей. В ходе проведения игры школьники делятся на команды и выполняют предложенные учителем задания (на карточках или слайдах презентации). В качестве членов жюри могут быть приглашены родители учеников или старшеклассники. В обязанности жюри входит подведение итогов игры после завершения каждого тура и определение команды-победителя и лучшего игрока по итогам всей игры. Игра «Что? Где? Когда?» может проводиться 1-2 раза в триместр в классе или дважды в каждой параллели. В конце статьи О.П. Колосковой приводятся примеры игр, проведённых на практике самим автором. Изучив данную статью, мы можем заключить, что выбор интеллектуальной игры «Что? Где? Когда?» является хорошим решением для развития познавательного интереса первоклассников.</w:t>
      </w:r>
    </w:p>
    <w:p w:rsidR="0092493C" w:rsidRPr="001F0A77" w:rsidRDefault="0092493C" w:rsidP="0092493C">
      <w:pPr>
        <w:tabs>
          <w:tab w:val="left" w:pos="0"/>
        </w:tabs>
        <w:spacing w:line="360" w:lineRule="auto"/>
        <w:ind w:firstLine="709"/>
        <w:rPr>
          <w:sz w:val="28"/>
          <w:szCs w:val="28"/>
        </w:rPr>
      </w:pPr>
      <w:r>
        <w:rPr>
          <w:sz w:val="28"/>
          <w:szCs w:val="28"/>
        </w:rPr>
        <w:t>Т</w:t>
      </w:r>
      <w:r w:rsidRPr="001F0A77">
        <w:rPr>
          <w:sz w:val="28"/>
          <w:szCs w:val="28"/>
        </w:rPr>
        <w:t xml:space="preserve">еатрализованные игры </w:t>
      </w:r>
      <w:r>
        <w:rPr>
          <w:sz w:val="28"/>
          <w:szCs w:val="28"/>
        </w:rPr>
        <w:t>также положительно влияют на развитие</w:t>
      </w:r>
      <w:r w:rsidRPr="001F0A77">
        <w:rPr>
          <w:sz w:val="28"/>
          <w:szCs w:val="28"/>
        </w:rPr>
        <w:t xml:space="preserve"> познавательного интереса </w:t>
      </w:r>
      <w:r>
        <w:rPr>
          <w:sz w:val="28"/>
          <w:szCs w:val="28"/>
        </w:rPr>
        <w:t>школьников</w:t>
      </w:r>
      <w:r w:rsidRPr="001F0A77">
        <w:rPr>
          <w:sz w:val="28"/>
          <w:szCs w:val="28"/>
        </w:rPr>
        <w:t>. В них первоклассники могут попробовать в себя в разных ролях, что способствует повышению познавательного интереса детей к теме данного мероприятия. Возникает интерес узнать больше о том героях, которые предстают перед участниками игры, или которых они сами играют.</w:t>
      </w:r>
    </w:p>
    <w:p w:rsidR="0092493C" w:rsidRPr="001F0A77" w:rsidRDefault="0092493C" w:rsidP="0092493C">
      <w:pPr>
        <w:tabs>
          <w:tab w:val="left" w:pos="0"/>
        </w:tabs>
        <w:spacing w:line="360" w:lineRule="auto"/>
        <w:ind w:firstLine="709"/>
        <w:rPr>
          <w:i/>
          <w:sz w:val="28"/>
          <w:szCs w:val="28"/>
        </w:rPr>
      </w:pPr>
      <w:r w:rsidRPr="001F0A77">
        <w:rPr>
          <w:sz w:val="28"/>
          <w:szCs w:val="28"/>
        </w:rPr>
        <w:t xml:space="preserve">Т.Ю. </w:t>
      </w:r>
      <w:proofErr w:type="spellStart"/>
      <w:r w:rsidRPr="001F0A77">
        <w:rPr>
          <w:sz w:val="28"/>
          <w:szCs w:val="28"/>
        </w:rPr>
        <w:t>Квасникова</w:t>
      </w:r>
      <w:proofErr w:type="spellEnd"/>
      <w:r w:rsidRPr="001F0A77">
        <w:rPr>
          <w:sz w:val="28"/>
          <w:szCs w:val="28"/>
        </w:rPr>
        <w:t xml:space="preserve">, в своей статье «Развитие познавательных процессов у детей через сюжетно-ролевые игры» пишет об использовании сюжетно-ролевых игр, которые прекрасно способствуют развитию таких </w:t>
      </w:r>
      <w:r w:rsidRPr="001F0A77">
        <w:rPr>
          <w:sz w:val="28"/>
          <w:szCs w:val="28"/>
        </w:rPr>
        <w:lastRenderedPageBreak/>
        <w:t xml:space="preserve">познавательных процессов как: внимание, память, воображение, мышление, воля. По мнению автора, в сюжетно-ролевых играх происходит формирование познавательной культуры обучающихся в целом. Например, развитие памяти и обучение рациональным приёмам запоминания происходит прежде всего с помощью применения приёмов осмысленного запоминания (смыслового соотнесения, связывания нового материала с усвоенным ранее). Использование данного приёма улучшает продуктивность запоминания и улучшает качество воспроизведения материала </w:t>
      </w:r>
      <w:r w:rsidRPr="001F0A77">
        <w:rPr>
          <w:rFonts w:eastAsia="TimesNewRomanPSMT"/>
          <w:sz w:val="28"/>
          <w:szCs w:val="28"/>
          <w:lang w:eastAsia="en-US"/>
        </w:rPr>
        <w:t>[1</w:t>
      </w:r>
      <w:r w:rsidRPr="00FB246F">
        <w:rPr>
          <w:rFonts w:eastAsia="TimesNewRomanPSMT"/>
          <w:sz w:val="28"/>
          <w:szCs w:val="28"/>
          <w:lang w:eastAsia="en-US"/>
        </w:rPr>
        <w:t>1</w:t>
      </w:r>
      <w:r w:rsidRPr="001F0A77">
        <w:rPr>
          <w:rFonts w:eastAsia="TimesNewRomanPSMT"/>
          <w:sz w:val="28"/>
          <w:szCs w:val="28"/>
          <w:lang w:eastAsia="en-US"/>
        </w:rPr>
        <w:t>, с. 54]</w:t>
      </w:r>
      <w:r w:rsidRPr="001F0A77">
        <w:rPr>
          <w:sz w:val="28"/>
          <w:szCs w:val="28"/>
        </w:rPr>
        <w:t xml:space="preserve">. </w:t>
      </w:r>
    </w:p>
    <w:p w:rsidR="0092493C" w:rsidRPr="001F0A77" w:rsidRDefault="0092493C" w:rsidP="0092493C">
      <w:pPr>
        <w:tabs>
          <w:tab w:val="left" w:pos="0"/>
        </w:tabs>
        <w:spacing w:line="360" w:lineRule="auto"/>
        <w:ind w:firstLine="709"/>
        <w:rPr>
          <w:sz w:val="28"/>
          <w:szCs w:val="28"/>
        </w:rPr>
      </w:pPr>
      <w:r w:rsidRPr="001F0A77">
        <w:rPr>
          <w:sz w:val="28"/>
          <w:szCs w:val="28"/>
        </w:rPr>
        <w:t xml:space="preserve">Проанализировав опыт работы педагогов по вопросу применения </w:t>
      </w:r>
      <w:r w:rsidRPr="00810760">
        <w:rPr>
          <w:bCs/>
          <w:sz w:val="28"/>
          <w:szCs w:val="28"/>
        </w:rPr>
        <w:t>средств игровой деятельности</w:t>
      </w:r>
      <w:r w:rsidRPr="001F0A77">
        <w:rPr>
          <w:sz w:val="28"/>
          <w:szCs w:val="28"/>
        </w:rPr>
        <w:t xml:space="preserve"> в учебно-воспитательном процессе, мы пришли к выводу, что в своей деятельности учителя используют довольно разнообразные виды игровой деятельности. Однако далеко не у всех игр имеется своё образовательное значение, а только у тех, которые обладают характером познавательных игр. Таким образом, мы можем сделать вывод, что </w:t>
      </w:r>
      <w:r>
        <w:rPr>
          <w:sz w:val="28"/>
          <w:szCs w:val="28"/>
        </w:rPr>
        <w:t>средства игровой деятельности</w:t>
      </w:r>
      <w:r w:rsidRPr="001F0A77">
        <w:rPr>
          <w:sz w:val="28"/>
          <w:szCs w:val="28"/>
        </w:rPr>
        <w:t xml:space="preserve"> являются одним из средств, которое позволяет активизировать учебно-познавательную деятельность [</w:t>
      </w:r>
      <w:r w:rsidRPr="00FB246F">
        <w:rPr>
          <w:sz w:val="28"/>
          <w:szCs w:val="28"/>
        </w:rPr>
        <w:t>8</w:t>
      </w:r>
      <w:r w:rsidRPr="001F0A77">
        <w:rPr>
          <w:sz w:val="28"/>
          <w:szCs w:val="28"/>
        </w:rPr>
        <w:t xml:space="preserve">, с. 28]. В отличие от обычных игр педагогические их разновидности имеют признак – чёткую обучающую цель, а также соответствующий данной цели педагогический результат. </w:t>
      </w:r>
    </w:p>
    <w:p w:rsidR="0092493C" w:rsidRPr="001F0A77" w:rsidRDefault="0092493C" w:rsidP="0092493C">
      <w:pPr>
        <w:tabs>
          <w:tab w:val="left" w:pos="0"/>
        </w:tabs>
        <w:spacing w:line="360" w:lineRule="auto"/>
        <w:ind w:firstLine="709"/>
        <w:rPr>
          <w:sz w:val="28"/>
          <w:szCs w:val="28"/>
        </w:rPr>
      </w:pPr>
      <w:r w:rsidRPr="001F0A77">
        <w:rPr>
          <w:sz w:val="28"/>
          <w:szCs w:val="28"/>
        </w:rPr>
        <w:t xml:space="preserve">Стоит отметить, что только изучения </w:t>
      </w:r>
      <w:r>
        <w:rPr>
          <w:sz w:val="28"/>
          <w:szCs w:val="28"/>
        </w:rPr>
        <w:t>средств игровой деятельности</w:t>
      </w:r>
      <w:r w:rsidRPr="001F0A77">
        <w:rPr>
          <w:sz w:val="28"/>
          <w:szCs w:val="28"/>
        </w:rPr>
        <w:t xml:space="preserve">, направленных конкретно на развитие познавательного интереса, недостаточно. Поэтому было решено организовать опытно-практическую работу по использованию средств игровой деятельности в учебно-воспитательном процессе начальной школы для развития познавательного интереса у первоклассников. </w:t>
      </w:r>
    </w:p>
    <w:p w:rsidR="00654089" w:rsidRDefault="00654089"/>
    <w:sectPr w:rsidR="00654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algun Gothic Semilight"/>
    <w:panose1 w:val="00000000000000000000"/>
    <w:charset w:val="81"/>
    <w:family w:val="auto"/>
    <w:notTrueType/>
    <w:pitch w:val="default"/>
    <w:sig w:usb0="00000000" w:usb1="09070000" w:usb2="00000010" w:usb3="00000000" w:csb0="000A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3C"/>
    <w:rsid w:val="00654089"/>
    <w:rsid w:val="0092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5619"/>
  <w15:chartTrackingRefBased/>
  <w15:docId w15:val="{36666D54-04F4-4210-91B9-265D7704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3C"/>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6207</Characters>
  <Application>Microsoft Office Word</Application>
  <DocSecurity>0</DocSecurity>
  <Lines>51</Lines>
  <Paragraphs>14</Paragraphs>
  <ScaleCrop>false</ScaleCrop>
  <Company>SPecialiST RePack</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2024-02-16T12:14:00Z</dcterms:created>
  <dcterms:modified xsi:type="dcterms:W3CDTF">2024-02-16T12:15:00Z</dcterms:modified>
</cp:coreProperties>
</file>