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29" w:rsidRPr="00D0612D" w:rsidRDefault="00A559A2" w:rsidP="00D0612D">
      <w:pPr>
        <w:jc w:val="center"/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>«РАЗВИТИЕ МЕЖПОЛУШАРНОГО ВЗАИМОДЕЙСТВИЯ У ДЕТЕЙ ДОШКОЛЬНОГО ВОЗРАСТА»</w:t>
      </w:r>
    </w:p>
    <w:p w:rsidR="00A559A2" w:rsidRPr="00D0612D" w:rsidRDefault="00A559A2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>Здравствуйте уважаемы коллеги, уважаемые жюри! Хочу вам представить свой мастер класс на тему: «Развитие межполушарного взаимодействия у детей дошкольного возраста».</w:t>
      </w:r>
    </w:p>
    <w:p w:rsidR="00A559A2" w:rsidRPr="00D0612D" w:rsidRDefault="002858E9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>В данное время к</w:t>
      </w:r>
      <w:r w:rsidR="00A559A2" w:rsidRPr="00D0612D">
        <w:rPr>
          <w:rFonts w:ascii="Times New Roman" w:hAnsi="Times New Roman" w:cs="Times New Roman"/>
          <w:sz w:val="32"/>
          <w:szCs w:val="32"/>
        </w:rPr>
        <w:t>аждый воспитатель работает</w:t>
      </w:r>
      <w:r w:rsidRPr="00D0612D">
        <w:rPr>
          <w:rFonts w:ascii="Times New Roman" w:hAnsi="Times New Roman" w:cs="Times New Roman"/>
          <w:sz w:val="32"/>
          <w:szCs w:val="32"/>
        </w:rPr>
        <w:t xml:space="preserve">, используя различные картотеки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 xml:space="preserve"> технологий. Это и физкультминутки, дыхательные и пальчиковые гимнастики, гимнастики для глаз и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психогимнастика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>, ритмопластик</w:t>
      </w:r>
      <w:r w:rsidR="00D0612D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="00D0612D">
        <w:rPr>
          <w:rFonts w:ascii="Times New Roman" w:hAnsi="Times New Roman" w:cs="Times New Roman"/>
          <w:sz w:val="32"/>
          <w:szCs w:val="32"/>
        </w:rPr>
        <w:t>игротерапия</w:t>
      </w:r>
      <w:proofErr w:type="spellEnd"/>
      <w:r w:rsidR="00D061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612D">
        <w:rPr>
          <w:rFonts w:ascii="Times New Roman" w:hAnsi="Times New Roman" w:cs="Times New Roman"/>
          <w:sz w:val="32"/>
          <w:szCs w:val="32"/>
        </w:rPr>
        <w:t>аромотерапия</w:t>
      </w:r>
      <w:proofErr w:type="spellEnd"/>
      <w:r w:rsidR="00D0612D">
        <w:rPr>
          <w:rFonts w:ascii="Times New Roman" w:hAnsi="Times New Roman" w:cs="Times New Roman"/>
          <w:sz w:val="32"/>
          <w:szCs w:val="32"/>
        </w:rPr>
        <w:t xml:space="preserve"> и др</w:t>
      </w:r>
      <w:r w:rsidRPr="00D0612D">
        <w:rPr>
          <w:rFonts w:ascii="Times New Roman" w:hAnsi="Times New Roman" w:cs="Times New Roman"/>
          <w:sz w:val="32"/>
          <w:szCs w:val="32"/>
        </w:rPr>
        <w:t>.</w:t>
      </w:r>
    </w:p>
    <w:p w:rsidR="002858E9" w:rsidRPr="00D0612D" w:rsidRDefault="002858E9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 xml:space="preserve">Хочу обратить внимание педагогов на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 xml:space="preserve"> упражнения как вид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 xml:space="preserve"> технологий в дошкольном учреждении.</w:t>
      </w:r>
    </w:p>
    <w:p w:rsidR="002858E9" w:rsidRDefault="002858E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Кинезиология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 xml:space="preserve"> – наука о развитии умственных способностей и физического здоровья через определенные двигательные упражнения, позволяющие активизировать межполушарное взаимодействие.</w:t>
      </w:r>
    </w:p>
    <w:p w:rsidR="00434A64" w:rsidRDefault="00434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Головной мозг</w:t>
      </w:r>
      <w:r w:rsidR="00DF49B8">
        <w:rPr>
          <w:rFonts w:ascii="Times New Roman" w:hAnsi="Times New Roman" w:cs="Times New Roman"/>
          <w:sz w:val="32"/>
          <w:szCs w:val="32"/>
        </w:rPr>
        <w:t xml:space="preserve"> человека</w:t>
      </w:r>
      <w:r>
        <w:rPr>
          <w:rFonts w:ascii="Times New Roman" w:hAnsi="Times New Roman" w:cs="Times New Roman"/>
          <w:sz w:val="32"/>
          <w:szCs w:val="32"/>
        </w:rPr>
        <w:t xml:space="preserve"> разделен на два больших полушария: левое и правое. </w:t>
      </w:r>
    </w:p>
    <w:p w:rsidR="00434A64" w:rsidRDefault="00434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Левое полушарие отвечает за логику, память, мышление, обработку вербальной информации.</w:t>
      </w:r>
    </w:p>
    <w:p w:rsidR="00AC40B5" w:rsidRPr="00D0612D" w:rsidRDefault="00AC4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Правое полушарие отвечает за обработку невербальной информации, эмоциональность, музыкальные и художественные способности, ориентацию в пространстве, обработку большого количества информации одновременно, интуицию, воображение.</w:t>
      </w:r>
    </w:p>
    <w:p w:rsidR="002858E9" w:rsidRPr="00D0612D" w:rsidRDefault="002858E9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 xml:space="preserve">Межполушарное взаимодействие – это особый механизм объединения левого и правого полушария головного мозга в единую, </w:t>
      </w:r>
      <w:r w:rsidR="00D140EB" w:rsidRPr="00D0612D">
        <w:rPr>
          <w:rFonts w:ascii="Times New Roman" w:hAnsi="Times New Roman" w:cs="Times New Roman"/>
          <w:sz w:val="32"/>
          <w:szCs w:val="32"/>
        </w:rPr>
        <w:t>целостно работающую систему.</w:t>
      </w:r>
    </w:p>
    <w:p w:rsidR="00D140EB" w:rsidRPr="00D0612D" w:rsidRDefault="00D140EB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>Межполушарное взаимодействие необходимо для координации работы мозга и передачи информации из одного полушария в другое.</w:t>
      </w:r>
    </w:p>
    <w:p w:rsidR="00D140EB" w:rsidRPr="00D0612D" w:rsidRDefault="00D140EB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lastRenderedPageBreak/>
        <w:t>Чем лучше будут развиты межполушарные связи, тем выше у ребенка будет интеллектуальное развитие, память, внимание, речь, воображение, мышление и восприятие.</w:t>
      </w:r>
    </w:p>
    <w:p w:rsidR="00D140EB" w:rsidRPr="00D0612D" w:rsidRDefault="00D140EB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 xml:space="preserve">Используя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 xml:space="preserve"> упражнения можно избавиться от таких проблем, как сложности в общении, плаксивость, трудности с восприятием ин</w:t>
      </w:r>
      <w:r w:rsidR="00D0612D">
        <w:rPr>
          <w:rFonts w:ascii="Times New Roman" w:hAnsi="Times New Roman" w:cs="Times New Roman"/>
          <w:sz w:val="32"/>
          <w:szCs w:val="32"/>
        </w:rPr>
        <w:t xml:space="preserve">формации, быстрая утомляемость и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>.</w:t>
      </w:r>
    </w:p>
    <w:p w:rsidR="00D140EB" w:rsidRPr="00D0612D" w:rsidRDefault="00D140EB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 xml:space="preserve">Таким образом, значимость </w:t>
      </w: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кинезиологических</w:t>
      </w:r>
      <w:proofErr w:type="spellEnd"/>
      <w:r w:rsidRPr="00D0612D">
        <w:rPr>
          <w:rFonts w:ascii="Times New Roman" w:hAnsi="Times New Roman" w:cs="Times New Roman"/>
          <w:sz w:val="32"/>
          <w:szCs w:val="32"/>
        </w:rPr>
        <w:t xml:space="preserve"> упражнений</w:t>
      </w:r>
      <w:r w:rsidR="00D0612D">
        <w:rPr>
          <w:rFonts w:ascii="Times New Roman" w:hAnsi="Times New Roman" w:cs="Times New Roman"/>
          <w:sz w:val="32"/>
          <w:szCs w:val="32"/>
        </w:rPr>
        <w:t>,</w:t>
      </w:r>
      <w:r w:rsidRPr="00D0612D">
        <w:rPr>
          <w:rFonts w:ascii="Times New Roman" w:hAnsi="Times New Roman" w:cs="Times New Roman"/>
          <w:sz w:val="32"/>
          <w:szCs w:val="32"/>
        </w:rPr>
        <w:t xml:space="preserve"> в их универсальности. Систематическое использование упражнений по межполушарному взаимодействию не только оказывают стимулирующее влия</w:t>
      </w:r>
      <w:r w:rsidR="00434A64">
        <w:rPr>
          <w:rFonts w:ascii="Times New Roman" w:hAnsi="Times New Roman" w:cs="Times New Roman"/>
          <w:sz w:val="32"/>
          <w:szCs w:val="32"/>
        </w:rPr>
        <w:t>ние на развитие речи, но и являю</w:t>
      </w:r>
      <w:r w:rsidRPr="00D0612D">
        <w:rPr>
          <w:rFonts w:ascii="Times New Roman" w:hAnsi="Times New Roman" w:cs="Times New Roman"/>
          <w:sz w:val="32"/>
          <w:szCs w:val="32"/>
        </w:rPr>
        <w:t>тся мощным средством повышения работоспособности головного мозга, создают предпосылки для развития многих психических процессов. Помогают детям активно развиваться, более полно используя ресурсы своей психики, способностей, поэ</w:t>
      </w:r>
      <w:r w:rsidR="00AC40B5">
        <w:rPr>
          <w:rFonts w:ascii="Times New Roman" w:hAnsi="Times New Roman" w:cs="Times New Roman"/>
          <w:sz w:val="32"/>
          <w:szCs w:val="32"/>
        </w:rPr>
        <w:t xml:space="preserve">тому целесообразно использовать </w:t>
      </w:r>
      <w:proofErr w:type="spellStart"/>
      <w:r w:rsidR="00AC40B5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="00AC40B5">
        <w:rPr>
          <w:rFonts w:ascii="Times New Roman" w:hAnsi="Times New Roman" w:cs="Times New Roman"/>
          <w:sz w:val="32"/>
          <w:szCs w:val="32"/>
        </w:rPr>
        <w:t xml:space="preserve"> упражнения</w:t>
      </w:r>
      <w:r w:rsidRPr="00D0612D">
        <w:rPr>
          <w:rFonts w:ascii="Times New Roman" w:hAnsi="Times New Roman" w:cs="Times New Roman"/>
          <w:sz w:val="32"/>
          <w:szCs w:val="32"/>
        </w:rPr>
        <w:t xml:space="preserve"> сочетая их другими видами деятельности.</w:t>
      </w:r>
    </w:p>
    <w:p w:rsidR="00D140EB" w:rsidRPr="00D0612D" w:rsidRDefault="00D140E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0612D">
        <w:rPr>
          <w:rFonts w:ascii="Times New Roman" w:hAnsi="Times New Roman" w:cs="Times New Roman"/>
          <w:sz w:val="32"/>
          <w:szCs w:val="32"/>
        </w:rPr>
        <w:t>Ки</w:t>
      </w:r>
      <w:r w:rsidR="00D0612D" w:rsidRPr="00D0612D">
        <w:rPr>
          <w:rFonts w:ascii="Times New Roman" w:hAnsi="Times New Roman" w:cs="Times New Roman"/>
          <w:sz w:val="32"/>
          <w:szCs w:val="32"/>
        </w:rPr>
        <w:t>незиология</w:t>
      </w:r>
      <w:proofErr w:type="spellEnd"/>
      <w:r w:rsidR="00D0612D" w:rsidRPr="00D0612D">
        <w:rPr>
          <w:rFonts w:ascii="Times New Roman" w:hAnsi="Times New Roman" w:cs="Times New Roman"/>
          <w:sz w:val="32"/>
          <w:szCs w:val="32"/>
        </w:rPr>
        <w:t xml:space="preserve"> для дошкольников при помощи особых упражнений</w:t>
      </w:r>
      <w:r w:rsidR="00434A64">
        <w:rPr>
          <w:rFonts w:ascii="Times New Roman" w:hAnsi="Times New Roman" w:cs="Times New Roman"/>
          <w:sz w:val="32"/>
          <w:szCs w:val="32"/>
        </w:rPr>
        <w:t xml:space="preserve"> </w:t>
      </w:r>
      <w:r w:rsidR="00D0612D" w:rsidRPr="00D0612D">
        <w:rPr>
          <w:rFonts w:ascii="Times New Roman" w:hAnsi="Times New Roman" w:cs="Times New Roman"/>
          <w:sz w:val="32"/>
          <w:szCs w:val="32"/>
        </w:rPr>
        <w:t>улучшает развитие нервной системы и речи ребенк</w:t>
      </w:r>
      <w:r w:rsidR="000C7D85">
        <w:rPr>
          <w:rFonts w:ascii="Times New Roman" w:hAnsi="Times New Roman" w:cs="Times New Roman"/>
          <w:sz w:val="32"/>
          <w:szCs w:val="32"/>
        </w:rPr>
        <w:t xml:space="preserve">а. </w:t>
      </w:r>
    </w:p>
    <w:p w:rsidR="00D0612D" w:rsidRPr="00D0612D" w:rsidRDefault="00D0612D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 xml:space="preserve">Дошкольный возраст – </w:t>
      </w:r>
      <w:r w:rsidR="00434A64">
        <w:rPr>
          <w:rFonts w:ascii="Times New Roman" w:hAnsi="Times New Roman" w:cs="Times New Roman"/>
          <w:sz w:val="32"/>
          <w:szCs w:val="32"/>
        </w:rPr>
        <w:t xml:space="preserve">это </w:t>
      </w:r>
      <w:r w:rsidRPr="00D0612D">
        <w:rPr>
          <w:rFonts w:ascii="Times New Roman" w:hAnsi="Times New Roman" w:cs="Times New Roman"/>
          <w:sz w:val="32"/>
          <w:szCs w:val="32"/>
        </w:rPr>
        <w:t>наиболее благоприятный период для развития мозговых структур.</w:t>
      </w:r>
    </w:p>
    <w:p w:rsidR="00D0612D" w:rsidRDefault="00D0612D">
      <w:pPr>
        <w:rPr>
          <w:rFonts w:ascii="Times New Roman" w:hAnsi="Times New Roman" w:cs="Times New Roman"/>
          <w:sz w:val="32"/>
          <w:szCs w:val="32"/>
        </w:rPr>
      </w:pPr>
      <w:r w:rsidRPr="00D0612D">
        <w:rPr>
          <w:rFonts w:ascii="Times New Roman" w:hAnsi="Times New Roman" w:cs="Times New Roman"/>
          <w:sz w:val="32"/>
          <w:szCs w:val="32"/>
        </w:rPr>
        <w:t xml:space="preserve">Как показывает практика, на обработку каждого упражнения нужно не более двух – трех дней. Это сначала, кажется, что </w:t>
      </w:r>
      <w:r w:rsidR="00434A64">
        <w:rPr>
          <w:rFonts w:ascii="Times New Roman" w:hAnsi="Times New Roman" w:cs="Times New Roman"/>
          <w:sz w:val="32"/>
          <w:szCs w:val="32"/>
        </w:rPr>
        <w:t>невозможно, но потом координиру</w:t>
      </w:r>
      <w:r w:rsidRPr="00D0612D">
        <w:rPr>
          <w:rFonts w:ascii="Times New Roman" w:hAnsi="Times New Roman" w:cs="Times New Roman"/>
          <w:sz w:val="32"/>
          <w:szCs w:val="32"/>
        </w:rPr>
        <w:t>ются и развиваются межполушарные связи.</w:t>
      </w:r>
    </w:p>
    <w:p w:rsidR="00AC40B5" w:rsidRDefault="0003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сейчас, я покажу вам несколько упражнений для развития межполушарного взаимодействия.</w:t>
      </w:r>
    </w:p>
    <w:p w:rsidR="00037E75" w:rsidRDefault="00037E75">
      <w:pPr>
        <w:rPr>
          <w:rFonts w:ascii="Times New Roman" w:hAnsi="Times New Roman" w:cs="Times New Roman"/>
          <w:sz w:val="32"/>
          <w:szCs w:val="32"/>
        </w:rPr>
      </w:pPr>
    </w:p>
    <w:p w:rsidR="00037E75" w:rsidRDefault="00037E75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>
      <w:pPr>
        <w:rPr>
          <w:rFonts w:ascii="Times New Roman" w:hAnsi="Times New Roman" w:cs="Times New Roman"/>
          <w:sz w:val="32"/>
          <w:szCs w:val="32"/>
        </w:rPr>
      </w:pPr>
    </w:p>
    <w:p w:rsidR="00037E75" w:rsidRDefault="00425D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037E75">
        <w:rPr>
          <w:rFonts w:ascii="Times New Roman" w:hAnsi="Times New Roman" w:cs="Times New Roman"/>
          <w:sz w:val="32"/>
          <w:szCs w:val="32"/>
        </w:rPr>
        <w:t xml:space="preserve">Для начала предлагаю поиграть с мячиком. Игра проводиться в паре. Каждый возьмите мячик в правую руку, сейчас мы передаем мячик друг другу, рука сверху. </w:t>
      </w:r>
    </w:p>
    <w:p w:rsidR="00037E75" w:rsidRDefault="0003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у одного два мячика, другого нет мячика.</w:t>
      </w:r>
      <w:r w:rsidR="00425DD1">
        <w:rPr>
          <w:rFonts w:ascii="Times New Roman" w:hAnsi="Times New Roman" w:cs="Times New Roman"/>
          <w:sz w:val="32"/>
          <w:szCs w:val="32"/>
        </w:rPr>
        <w:t xml:space="preserve"> Берем и передаем ру</w:t>
      </w:r>
      <w:r w:rsidR="002A12E6">
        <w:rPr>
          <w:rFonts w:ascii="Times New Roman" w:hAnsi="Times New Roman" w:cs="Times New Roman"/>
          <w:sz w:val="32"/>
          <w:szCs w:val="32"/>
        </w:rPr>
        <w:t>кой накрест. А у вас прямые, вы берете. А сейчас мячики в правой руке, и передаем друг другу, рисуя как бы квадрат. Сначала мы с правой руки передаем к себе в левую, потом коллеге.</w:t>
      </w:r>
    </w:p>
    <w:p w:rsidR="002A12E6" w:rsidRDefault="00DA0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следующая игра:</w:t>
      </w:r>
      <w:r w:rsidR="002A12E6">
        <w:rPr>
          <w:rFonts w:ascii="Times New Roman" w:hAnsi="Times New Roman" w:cs="Times New Roman"/>
          <w:sz w:val="32"/>
          <w:szCs w:val="32"/>
        </w:rPr>
        <w:t xml:space="preserve"> делаем зайчиков, колечко, цепочка. (5р)</w:t>
      </w:r>
    </w:p>
    <w:p w:rsidR="002A12E6" w:rsidRDefault="002A1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игра</w:t>
      </w:r>
      <w:r w:rsidR="00DA06A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06A4">
        <w:rPr>
          <w:rFonts w:ascii="Times New Roman" w:hAnsi="Times New Roman" w:cs="Times New Roman"/>
          <w:sz w:val="32"/>
          <w:szCs w:val="32"/>
        </w:rPr>
        <w:t>кулак, класс, стоп(3р)</w:t>
      </w:r>
    </w:p>
    <w:p w:rsidR="00DA06A4" w:rsidRDefault="00DA0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Следующая игра: перед вами камешки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Марблс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Мы камешки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Марблс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будем выкладывать в ряд, получается вниз, двумя руками, по цвету, например, синий, красный, зеленый, желтый.</w:t>
      </w:r>
    </w:p>
    <w:p w:rsidR="00DA06A4" w:rsidRDefault="00DA0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игра называется «Попробуй повтори». Правой рукой беремся за нос, левой за ухо. Меняем ручки (4р) Если это упражнение кажется легкой, можно добавить хлопок. (3Р)</w:t>
      </w:r>
    </w:p>
    <w:p w:rsidR="00DA06A4" w:rsidRDefault="00FA18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Такое же </w:t>
      </w:r>
      <w:r w:rsidR="00425DD1">
        <w:rPr>
          <w:rFonts w:ascii="Times New Roman" w:hAnsi="Times New Roman" w:cs="Times New Roman"/>
          <w:sz w:val="32"/>
          <w:szCs w:val="32"/>
        </w:rPr>
        <w:t>похожее упражнение</w:t>
      </w:r>
      <w:r>
        <w:rPr>
          <w:rFonts w:ascii="Times New Roman" w:hAnsi="Times New Roman" w:cs="Times New Roman"/>
          <w:sz w:val="32"/>
          <w:szCs w:val="32"/>
        </w:rPr>
        <w:t>, правой рукой гладим по голове, а левой постукиваем по животу. И меняем ручки.</w:t>
      </w:r>
    </w:p>
    <w:p w:rsidR="00FA1801" w:rsidRDefault="009A75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Следующая игра называется «Фасовка». Для этой игры можно использовать всевозможные предметы, это может быть: и фасоль, </w:t>
      </w:r>
      <w:r w:rsidR="00425DD1">
        <w:rPr>
          <w:rFonts w:ascii="Times New Roman" w:hAnsi="Times New Roman" w:cs="Times New Roman"/>
          <w:sz w:val="32"/>
          <w:szCs w:val="32"/>
        </w:rPr>
        <w:t xml:space="preserve">горох, </w:t>
      </w:r>
      <w:r>
        <w:rPr>
          <w:rFonts w:ascii="Times New Roman" w:hAnsi="Times New Roman" w:cs="Times New Roman"/>
          <w:sz w:val="32"/>
          <w:szCs w:val="32"/>
        </w:rPr>
        <w:t xml:space="preserve">и камушки, небольшие игрушки, счетные палочки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тд</w:t>
      </w:r>
      <w:proofErr w:type="spellEnd"/>
      <w:r>
        <w:rPr>
          <w:rFonts w:ascii="Times New Roman" w:hAnsi="Times New Roman" w:cs="Times New Roman"/>
          <w:sz w:val="32"/>
          <w:szCs w:val="32"/>
        </w:rPr>
        <w:t>. Упражнение также выполняется двумя руками и одновременно.</w:t>
      </w:r>
    </w:p>
    <w:p w:rsidR="009A75B1" w:rsidRDefault="009A75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игра «Цифры»</w:t>
      </w:r>
      <w:r w:rsidR="007B72C4">
        <w:rPr>
          <w:rFonts w:ascii="Times New Roman" w:hAnsi="Times New Roman" w:cs="Times New Roman"/>
          <w:sz w:val="32"/>
          <w:szCs w:val="32"/>
        </w:rPr>
        <w:t>. Это пособие подходит для детей старшего дошкольного возраста. Итак, игра опять одновременно двумя руками, закрываем определенную цифру.1,5,7,3,10,6. Так дети играют, вспоминают цифры.</w:t>
      </w:r>
    </w:p>
    <w:p w:rsidR="007B72C4" w:rsidRDefault="007B72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игра «Квадратики». У вас есть два таких поле. Поле для правой</w:t>
      </w:r>
      <w:r w:rsidR="00BC4EE9">
        <w:rPr>
          <w:rFonts w:ascii="Times New Roman" w:hAnsi="Times New Roman" w:cs="Times New Roman"/>
          <w:sz w:val="32"/>
          <w:szCs w:val="32"/>
        </w:rPr>
        <w:t xml:space="preserve"> руки</w:t>
      </w:r>
      <w:r>
        <w:rPr>
          <w:rFonts w:ascii="Times New Roman" w:hAnsi="Times New Roman" w:cs="Times New Roman"/>
          <w:sz w:val="32"/>
          <w:szCs w:val="32"/>
        </w:rPr>
        <w:t xml:space="preserve"> и поле для левой руки. Вы одновременно ладошками закрываете цвета, которые я называю (белый, синий, зеленый, черный, красный). Молодцы!</w:t>
      </w:r>
    </w:p>
    <w:p w:rsidR="00F97A24" w:rsidRDefault="007B72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для правой руки красный, а для левой зеленой. Для правой белый, для левой </w:t>
      </w:r>
      <w:r w:rsidR="00F97A24">
        <w:rPr>
          <w:rFonts w:ascii="Times New Roman" w:hAnsi="Times New Roman" w:cs="Times New Roman"/>
          <w:sz w:val="32"/>
          <w:szCs w:val="32"/>
        </w:rPr>
        <w:t>желтый. Для правой зеленый, для левой синий.</w:t>
      </w:r>
    </w:p>
    <w:p w:rsidR="00F97A24" w:rsidRDefault="00F97A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Очень много существуют схемы и лабиринты для развития межполушарного взаимодействия. Сейчас мы свами попробуем сделать простейшие пособия. Смотрите какие бывают схемы, лабиринты. Рисуем двумя руками, двумя карандашами и должно получиться зеркально.</w:t>
      </w:r>
      <w:r w:rsidR="009869DD">
        <w:rPr>
          <w:rFonts w:ascii="Times New Roman" w:hAnsi="Times New Roman" w:cs="Times New Roman"/>
          <w:sz w:val="32"/>
          <w:szCs w:val="32"/>
        </w:rPr>
        <w:t xml:space="preserve"> Можно сначала одной рукой, если не получае</w:t>
      </w:r>
      <w:r w:rsidR="00BC4EE9">
        <w:rPr>
          <w:rFonts w:ascii="Times New Roman" w:hAnsi="Times New Roman" w:cs="Times New Roman"/>
          <w:sz w:val="32"/>
          <w:szCs w:val="32"/>
        </w:rPr>
        <w:t>тся (рисуют).</w:t>
      </w:r>
      <w:bookmarkStart w:id="0" w:name="_GoBack"/>
      <w:bookmarkEnd w:id="0"/>
      <w:r w:rsidR="009869DD">
        <w:rPr>
          <w:rFonts w:ascii="Times New Roman" w:hAnsi="Times New Roman" w:cs="Times New Roman"/>
          <w:sz w:val="32"/>
          <w:szCs w:val="32"/>
        </w:rPr>
        <w:t xml:space="preserve"> Сейчас попробуйте пройти в свои лабиринты. Вместо фишек можно взять камешки, игрушки.</w:t>
      </w: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аплодисменты здоровья:</w:t>
      </w: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постукиваем кулачками – это профилактика хронических головных болей и болей в плечах.</w:t>
      </w: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похлопываем запястья – это улучшает работу органов малого таза.</w:t>
      </w: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похлопываем тыльной стороной ладони – помогает это </w:t>
      </w:r>
      <w:r w:rsidR="00DF49B8">
        <w:rPr>
          <w:rFonts w:ascii="Times New Roman" w:hAnsi="Times New Roman" w:cs="Times New Roman"/>
          <w:sz w:val="32"/>
          <w:szCs w:val="32"/>
        </w:rPr>
        <w:t>при болях в пояснице. Поменяли руки.</w:t>
      </w: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Похлопываем кончиками пальцев. Это помогает частой усталости глаз.</w:t>
      </w: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похлопываем ладонями, пальцы раскрыты.</w:t>
      </w:r>
      <w:r w:rsidR="00DF49B8">
        <w:rPr>
          <w:rFonts w:ascii="Times New Roman" w:hAnsi="Times New Roman" w:cs="Times New Roman"/>
          <w:sz w:val="32"/>
          <w:szCs w:val="32"/>
        </w:rPr>
        <w:t xml:space="preserve"> Это улучшает кровообращение, щитовидку.</w:t>
      </w:r>
    </w:p>
    <w:p w:rsidR="00DF49B8" w:rsidRDefault="00DF4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похлопали друг другу. Надеюсь мой мастер класс был для вас полезным, и вы в своей деятельности будете использовать упражнения для развития межполушарного взаимодействия. </w:t>
      </w:r>
    </w:p>
    <w:p w:rsidR="00425DD1" w:rsidRDefault="00425DD1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 w:rsidP="00425DD1">
      <w:pPr>
        <w:shd w:val="clear" w:color="auto" w:fill="FBFBFB"/>
        <w:spacing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212529"/>
          <w:shd w:val="clear" w:color="auto" w:fill="F4F4F4"/>
        </w:rPr>
        <w:t> </w:t>
      </w:r>
      <w:proofErr w:type="spellStart"/>
      <w:r>
        <w:rPr>
          <w:rFonts w:ascii="Arial" w:hAnsi="Arial" w:cs="Arial"/>
          <w:color w:val="212529"/>
          <w:shd w:val="clear" w:color="auto" w:fill="F4F4F4"/>
        </w:rPr>
        <w:t>Психогимнастика</w:t>
      </w:r>
      <w:proofErr w:type="spellEnd"/>
      <w:r>
        <w:rPr>
          <w:rFonts w:ascii="Arial" w:hAnsi="Arial" w:cs="Arial"/>
          <w:color w:val="212529"/>
          <w:shd w:val="clear" w:color="auto" w:fill="F4F4F4"/>
        </w:rPr>
        <w:t xml:space="preserve"> 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</w:p>
    <w:p w:rsidR="00425DD1" w:rsidRDefault="00425DD1" w:rsidP="00425DD1">
      <w:pPr>
        <w:shd w:val="clear" w:color="auto" w:fill="FBFBFB"/>
        <w:spacing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Психогимнастика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25D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 встают парами, лицом поворачиваются друг к другу. Один ученик раскрывает ладони, другой - накрывает их. «Дети посмотрите ласково в глаза друг другу, чтобы ваши ладошки потеплели. Вы почувствовали тепло рук? А теперь по очереди скажите несколько слов друг другу, но нежно и ласково, чтобы ваши ладошки потеплели еще больше…»</w:t>
      </w:r>
    </w:p>
    <w:p w:rsidR="00425DD1" w:rsidRDefault="00425DD1" w:rsidP="00425DD1">
      <w:pPr>
        <w:shd w:val="clear" w:color="auto" w:fill="FBFBFB"/>
        <w:spacing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DD1" w:rsidRDefault="00425DD1" w:rsidP="00425DD1">
      <w:pPr>
        <w:shd w:val="clear" w:color="auto" w:fill="FBFBFB"/>
        <w:spacing w:line="30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Вербальная информация – это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словесные данные, поданные в виде речи, текста либо в письменном виде</w:t>
      </w:r>
      <w:r>
        <w:rPr>
          <w:rFonts w:ascii="Arial" w:hAnsi="Arial" w:cs="Arial"/>
          <w:color w:val="333333"/>
          <w:shd w:val="clear" w:color="auto" w:fill="FFFFFF"/>
        </w:rPr>
        <w:t>. Невербальная же информация передается в виде картинок, чисел и разного рода символов.</w:t>
      </w:r>
    </w:p>
    <w:p w:rsidR="00425DD1" w:rsidRDefault="00425DD1" w:rsidP="00425DD1">
      <w:pPr>
        <w:shd w:val="clear" w:color="auto" w:fill="FBFBFB"/>
        <w:spacing w:line="300" w:lineRule="atLeast"/>
        <w:rPr>
          <w:rFonts w:ascii="Arial" w:hAnsi="Arial" w:cs="Arial"/>
          <w:color w:val="333333"/>
          <w:shd w:val="clear" w:color="auto" w:fill="FFFFFF"/>
        </w:rPr>
      </w:pPr>
    </w:p>
    <w:p w:rsidR="00425DD1" w:rsidRPr="00425DD1" w:rsidRDefault="00425DD1" w:rsidP="00425D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D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ритмопластика</w:t>
      </w:r>
    </w:p>
    <w:p w:rsidR="00425DD1" w:rsidRPr="00425DD1" w:rsidRDefault="00425DD1" w:rsidP="00425DD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D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Ритмопластика - это гимнастика с оздоровительной направленностью. Повышает эмоциональный настрой детей,</w:t>
      </w:r>
    </w:p>
    <w:p w:rsidR="00425DD1" w:rsidRPr="00425DD1" w:rsidRDefault="00425DD1" w:rsidP="00425DD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D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формирует двигательную культуру, совершенствует чувство ритма и музыкальности.</w:t>
      </w:r>
    </w:p>
    <w:p w:rsidR="00425DD1" w:rsidRPr="00425DD1" w:rsidRDefault="00425DD1" w:rsidP="00425DD1">
      <w:pPr>
        <w:shd w:val="clear" w:color="auto" w:fill="FBFBFB"/>
        <w:spacing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5DD1" w:rsidRDefault="00425DD1" w:rsidP="00425DD1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 w:rsidP="00425DD1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 w:rsidP="00425DD1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 w:rsidP="00425DD1">
      <w:pPr>
        <w:rPr>
          <w:rFonts w:ascii="Times New Roman" w:hAnsi="Times New Roman" w:cs="Times New Roman"/>
          <w:sz w:val="32"/>
          <w:szCs w:val="32"/>
        </w:rPr>
      </w:pPr>
    </w:p>
    <w:p w:rsidR="00425DD1" w:rsidRDefault="00425DD1">
      <w:pPr>
        <w:rPr>
          <w:rFonts w:ascii="Times New Roman" w:hAnsi="Times New Roman" w:cs="Times New Roman"/>
          <w:sz w:val="32"/>
          <w:szCs w:val="32"/>
        </w:rPr>
      </w:pPr>
    </w:p>
    <w:p w:rsidR="009869DD" w:rsidRDefault="009869DD">
      <w:pPr>
        <w:rPr>
          <w:rFonts w:ascii="Times New Roman" w:hAnsi="Times New Roman" w:cs="Times New Roman"/>
          <w:sz w:val="32"/>
          <w:szCs w:val="32"/>
        </w:rPr>
      </w:pPr>
    </w:p>
    <w:p w:rsidR="00FA1801" w:rsidRPr="00D0612D" w:rsidRDefault="00FA1801">
      <w:pPr>
        <w:rPr>
          <w:rFonts w:ascii="Times New Roman" w:hAnsi="Times New Roman" w:cs="Times New Roman"/>
          <w:sz w:val="32"/>
          <w:szCs w:val="32"/>
        </w:rPr>
      </w:pPr>
    </w:p>
    <w:sectPr w:rsidR="00FA1801" w:rsidRPr="00D0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A2"/>
    <w:rsid w:val="00037E75"/>
    <w:rsid w:val="000C7D85"/>
    <w:rsid w:val="002858E9"/>
    <w:rsid w:val="002A12E6"/>
    <w:rsid w:val="00425DD1"/>
    <w:rsid w:val="00434A64"/>
    <w:rsid w:val="007B72C4"/>
    <w:rsid w:val="009869DD"/>
    <w:rsid w:val="009A75B1"/>
    <w:rsid w:val="00A559A2"/>
    <w:rsid w:val="00AC40B5"/>
    <w:rsid w:val="00BC4EE9"/>
    <w:rsid w:val="00D0612D"/>
    <w:rsid w:val="00D140EB"/>
    <w:rsid w:val="00D46F29"/>
    <w:rsid w:val="00DA06A4"/>
    <w:rsid w:val="00DF49B8"/>
    <w:rsid w:val="00F97A24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D869"/>
  <w15:chartTrackingRefBased/>
  <w15:docId w15:val="{7BBB292E-A50C-479B-B5E4-6802E6C0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53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6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6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2024-01-24T14:31:00Z</dcterms:created>
  <dcterms:modified xsi:type="dcterms:W3CDTF">2024-01-24T17:54:00Z</dcterms:modified>
</cp:coreProperties>
</file>