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26" w:rsidRPr="00C513E5" w:rsidRDefault="00C513E5" w:rsidP="00045C26">
      <w:pPr>
        <w:ind w:firstLine="425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Глухих Н.В.,   </w:t>
      </w:r>
      <w:r w:rsidR="00045C26">
        <w:rPr>
          <w:rFonts w:ascii="Times New Roman" w:hAnsi="Times New Roman" w:cs="Times New Roman"/>
          <w:i/>
        </w:rPr>
        <w:t>Лицей №15,г. Берёзовский</w:t>
      </w:r>
    </w:p>
    <w:p w:rsidR="00045C26" w:rsidRPr="002309E3" w:rsidRDefault="00045C26" w:rsidP="00045C26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9E3">
        <w:rPr>
          <w:rFonts w:ascii="Times New Roman" w:hAnsi="Times New Roman" w:cs="Times New Roman"/>
          <w:b/>
          <w:sz w:val="28"/>
          <w:szCs w:val="28"/>
        </w:rPr>
        <w:t>Формирование функциональной грамотности учащихся начальной школы посредством метода проектов</w:t>
      </w:r>
    </w:p>
    <w:p w:rsidR="00045C26" w:rsidRPr="00361DC3" w:rsidRDefault="00045C26" w:rsidP="00045C26">
      <w:pPr>
        <w:pStyle w:val="a3"/>
        <w:shd w:val="clear" w:color="auto" w:fill="FFFFFF"/>
        <w:spacing w:before="0" w:beforeAutospacing="0" w:after="167" w:afterAutospacing="0"/>
        <w:jc w:val="right"/>
        <w:rPr>
          <w:color w:val="000000"/>
          <w:sz w:val="23"/>
          <w:szCs w:val="23"/>
        </w:rPr>
      </w:pPr>
      <w:r w:rsidRPr="00361DC3">
        <w:rPr>
          <w:b/>
          <w:bCs/>
          <w:color w:val="000000"/>
          <w:sz w:val="23"/>
          <w:szCs w:val="23"/>
        </w:rPr>
        <w:t>Мои ученики будут узнавать новое не от меня;</w:t>
      </w:r>
    </w:p>
    <w:p w:rsidR="00045C26" w:rsidRPr="00361DC3" w:rsidRDefault="00045C26" w:rsidP="00045C26">
      <w:pPr>
        <w:pStyle w:val="a3"/>
        <w:shd w:val="clear" w:color="auto" w:fill="FFFFFF"/>
        <w:spacing w:before="0" w:beforeAutospacing="0" w:after="167" w:afterAutospacing="0"/>
        <w:jc w:val="right"/>
        <w:rPr>
          <w:color w:val="000000"/>
          <w:sz w:val="23"/>
          <w:szCs w:val="23"/>
        </w:rPr>
      </w:pPr>
      <w:r w:rsidRPr="00361DC3">
        <w:rPr>
          <w:b/>
          <w:bCs/>
          <w:color w:val="000000"/>
          <w:sz w:val="23"/>
          <w:szCs w:val="23"/>
        </w:rPr>
        <w:t>Они будут открывать это новое сами.</w:t>
      </w:r>
    </w:p>
    <w:p w:rsidR="00045C26" w:rsidRPr="00361DC3" w:rsidRDefault="00045C26" w:rsidP="00045C26">
      <w:pPr>
        <w:pStyle w:val="a3"/>
        <w:shd w:val="clear" w:color="auto" w:fill="FFFFFF"/>
        <w:spacing w:before="0" w:beforeAutospacing="0" w:after="167" w:afterAutospacing="0"/>
        <w:jc w:val="right"/>
        <w:rPr>
          <w:color w:val="000000"/>
          <w:sz w:val="23"/>
          <w:szCs w:val="23"/>
        </w:rPr>
      </w:pPr>
      <w:r w:rsidRPr="00361DC3">
        <w:rPr>
          <w:b/>
          <w:bCs/>
          <w:color w:val="000000"/>
          <w:sz w:val="23"/>
          <w:szCs w:val="23"/>
        </w:rPr>
        <w:t>Моя задача - помочь им раскрыться и развить собственные идеи.</w:t>
      </w:r>
    </w:p>
    <w:p w:rsidR="00045C26" w:rsidRPr="00361DC3" w:rsidRDefault="00045C26" w:rsidP="00045C26">
      <w:pPr>
        <w:pStyle w:val="a3"/>
        <w:shd w:val="clear" w:color="auto" w:fill="FFFFFF"/>
        <w:spacing w:before="0" w:beforeAutospacing="0" w:after="167" w:afterAutospacing="0"/>
        <w:jc w:val="right"/>
        <w:rPr>
          <w:color w:val="000000"/>
          <w:sz w:val="23"/>
          <w:szCs w:val="23"/>
        </w:rPr>
      </w:pPr>
      <w:r w:rsidRPr="00361DC3">
        <w:rPr>
          <w:b/>
          <w:bCs/>
          <w:color w:val="000000"/>
          <w:sz w:val="23"/>
          <w:szCs w:val="23"/>
        </w:rPr>
        <w:t>И. Г. Песталоцци</w:t>
      </w:r>
    </w:p>
    <w:p w:rsidR="00E33B5D" w:rsidRDefault="00E33B5D" w:rsidP="00045C26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10101"/>
          <w:sz w:val="28"/>
          <w:szCs w:val="28"/>
        </w:rPr>
      </w:pPr>
      <w:r w:rsidRPr="00E33B5D">
        <w:rPr>
          <w:color w:val="000000"/>
          <w:sz w:val="28"/>
          <w:szCs w:val="28"/>
        </w:rPr>
        <w:t>До 2024 года в целях осуществления прорывного научно-технического и социально-экономического развития страны Правительству РФ поручено обеспечить глобальную конкурентоспособность российского образования</w:t>
      </w:r>
      <w:r w:rsidRPr="001E44A6">
        <w:rPr>
          <w:rFonts w:ascii="Arial" w:hAnsi="Arial" w:cs="Arial"/>
          <w:color w:val="000000"/>
          <w:sz w:val="23"/>
          <w:szCs w:val="23"/>
        </w:rPr>
        <w:t>,</w:t>
      </w:r>
      <w:r>
        <w:rPr>
          <w:color w:val="010101"/>
          <w:sz w:val="28"/>
          <w:szCs w:val="28"/>
        </w:rPr>
        <w:t>Новые требования  современного образования - новый результат.</w:t>
      </w:r>
    </w:p>
    <w:p w:rsidR="00045C26" w:rsidRPr="00401B58" w:rsidRDefault="00702085" w:rsidP="00045C26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7"/>
          <w:color w:val="000000"/>
          <w:sz w:val="28"/>
          <w:szCs w:val="28"/>
        </w:rPr>
        <w:t xml:space="preserve">Мир наших детей не </w:t>
      </w:r>
      <w:r w:rsidR="00045C26">
        <w:rPr>
          <w:rStyle w:val="c17"/>
          <w:color w:val="000000"/>
          <w:sz w:val="28"/>
          <w:szCs w:val="28"/>
        </w:rPr>
        <w:t xml:space="preserve"> похож на мир предыдущих поколений, </w:t>
      </w:r>
      <w:r w:rsidR="00893EAB">
        <w:rPr>
          <w:rStyle w:val="c17"/>
          <w:color w:val="000000"/>
          <w:sz w:val="28"/>
          <w:szCs w:val="28"/>
        </w:rPr>
        <w:t xml:space="preserve">их будущее во многом зависит от </w:t>
      </w:r>
      <w:r w:rsidR="00045C26">
        <w:rPr>
          <w:rStyle w:val="c17"/>
          <w:color w:val="000000"/>
          <w:sz w:val="28"/>
          <w:szCs w:val="28"/>
        </w:rPr>
        <w:t xml:space="preserve"> способности понимат</w:t>
      </w:r>
      <w:r>
        <w:rPr>
          <w:rStyle w:val="c17"/>
          <w:color w:val="000000"/>
          <w:sz w:val="28"/>
          <w:szCs w:val="28"/>
        </w:rPr>
        <w:t>ь и воспринимать новые ситуации</w:t>
      </w:r>
      <w:r w:rsidR="00045C26">
        <w:rPr>
          <w:rStyle w:val="c17"/>
          <w:color w:val="000000"/>
          <w:sz w:val="28"/>
          <w:szCs w:val="28"/>
        </w:rPr>
        <w:t xml:space="preserve">, делать правильный выбор, а также учиться и уметь адаптироваться к изменяющимся условиям в течение всей своей жизни. </w:t>
      </w:r>
      <w:r w:rsidR="00045C26" w:rsidRPr="008A4776">
        <w:rPr>
          <w:color w:val="010101"/>
          <w:sz w:val="28"/>
          <w:szCs w:val="28"/>
        </w:rPr>
        <w:t xml:space="preserve">Нужно </w:t>
      </w:r>
      <w:r>
        <w:rPr>
          <w:color w:val="010101"/>
          <w:sz w:val="28"/>
          <w:szCs w:val="28"/>
        </w:rPr>
        <w:t xml:space="preserve"> дать не только знания, но и научить действовать,  научить  </w:t>
      </w:r>
      <w:r w:rsidR="00045C26" w:rsidRPr="008A4776">
        <w:rPr>
          <w:color w:val="010101"/>
          <w:sz w:val="28"/>
          <w:szCs w:val="28"/>
        </w:rPr>
        <w:t xml:space="preserve"> познавать себя,  критично оценивать свои результаты, уметь  </w:t>
      </w:r>
      <w:r w:rsidR="00045C26">
        <w:rPr>
          <w:color w:val="010101"/>
          <w:sz w:val="28"/>
          <w:szCs w:val="28"/>
        </w:rPr>
        <w:t>адаптироваться к современной жизни.</w:t>
      </w:r>
      <w:r w:rsidR="00045C26" w:rsidRPr="00401B58">
        <w:rPr>
          <w:color w:val="000000"/>
          <w:sz w:val="28"/>
          <w:szCs w:val="28"/>
        </w:rPr>
        <w:t>Важнейшей  задачей современного образования  является - формирование  функционально грамотных людей.</w:t>
      </w:r>
    </w:p>
    <w:p w:rsidR="00045C26" w:rsidRPr="00A77723" w:rsidRDefault="002A61C8" w:rsidP="00045C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A61C8">
        <w:rPr>
          <w:color w:val="000000"/>
          <w:sz w:val="28"/>
          <w:szCs w:val="28"/>
        </w:rPr>
        <w:t>Ведущий российский психолог и лингвист, академик РАО Алексей Алексеевич Леонтьев писал: «Функционально грамотный человек — это человек, который способен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</w:t>
      </w:r>
      <w:r>
        <w:rPr>
          <w:color w:val="000000"/>
          <w:sz w:val="28"/>
          <w:szCs w:val="28"/>
        </w:rPr>
        <w:t>.</w:t>
      </w:r>
      <w:r w:rsidR="00045C26" w:rsidRPr="002A61C8">
        <w:rPr>
          <w:color w:val="000000"/>
          <w:sz w:val="28"/>
          <w:szCs w:val="28"/>
        </w:rPr>
        <w:t>Функциональная грамотность - способность человека вступать в  отношения</w:t>
      </w:r>
      <w:r w:rsidR="00045C26" w:rsidRPr="00401B58">
        <w:rPr>
          <w:color w:val="000000"/>
          <w:sz w:val="28"/>
          <w:szCs w:val="28"/>
        </w:rPr>
        <w:t xml:space="preserve"> с внешней средой, быстро адаптироваться в ней. Основы функциональной грамотности закладываются в начальной школе</w:t>
      </w:r>
      <w:r w:rsidR="00442D0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Главная </w:t>
      </w:r>
      <w:r w:rsidR="00045C26" w:rsidRPr="006C2462">
        <w:rPr>
          <w:color w:val="000000"/>
          <w:sz w:val="28"/>
          <w:szCs w:val="28"/>
        </w:rPr>
        <w:t xml:space="preserve"> задача учителя – помочь ребёнку принять и  реализовать </w:t>
      </w:r>
      <w:r w:rsidR="00045C26">
        <w:rPr>
          <w:color w:val="000000"/>
          <w:sz w:val="28"/>
          <w:szCs w:val="28"/>
        </w:rPr>
        <w:t>принятое им решение.Концепция и стратегия развития функциональной грамотности определяют её как многосторонний процесс. В современном мире рассматриваются  различные виды функциональной грамотности.</w:t>
      </w:r>
    </w:p>
    <w:p w:rsidR="00045C26" w:rsidRPr="00C513E5" w:rsidRDefault="00045C26" w:rsidP="00045C26">
      <w:pPr>
        <w:pStyle w:val="a3"/>
        <w:shd w:val="clear" w:color="auto" w:fill="FFFFFF"/>
        <w:spacing w:after="0" w:line="276" w:lineRule="auto"/>
        <w:jc w:val="both"/>
        <w:rPr>
          <w:color w:val="000000"/>
        </w:rPr>
      </w:pPr>
      <w:r w:rsidRPr="00C513E5">
        <w:rPr>
          <w:color w:val="000000"/>
        </w:rPr>
        <w:t xml:space="preserve">ФУНКЦИОНАЛЬНАЯ ГРАМОТНОСТЬ        </w:t>
      </w:r>
    </w:p>
    <w:tbl>
      <w:tblPr>
        <w:tblStyle w:val="a4"/>
        <w:tblW w:w="5000" w:type="pct"/>
        <w:tblLook w:val="04A0"/>
      </w:tblPr>
      <w:tblGrid>
        <w:gridCol w:w="4803"/>
        <w:gridCol w:w="4803"/>
      </w:tblGrid>
      <w:tr w:rsidR="00045C26" w:rsidRPr="00C8752F" w:rsidTr="006D5D00">
        <w:tc>
          <w:tcPr>
            <w:tcW w:w="2500" w:type="pct"/>
          </w:tcPr>
          <w:p w:rsidR="00045C26" w:rsidRPr="00C71359" w:rsidRDefault="00045C26" w:rsidP="006D5D00">
            <w:pPr>
              <w:pStyle w:val="a3"/>
              <w:shd w:val="clear" w:color="auto" w:fill="FFFFFF"/>
              <w:spacing w:after="0" w:line="276" w:lineRule="auto"/>
              <w:jc w:val="both"/>
              <w:rPr>
                <w:color w:val="000000"/>
              </w:rPr>
            </w:pPr>
            <w:r w:rsidRPr="00C71359">
              <w:rPr>
                <w:color w:val="000000"/>
              </w:rPr>
              <w:t xml:space="preserve">ИНТЕГРАТИВНЫЕ  компоненты:  </w:t>
            </w:r>
          </w:p>
        </w:tc>
        <w:tc>
          <w:tcPr>
            <w:tcW w:w="2500" w:type="pct"/>
          </w:tcPr>
          <w:p w:rsidR="00045C26" w:rsidRPr="00C71359" w:rsidRDefault="00045C26" w:rsidP="006D5D00">
            <w:pPr>
              <w:pStyle w:val="a3"/>
              <w:spacing w:after="0" w:line="276" w:lineRule="auto"/>
              <w:jc w:val="both"/>
              <w:rPr>
                <w:color w:val="000000"/>
              </w:rPr>
            </w:pPr>
            <w:r w:rsidRPr="00C71359">
              <w:rPr>
                <w:color w:val="000000"/>
              </w:rPr>
              <w:t>ПРЕДМЕТНЫЕ  компоненты</w:t>
            </w:r>
          </w:p>
        </w:tc>
      </w:tr>
      <w:tr w:rsidR="00045C26" w:rsidRPr="00C8752F" w:rsidTr="006D5D00">
        <w:tc>
          <w:tcPr>
            <w:tcW w:w="2500" w:type="pct"/>
          </w:tcPr>
          <w:p w:rsidR="00045C26" w:rsidRPr="00C71359" w:rsidRDefault="00045C26" w:rsidP="006D5D00">
            <w:pPr>
              <w:pStyle w:val="a3"/>
              <w:spacing w:after="0" w:line="276" w:lineRule="auto"/>
              <w:jc w:val="both"/>
              <w:rPr>
                <w:color w:val="000000"/>
              </w:rPr>
            </w:pPr>
            <w:r w:rsidRPr="00C71359">
              <w:rPr>
                <w:color w:val="000000"/>
              </w:rPr>
              <w:t>информационная</w:t>
            </w:r>
          </w:p>
        </w:tc>
        <w:tc>
          <w:tcPr>
            <w:tcW w:w="2500" w:type="pct"/>
          </w:tcPr>
          <w:p w:rsidR="00045C26" w:rsidRPr="00C71359" w:rsidRDefault="00045C26" w:rsidP="006D5D00">
            <w:pPr>
              <w:pStyle w:val="a3"/>
              <w:spacing w:after="0" w:line="276" w:lineRule="auto"/>
              <w:jc w:val="both"/>
              <w:rPr>
                <w:color w:val="000000"/>
              </w:rPr>
            </w:pPr>
            <w:r w:rsidRPr="00C71359">
              <w:rPr>
                <w:color w:val="000000"/>
              </w:rPr>
              <w:t xml:space="preserve">языковая  </w:t>
            </w:r>
          </w:p>
        </w:tc>
      </w:tr>
      <w:tr w:rsidR="00045C26" w:rsidRPr="00C8752F" w:rsidTr="006D5D00">
        <w:tc>
          <w:tcPr>
            <w:tcW w:w="2500" w:type="pct"/>
          </w:tcPr>
          <w:p w:rsidR="00045C26" w:rsidRPr="00C71359" w:rsidRDefault="00045C26" w:rsidP="006D5D00">
            <w:pPr>
              <w:pStyle w:val="a3"/>
              <w:spacing w:after="0" w:line="276" w:lineRule="auto"/>
              <w:jc w:val="both"/>
              <w:rPr>
                <w:color w:val="000000"/>
              </w:rPr>
            </w:pPr>
            <w:r w:rsidRPr="00C71359">
              <w:rPr>
                <w:color w:val="000000"/>
              </w:rPr>
              <w:lastRenderedPageBreak/>
              <w:t>читательская</w:t>
            </w:r>
          </w:p>
        </w:tc>
        <w:tc>
          <w:tcPr>
            <w:tcW w:w="2500" w:type="pct"/>
          </w:tcPr>
          <w:p w:rsidR="00045C26" w:rsidRPr="00C71359" w:rsidRDefault="00045C26" w:rsidP="006D5D00">
            <w:pPr>
              <w:pStyle w:val="a3"/>
              <w:spacing w:after="0" w:line="276" w:lineRule="auto"/>
              <w:jc w:val="both"/>
              <w:rPr>
                <w:color w:val="000000"/>
              </w:rPr>
            </w:pPr>
            <w:r w:rsidRPr="00C71359">
              <w:rPr>
                <w:color w:val="000000"/>
              </w:rPr>
              <w:t>литературная</w:t>
            </w:r>
          </w:p>
        </w:tc>
      </w:tr>
      <w:tr w:rsidR="00045C26" w:rsidRPr="00C8752F" w:rsidTr="006D5D00">
        <w:tc>
          <w:tcPr>
            <w:tcW w:w="2500" w:type="pct"/>
          </w:tcPr>
          <w:p w:rsidR="00045C26" w:rsidRPr="00702085" w:rsidRDefault="00045C26" w:rsidP="006D5D00">
            <w:pPr>
              <w:pStyle w:val="a3"/>
              <w:spacing w:after="0" w:line="276" w:lineRule="auto"/>
              <w:jc w:val="both"/>
              <w:rPr>
                <w:color w:val="000000"/>
              </w:rPr>
            </w:pPr>
            <w:r w:rsidRPr="00702085">
              <w:rPr>
                <w:color w:val="000000"/>
              </w:rPr>
              <w:t xml:space="preserve">коммуникативная  </w:t>
            </w:r>
          </w:p>
        </w:tc>
        <w:tc>
          <w:tcPr>
            <w:tcW w:w="2500" w:type="pct"/>
          </w:tcPr>
          <w:p w:rsidR="00045C26" w:rsidRPr="00702085" w:rsidRDefault="00045C26" w:rsidP="006D5D00">
            <w:pPr>
              <w:pStyle w:val="a3"/>
              <w:spacing w:after="0" w:line="276" w:lineRule="auto"/>
              <w:jc w:val="both"/>
              <w:rPr>
                <w:color w:val="000000"/>
              </w:rPr>
            </w:pPr>
            <w:r w:rsidRPr="00702085">
              <w:rPr>
                <w:color w:val="000000"/>
              </w:rPr>
              <w:t>математическая</w:t>
            </w:r>
          </w:p>
        </w:tc>
      </w:tr>
      <w:tr w:rsidR="00045C26" w:rsidRPr="00C8752F" w:rsidTr="006D5D00">
        <w:tc>
          <w:tcPr>
            <w:tcW w:w="2500" w:type="pct"/>
          </w:tcPr>
          <w:p w:rsidR="00045C26" w:rsidRPr="00C71359" w:rsidRDefault="00045C26" w:rsidP="006D5D00">
            <w:pPr>
              <w:pStyle w:val="a3"/>
              <w:spacing w:after="0" w:line="276" w:lineRule="auto"/>
              <w:jc w:val="both"/>
              <w:rPr>
                <w:color w:val="000000"/>
              </w:rPr>
            </w:pPr>
            <w:r w:rsidRPr="00C71359">
              <w:rPr>
                <w:color w:val="000000"/>
              </w:rPr>
              <w:t>социальная</w:t>
            </w:r>
          </w:p>
        </w:tc>
        <w:tc>
          <w:tcPr>
            <w:tcW w:w="2500" w:type="pct"/>
          </w:tcPr>
          <w:p w:rsidR="00045C26" w:rsidRPr="00C71359" w:rsidRDefault="00045C26" w:rsidP="006D5D00">
            <w:pPr>
              <w:pStyle w:val="a3"/>
              <w:spacing w:after="0" w:line="276" w:lineRule="auto"/>
              <w:jc w:val="both"/>
              <w:rPr>
                <w:color w:val="000000"/>
              </w:rPr>
            </w:pPr>
            <w:r w:rsidRPr="00C71359">
              <w:rPr>
                <w:color w:val="000000"/>
              </w:rPr>
              <w:t>естественнонаучная</w:t>
            </w:r>
          </w:p>
        </w:tc>
      </w:tr>
      <w:tr w:rsidR="00045C26" w:rsidRPr="00C8752F" w:rsidTr="006D5D00">
        <w:tc>
          <w:tcPr>
            <w:tcW w:w="2500" w:type="pct"/>
          </w:tcPr>
          <w:p w:rsidR="00045C26" w:rsidRPr="00C71359" w:rsidRDefault="00045C26" w:rsidP="006D5D00">
            <w:pPr>
              <w:pStyle w:val="a3"/>
              <w:spacing w:after="0" w:line="276" w:lineRule="auto"/>
              <w:jc w:val="both"/>
              <w:rPr>
                <w:color w:val="000000"/>
              </w:rPr>
            </w:pPr>
            <w:r w:rsidRPr="00C71359">
              <w:rPr>
                <w:color w:val="000000"/>
              </w:rPr>
              <w:t>финансовая</w:t>
            </w:r>
          </w:p>
        </w:tc>
        <w:tc>
          <w:tcPr>
            <w:tcW w:w="2500" w:type="pct"/>
          </w:tcPr>
          <w:p w:rsidR="00045C26" w:rsidRPr="00C71359" w:rsidRDefault="00045C26" w:rsidP="006D5D00">
            <w:pPr>
              <w:pStyle w:val="a3"/>
              <w:spacing w:after="0" w:line="276" w:lineRule="auto"/>
              <w:jc w:val="both"/>
              <w:rPr>
                <w:color w:val="000000"/>
              </w:rPr>
            </w:pPr>
          </w:p>
        </w:tc>
      </w:tr>
    </w:tbl>
    <w:p w:rsidR="00045C26" w:rsidRDefault="00045C26" w:rsidP="00045C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045C26" w:rsidRPr="00E95548" w:rsidRDefault="00045C26" w:rsidP="00045C26">
      <w:pPr>
        <w:pStyle w:val="7"/>
        <w:shd w:val="clear" w:color="auto" w:fill="auto"/>
        <w:spacing w:after="101" w:line="276" w:lineRule="auto"/>
        <w:ind w:hanging="520"/>
        <w:rPr>
          <w:rFonts w:ascii="Times New Roman" w:hAnsi="Times New Roman" w:cs="Times New Roman"/>
          <w:sz w:val="28"/>
          <w:szCs w:val="28"/>
        </w:rPr>
      </w:pPr>
      <w:r>
        <w:rPr>
          <w:rStyle w:val="c17"/>
          <w:rFonts w:ascii="Times New Roman" w:hAnsi="Times New Roman" w:cs="Times New Roman"/>
          <w:sz w:val="28"/>
          <w:szCs w:val="28"/>
        </w:rPr>
        <w:t xml:space="preserve">Предметные компоненты связаны предметными  результатами в соответствии с требованиями ФГОС ОО и  метапредметными  результатами –работа с информацией, грамотная речь, восприятие  целостной  картины мира и т.д.  </w:t>
      </w:r>
      <w:r w:rsidRPr="00C8752F">
        <w:rPr>
          <w:rFonts w:ascii="Times New Roman" w:hAnsi="Times New Roman" w:cs="Times New Roman"/>
          <w:color w:val="000000"/>
          <w:sz w:val="28"/>
          <w:szCs w:val="28"/>
        </w:rPr>
        <w:t>Каждая образовательная область участвует в развитии всех видов функциональной грамотности (грамотность в чтении и письме, грамотность в естественных науках, математическая грамотность, компьютерная грамотность, грамотность в вопросах семейной жизни, грамотность в вопросах здоровья, финансовая и  юридическая грамотность)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1370F" w:rsidRPr="0021370F">
        <w:rPr>
          <w:rFonts w:ascii="Times New Roman" w:hAnsi="Times New Roman" w:cs="Times New Roman"/>
          <w:color w:val="000000"/>
          <w:sz w:val="28"/>
          <w:szCs w:val="28"/>
        </w:rPr>
        <w:t xml:space="preserve">Система  образования  ориентируется на образовательные результаты, заданные ФГОС ОО, обновление форм, методов, технологий, систему оценки; активное участие родителей  в образовании и воспитании детей; развитие дополнительного образования. Уровень сформированности  функциональной грамотности школьников из России </w:t>
      </w:r>
      <w:r w:rsidR="00893EAB">
        <w:rPr>
          <w:rFonts w:ascii="Times New Roman" w:hAnsi="Times New Roman" w:cs="Times New Roman"/>
          <w:color w:val="000000"/>
          <w:sz w:val="28"/>
          <w:szCs w:val="28"/>
        </w:rPr>
        <w:t xml:space="preserve"> по данным мониторинга </w:t>
      </w:r>
      <w:r w:rsidR="0021370F" w:rsidRPr="0021370F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21370F" w:rsidRPr="0021370F">
        <w:rPr>
          <w:rFonts w:ascii="Times New Roman" w:hAnsi="Times New Roman" w:cs="Times New Roman"/>
          <w:color w:val="000000"/>
          <w:sz w:val="28"/>
          <w:szCs w:val="28"/>
        </w:rPr>
        <w:t>егодня следующий: 40% имеют уровень низкий и недопустимый, 40%-средний, 17% -повышенный, 3% -высокий.</w:t>
      </w:r>
    </w:p>
    <w:p w:rsidR="00045C26" w:rsidRDefault="00045C26" w:rsidP="00045C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же помочь учащемуся стать функционально грамотны</w:t>
      </w:r>
      <w:r w:rsidR="0021370F">
        <w:rPr>
          <w:color w:val="000000"/>
          <w:sz w:val="28"/>
          <w:szCs w:val="28"/>
        </w:rPr>
        <w:t>м?</w:t>
      </w:r>
      <w:r w:rsidR="00893EAB">
        <w:rPr>
          <w:color w:val="000000"/>
          <w:sz w:val="28"/>
          <w:szCs w:val="28"/>
        </w:rPr>
        <w:t>Школе отводится большая роль в решении этого вопроса.</w:t>
      </w:r>
    </w:p>
    <w:p w:rsidR="00045C26" w:rsidRDefault="00045C26" w:rsidP="00045C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223C0">
        <w:rPr>
          <w:color w:val="000000"/>
          <w:sz w:val="28"/>
          <w:szCs w:val="28"/>
        </w:rPr>
        <w:t xml:space="preserve">Для  формирования функциональной грамотности младших школьников   </w:t>
      </w:r>
      <w:r w:rsidRPr="000711C0">
        <w:rPr>
          <w:b/>
          <w:color w:val="000000"/>
          <w:sz w:val="28"/>
          <w:szCs w:val="28"/>
        </w:rPr>
        <w:t>применяем</w:t>
      </w:r>
      <w:r w:rsidRPr="00D223C0">
        <w:rPr>
          <w:color w:val="000000"/>
          <w:sz w:val="28"/>
          <w:szCs w:val="28"/>
        </w:rPr>
        <w:t xml:space="preserve">  активные,  развивающие образовательные технологии: </w:t>
      </w:r>
      <w:r w:rsidRPr="00893EAB">
        <w:rPr>
          <w:b/>
          <w:color w:val="000000"/>
          <w:sz w:val="28"/>
          <w:szCs w:val="28"/>
        </w:rPr>
        <w:t>проблемно-диалогическая</w:t>
      </w:r>
      <w:r w:rsidRPr="00D223C0">
        <w:rPr>
          <w:color w:val="000000"/>
          <w:sz w:val="28"/>
          <w:szCs w:val="28"/>
        </w:rPr>
        <w:t xml:space="preserve"> технология ос</w:t>
      </w:r>
      <w:r w:rsidR="00B62BB0">
        <w:rPr>
          <w:color w:val="000000"/>
          <w:sz w:val="28"/>
          <w:szCs w:val="28"/>
        </w:rPr>
        <w:t>воения новых знаний, позволяет</w:t>
      </w:r>
      <w:r w:rsidRPr="00D223C0">
        <w:rPr>
          <w:color w:val="000000"/>
          <w:sz w:val="28"/>
          <w:szCs w:val="28"/>
        </w:rPr>
        <w:t xml:space="preserve"> формировать организационные, интеллектуальные и другие умения, в том числе умение самостоятельно осуществлять деятельность учения;  </w:t>
      </w:r>
      <w:r w:rsidRPr="00893EAB">
        <w:rPr>
          <w:b/>
          <w:color w:val="000000"/>
          <w:sz w:val="28"/>
          <w:szCs w:val="28"/>
        </w:rPr>
        <w:t>технология формирования типа правильной чита</w:t>
      </w:r>
      <w:r w:rsidR="00B62BB0" w:rsidRPr="00893EAB">
        <w:rPr>
          <w:b/>
          <w:color w:val="000000"/>
          <w:sz w:val="28"/>
          <w:szCs w:val="28"/>
        </w:rPr>
        <w:t>тельской деятельности</w:t>
      </w:r>
      <w:r w:rsidR="00B62BB0">
        <w:rPr>
          <w:color w:val="000000"/>
          <w:sz w:val="28"/>
          <w:szCs w:val="28"/>
        </w:rPr>
        <w:t>, создаёт</w:t>
      </w:r>
      <w:r w:rsidRPr="00D223C0">
        <w:rPr>
          <w:color w:val="000000"/>
          <w:sz w:val="28"/>
          <w:szCs w:val="28"/>
        </w:rPr>
        <w:t xml:space="preserve"> условия для развития важнейших коммуникативных умений;</w:t>
      </w:r>
      <w:r w:rsidRPr="00893EAB">
        <w:rPr>
          <w:b/>
          <w:color w:val="000000"/>
          <w:sz w:val="28"/>
          <w:szCs w:val="28"/>
        </w:rPr>
        <w:t>технология проектной деятельности</w:t>
      </w:r>
      <w:r w:rsidRPr="00D223C0">
        <w:rPr>
          <w:color w:val="000000"/>
          <w:sz w:val="28"/>
          <w:szCs w:val="28"/>
        </w:rPr>
        <w:t xml:space="preserve">; обучение на основе </w:t>
      </w:r>
      <w:r w:rsidRPr="00893EAB">
        <w:rPr>
          <w:b/>
          <w:color w:val="000000"/>
          <w:sz w:val="28"/>
          <w:szCs w:val="28"/>
        </w:rPr>
        <w:t>«учебных ситуаций</w:t>
      </w:r>
      <w:r w:rsidRPr="00D223C0">
        <w:rPr>
          <w:color w:val="000000"/>
          <w:sz w:val="28"/>
          <w:szCs w:val="28"/>
        </w:rPr>
        <w:t>», образовательная задача которых состоит в организации условий,  активизирующих  детское действие;  </w:t>
      </w:r>
      <w:r w:rsidRPr="00893EAB">
        <w:rPr>
          <w:b/>
          <w:color w:val="000000"/>
          <w:sz w:val="28"/>
          <w:szCs w:val="28"/>
        </w:rPr>
        <w:t>уровневая дифференциация</w:t>
      </w:r>
      <w:r w:rsidRPr="00D223C0">
        <w:rPr>
          <w:color w:val="000000"/>
          <w:sz w:val="28"/>
          <w:szCs w:val="28"/>
        </w:rPr>
        <w:t xml:space="preserve"> обучения, использование которой вносит определённые изменения в стиль взаимодействия учителя с учениками,   </w:t>
      </w:r>
      <w:r w:rsidRPr="00893EAB">
        <w:rPr>
          <w:b/>
          <w:color w:val="000000"/>
          <w:sz w:val="28"/>
          <w:szCs w:val="28"/>
        </w:rPr>
        <w:t>информационные и коммуникационные</w:t>
      </w:r>
      <w:r w:rsidRPr="00D223C0">
        <w:rPr>
          <w:color w:val="000000"/>
          <w:sz w:val="28"/>
          <w:szCs w:val="28"/>
        </w:rPr>
        <w:t xml:space="preserve"> технологии, использование которых позволяет формировать основу таких важнейших интеллектуальных умений, как сравнение и обобщение, анализ и синтез.</w:t>
      </w:r>
    </w:p>
    <w:p w:rsidR="00045C26" w:rsidRDefault="00045C26" w:rsidP="00045C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Если рассмотреть эмпирические показатели функциональной грамотности учащихся: написать реферат, сочинение, эссе; отвечать на </w:t>
      </w:r>
      <w:r>
        <w:rPr>
          <w:color w:val="000000"/>
          <w:sz w:val="28"/>
          <w:szCs w:val="28"/>
        </w:rPr>
        <w:lastRenderedPageBreak/>
        <w:t xml:space="preserve">вопросы, искать информацию, создавать тексты; работать в группе, паре; планировать и проектировать свою деятельность, то становится понятной идея обновления технологий работы с учащимися. </w:t>
      </w:r>
    </w:p>
    <w:p w:rsidR="00045C26" w:rsidRDefault="00045C26" w:rsidP="00B62BB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C29">
        <w:rPr>
          <w:rFonts w:ascii="Times New Roman" w:hAnsi="Times New Roman" w:cs="Times New Roman"/>
          <w:color w:val="000000"/>
          <w:sz w:val="28"/>
          <w:szCs w:val="28"/>
        </w:rPr>
        <w:t xml:space="preserve">Вся наша жизнь – череда различных событий. Человек  планирует как успешно разрешить проблему, проектирует как реализовать планы. Поэтому дидактическим средством  выбрали </w:t>
      </w:r>
      <w:r w:rsidRPr="00893EAB">
        <w:rPr>
          <w:rFonts w:ascii="Times New Roman" w:hAnsi="Times New Roman" w:cs="Times New Roman"/>
          <w:b/>
          <w:color w:val="000000"/>
          <w:sz w:val="28"/>
          <w:szCs w:val="28"/>
        </w:rPr>
        <w:t>метод проектов</w:t>
      </w:r>
      <w:r w:rsidRPr="00AC7C29">
        <w:rPr>
          <w:rFonts w:ascii="Times New Roman" w:hAnsi="Times New Roman" w:cs="Times New Roman"/>
          <w:color w:val="000000"/>
          <w:sz w:val="28"/>
          <w:szCs w:val="28"/>
        </w:rPr>
        <w:t xml:space="preserve">.  Проектная деятельность обучает  как решать проблему, даёт возможность самореализоваться, формирует функциональную грамотность. Сочетание теории и практики позволяет получить продукт проекта. </w:t>
      </w:r>
      <w:r w:rsidR="0089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 метода проекта –</w:t>
      </w:r>
      <w:r w:rsidRPr="00AC7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интерес учащихся к определенным проблемам, предполагающим владение определенной суммой знаний и через проектную деятельность, предусматривающей решение этих проблем, умение практически применять полученные знания, развитие рефлекторного (в терминологии Джона Дьюи) или критического мышления.  На долю учителя остается трудная зад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ача выбора проблем для проектов. За годы работы в школе поняла, что   проблемы </w:t>
      </w:r>
      <w:r w:rsidR="00B62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лучше </w:t>
      </w:r>
      <w:r w:rsidRPr="00AC7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брать только из окружающей действительности, из жизни.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работать в сотрудничестве  учитель-ученик – родитель. </w:t>
      </w:r>
      <w:r w:rsidRPr="000711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Считаем,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работа по методу проектов  имеет высокий уровень сложности, но наличие значимой задачи делает её интересной  и необходимой в плане  самореализации  учащихся.</w:t>
      </w:r>
    </w:p>
    <w:p w:rsidR="00045C26" w:rsidRPr="000711C0" w:rsidRDefault="00045C26" w:rsidP="00045C2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1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 следующие</w:t>
      </w:r>
      <w:r w:rsidRPr="000711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принципы организации проектной деятельности</w:t>
      </w:r>
      <w:r w:rsidRPr="00071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45C26" w:rsidRPr="00C71359" w:rsidRDefault="006F637A" w:rsidP="006F637A">
      <w:pPr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713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.П</w:t>
      </w:r>
      <w:r w:rsidR="00045C26" w:rsidRPr="00C713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роект долже</w:t>
      </w:r>
      <w:r w:rsidRPr="00C713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 быть посильным для выполнения.</w:t>
      </w:r>
    </w:p>
    <w:p w:rsidR="00045C26" w:rsidRPr="000711C0" w:rsidRDefault="006F637A" w:rsidP="006F637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C713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</w:t>
      </w:r>
      <w:r w:rsidR="00045C26" w:rsidRPr="00C713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роект разрабатывается по инициативе учащихся</w:t>
      </w:r>
      <w:r w:rsidR="0004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Тема им близка и понятна;</w:t>
      </w:r>
    </w:p>
    <w:p w:rsidR="00045C26" w:rsidRDefault="00045C26" w:rsidP="00C71359">
      <w:pPr>
        <w:shd w:val="clear" w:color="auto" w:fill="FFFFFF"/>
        <w:tabs>
          <w:tab w:val="left" w:pos="0"/>
          <w:tab w:val="left" w:pos="142"/>
          <w:tab w:val="left" w:pos="1134"/>
        </w:tabs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может зародиться и на уроке и во внеурочной деятельности, дома. Выбору темы может предшествовать </w:t>
      </w:r>
      <w:r w:rsidR="00F3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 жизненная ситуация. Например,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нами </w:t>
      </w:r>
      <w:r w:rsidRPr="00B869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разработаны</w:t>
      </w:r>
      <w:r w:rsidRPr="00893E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«Вред и польза кока –колы»,  «Вес школьного портфеля», «Вторая жизнь новогодней ёлки», «Непро</w:t>
      </w:r>
      <w:r w:rsidR="0089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 простой карандаш».</w:t>
      </w:r>
    </w:p>
    <w:p w:rsidR="006F637A" w:rsidRPr="006F637A" w:rsidRDefault="006F637A" w:rsidP="006F637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C713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Каждый проект обязательно требует исследовательской работы</w:t>
      </w:r>
      <w:r w:rsidRPr="006F6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учащихся.</w:t>
      </w:r>
    </w:p>
    <w:p w:rsidR="006F637A" w:rsidRPr="006F637A" w:rsidRDefault="006F637A" w:rsidP="006F637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6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отличительная черта проектной деятельности –</w:t>
      </w:r>
      <w:r w:rsidRPr="006F6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поиск</w:t>
      </w:r>
      <w:r w:rsidRPr="006F6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F6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информации</w:t>
      </w:r>
      <w:r w:rsidRPr="006F6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затем будет обработана, осмыслена и представлена участникам проектной группы.</w:t>
      </w:r>
      <w:r w:rsidR="0089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</w:t>
      </w:r>
      <w:r w:rsidR="0056086F" w:rsidRPr="005608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разработанные нами</w:t>
      </w:r>
      <w:r w:rsidR="0089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проекты с элементами исследования «Лёд.Вода.Пар»,  </w:t>
      </w:r>
      <w:r w:rsidR="00560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изготовить мыло?», «Солнечный свет в жизни растений».</w:t>
      </w:r>
    </w:p>
    <w:p w:rsidR="006F637A" w:rsidRDefault="006F637A" w:rsidP="006F63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 </w:t>
      </w:r>
      <w:r w:rsidRPr="00C713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Проект может разрабатываться в группе или быть индивидуальным</w:t>
      </w:r>
      <w:r w:rsidRPr="006F6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Или тема проектов может быть общей, а проектов несколько.</w:t>
      </w:r>
    </w:p>
    <w:p w:rsidR="006F637A" w:rsidRPr="006F637A" w:rsidRDefault="006F637A" w:rsidP="006F63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Мы </w:t>
      </w:r>
      <w:r w:rsidRPr="006F63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разработали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 «Профессии моих родителей»,  «Моя семья в Великой Отечественной Войне», «Домашние животные».</w:t>
      </w:r>
    </w:p>
    <w:p w:rsidR="0056086F" w:rsidRDefault="006F637A" w:rsidP="00C71359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 При выполнении проекта  учитель –независимый  консультант.                   Ответственность за проект несут все члены группы. Этапы проекта: погружение (УЧИТЕЛЬ – ученик), деятельность (учитель –УЧЕНИК), обобщающий (УЧИТЕЛЬ –УЧЕНИК).</w:t>
      </w:r>
    </w:p>
    <w:p w:rsidR="004B745C" w:rsidRDefault="00702085" w:rsidP="004B745C">
      <w:pPr>
        <w:pStyle w:val="7"/>
        <w:shd w:val="clear" w:color="auto" w:fill="auto"/>
        <w:spacing w:after="101" w:line="276" w:lineRule="auto"/>
        <w:ind w:firstLine="20"/>
        <w:rPr>
          <w:rFonts w:ascii="Times New Roman" w:hAnsi="Times New Roman" w:cs="Times New Roman"/>
          <w:sz w:val="28"/>
          <w:szCs w:val="28"/>
        </w:rPr>
      </w:pPr>
      <w:r w:rsidRPr="00894849">
        <w:rPr>
          <w:rFonts w:ascii="Times New Roman" w:hAnsi="Times New Roman" w:cs="Times New Roman"/>
          <w:color w:val="000000"/>
          <w:sz w:val="28"/>
          <w:szCs w:val="28"/>
        </w:rPr>
        <w:t xml:space="preserve">На  уроках  математики  это работа с </w:t>
      </w:r>
      <w:r w:rsidRPr="004B745C">
        <w:rPr>
          <w:rFonts w:ascii="Times New Roman" w:hAnsi="Times New Roman" w:cs="Times New Roman"/>
          <w:b/>
          <w:color w:val="000000"/>
          <w:sz w:val="28"/>
          <w:szCs w:val="28"/>
        </w:rPr>
        <w:t>мини – проектами</w:t>
      </w:r>
      <w:r w:rsidRPr="00894849">
        <w:rPr>
          <w:rFonts w:ascii="Times New Roman" w:hAnsi="Times New Roman" w:cs="Times New Roman"/>
          <w:color w:val="000000"/>
          <w:sz w:val="28"/>
          <w:szCs w:val="28"/>
        </w:rPr>
        <w:t xml:space="preserve">:  разработать план квартиры или дома, рассчитать площади и периметры,  </w:t>
      </w:r>
      <w:r w:rsidR="0056086F" w:rsidRPr="00894849">
        <w:rPr>
          <w:rFonts w:ascii="Times New Roman" w:hAnsi="Times New Roman" w:cs="Times New Roman"/>
          <w:color w:val="000000"/>
          <w:sz w:val="28"/>
          <w:szCs w:val="28"/>
        </w:rPr>
        <w:t>определить сколько необходимо купить обоев для оклейки комнат, сколько необходимо потратить для этого денег. Это и составление плана – проекта при решении задач с финансовым содержанием.</w:t>
      </w:r>
      <w:r w:rsidR="00955BD4" w:rsidRPr="00894849">
        <w:rPr>
          <w:rFonts w:ascii="Times New Roman" w:hAnsi="Times New Roman" w:cs="Times New Roman"/>
          <w:color w:val="000000"/>
          <w:sz w:val="28"/>
          <w:szCs w:val="28"/>
        </w:rPr>
        <w:t xml:space="preserve"> На уроках окружающего мира  и классных часах выполняем мини –проекты по решению </w:t>
      </w:r>
      <w:r w:rsidR="00894849" w:rsidRPr="00894849">
        <w:rPr>
          <w:rFonts w:ascii="Times New Roman" w:hAnsi="Times New Roman" w:cs="Times New Roman"/>
          <w:color w:val="000000"/>
          <w:sz w:val="28"/>
          <w:szCs w:val="28"/>
        </w:rPr>
        <w:t>различных жизненных ситуаций.</w:t>
      </w:r>
      <w:r w:rsidR="00894849" w:rsidRPr="00894849">
        <w:rPr>
          <w:rStyle w:val="28pt"/>
          <w:rFonts w:ascii="Times New Roman" w:hAnsi="Times New Roman" w:cs="Times New Roman"/>
          <w:i w:val="0"/>
          <w:color w:val="auto"/>
          <w:sz w:val="28"/>
          <w:szCs w:val="28"/>
        </w:rPr>
        <w:t>На всех предметах учим</w:t>
      </w:r>
      <w:r w:rsidR="00894849" w:rsidRPr="00894849">
        <w:rPr>
          <w:rFonts w:ascii="Times New Roman" w:hAnsi="Times New Roman" w:cs="Times New Roman"/>
          <w:sz w:val="28"/>
          <w:szCs w:val="28"/>
        </w:rPr>
        <w:t xml:space="preserve"> восприятию письменных текстов, анализу, оценке, интерпретации и обобщению представленной в них информации; </w:t>
      </w:r>
      <w:r w:rsidR="00894849" w:rsidRPr="00894849">
        <w:rPr>
          <w:rStyle w:val="28pt"/>
          <w:rFonts w:ascii="Times New Roman" w:hAnsi="Times New Roman" w:cs="Times New Roman"/>
          <w:i w:val="0"/>
          <w:color w:val="auto"/>
          <w:sz w:val="28"/>
          <w:szCs w:val="28"/>
        </w:rPr>
        <w:t xml:space="preserve">способности </w:t>
      </w:r>
      <w:r w:rsidR="00894849" w:rsidRPr="00894849">
        <w:rPr>
          <w:rFonts w:ascii="Times New Roman" w:hAnsi="Times New Roman" w:cs="Times New Roman"/>
          <w:sz w:val="28"/>
          <w:szCs w:val="28"/>
        </w:rPr>
        <w:t xml:space="preserve">извлекать необходимую информацию для ее преобразования в соответствии с учебной задачей. Это и </w:t>
      </w:r>
      <w:r w:rsidR="00894849" w:rsidRPr="004B745C">
        <w:rPr>
          <w:rFonts w:ascii="Times New Roman" w:hAnsi="Times New Roman" w:cs="Times New Roman"/>
          <w:b/>
          <w:sz w:val="28"/>
          <w:szCs w:val="28"/>
        </w:rPr>
        <w:t>работа с интернет –ресурсами, со справочниками и словарями</w:t>
      </w:r>
      <w:r w:rsidR="00894849" w:rsidRPr="00894849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894849">
        <w:rPr>
          <w:rFonts w:ascii="Times New Roman" w:hAnsi="Times New Roman" w:cs="Times New Roman"/>
          <w:sz w:val="28"/>
          <w:szCs w:val="28"/>
        </w:rPr>
        <w:t xml:space="preserve">Разрабатываем проекты, продуктами которых являются </w:t>
      </w:r>
      <w:r w:rsidR="004B745C">
        <w:rPr>
          <w:rFonts w:ascii="Times New Roman" w:hAnsi="Times New Roman" w:cs="Times New Roman"/>
          <w:sz w:val="28"/>
          <w:szCs w:val="28"/>
        </w:rPr>
        <w:t>мини-словари, лэпбуки, памятки.</w:t>
      </w:r>
    </w:p>
    <w:p w:rsidR="00C71359" w:rsidRPr="004B745C" w:rsidRDefault="00C71359" w:rsidP="004B745C">
      <w:pPr>
        <w:pStyle w:val="7"/>
        <w:shd w:val="clear" w:color="auto" w:fill="auto"/>
        <w:spacing w:after="101" w:line="276" w:lineRule="auto"/>
        <w:ind w:firstLine="20"/>
        <w:rPr>
          <w:rFonts w:ascii="Times New Roman" w:hAnsi="Times New Roman" w:cs="Times New Roman"/>
          <w:sz w:val="28"/>
          <w:szCs w:val="28"/>
        </w:rPr>
      </w:pPr>
      <w:r w:rsidRPr="004B745C">
        <w:rPr>
          <w:rFonts w:ascii="Times New Roman" w:hAnsi="Times New Roman" w:cs="Times New Roman"/>
          <w:color w:val="000000"/>
          <w:sz w:val="28"/>
          <w:szCs w:val="28"/>
        </w:rPr>
        <w:t xml:space="preserve">Какова же взаимосвязь  метода проектов и функциональной грамотности? Рассмотрим на примере нескольких показателей, </w:t>
      </w:r>
      <w:r w:rsidRPr="004B745C">
        <w:rPr>
          <w:rFonts w:ascii="Times New Roman" w:hAnsi="Times New Roman" w:cs="Times New Roman"/>
          <w:b/>
          <w:color w:val="000000"/>
          <w:sz w:val="28"/>
          <w:szCs w:val="28"/>
        </w:rPr>
        <w:t>отразив полученные</w:t>
      </w:r>
      <w:r w:rsidRPr="004B745C">
        <w:rPr>
          <w:rFonts w:ascii="Times New Roman" w:hAnsi="Times New Roman" w:cs="Times New Roman"/>
          <w:color w:val="000000"/>
          <w:sz w:val="28"/>
          <w:szCs w:val="28"/>
        </w:rPr>
        <w:t xml:space="preserve"> нами результаты.</w:t>
      </w:r>
    </w:p>
    <w:tbl>
      <w:tblPr>
        <w:tblStyle w:val="a4"/>
        <w:tblW w:w="5000" w:type="pct"/>
        <w:tblLook w:val="04A0"/>
      </w:tblPr>
      <w:tblGrid>
        <w:gridCol w:w="3149"/>
        <w:gridCol w:w="3308"/>
        <w:gridCol w:w="3149"/>
      </w:tblGrid>
      <w:tr w:rsidR="00C71359" w:rsidRPr="00C71359" w:rsidTr="001671E8">
        <w:tc>
          <w:tcPr>
            <w:tcW w:w="1639" w:type="pct"/>
          </w:tcPr>
          <w:p w:rsidR="00C71359" w:rsidRPr="00C71359" w:rsidRDefault="00C71359" w:rsidP="00C71359">
            <w:pPr>
              <w:pStyle w:val="a3"/>
              <w:spacing w:line="276" w:lineRule="auto"/>
              <w:rPr>
                <w:color w:val="000000"/>
              </w:rPr>
            </w:pPr>
            <w:r w:rsidRPr="00C71359">
              <w:rPr>
                <w:color w:val="000000"/>
              </w:rPr>
              <w:t>Функциональная грамотность</w:t>
            </w:r>
          </w:p>
        </w:tc>
        <w:tc>
          <w:tcPr>
            <w:tcW w:w="1722" w:type="pct"/>
          </w:tcPr>
          <w:p w:rsidR="00C71359" w:rsidRPr="00C71359" w:rsidRDefault="00C71359" w:rsidP="00C71359">
            <w:pPr>
              <w:pStyle w:val="a3"/>
              <w:spacing w:line="276" w:lineRule="auto"/>
              <w:rPr>
                <w:color w:val="000000"/>
              </w:rPr>
            </w:pPr>
            <w:r w:rsidRPr="00C71359">
              <w:rPr>
                <w:color w:val="000000"/>
              </w:rPr>
              <w:t xml:space="preserve">Индикаторы </w:t>
            </w:r>
          </w:p>
        </w:tc>
        <w:tc>
          <w:tcPr>
            <w:tcW w:w="1640" w:type="pct"/>
          </w:tcPr>
          <w:p w:rsidR="00C71359" w:rsidRPr="00C71359" w:rsidRDefault="00C71359" w:rsidP="00C71359">
            <w:pPr>
              <w:pStyle w:val="a3"/>
              <w:spacing w:line="276" w:lineRule="auto"/>
              <w:rPr>
                <w:color w:val="000000"/>
              </w:rPr>
            </w:pPr>
            <w:r w:rsidRPr="00C71359">
              <w:rPr>
                <w:color w:val="000000"/>
              </w:rPr>
              <w:t>Уровень овладения (% учащихся, овладевших действиями)</w:t>
            </w:r>
          </w:p>
        </w:tc>
      </w:tr>
      <w:tr w:rsidR="00C71359" w:rsidRPr="00C71359" w:rsidTr="001671E8">
        <w:tc>
          <w:tcPr>
            <w:tcW w:w="1639" w:type="pct"/>
          </w:tcPr>
          <w:p w:rsidR="00C71359" w:rsidRPr="00C71359" w:rsidRDefault="00C71359" w:rsidP="00C71359">
            <w:pPr>
              <w:pStyle w:val="a3"/>
              <w:spacing w:line="276" w:lineRule="auto"/>
              <w:rPr>
                <w:color w:val="000000"/>
              </w:rPr>
            </w:pPr>
            <w:r w:rsidRPr="00C71359">
              <w:rPr>
                <w:color w:val="000000"/>
              </w:rPr>
              <w:t xml:space="preserve">Информационная </w:t>
            </w:r>
          </w:p>
        </w:tc>
        <w:tc>
          <w:tcPr>
            <w:tcW w:w="1722" w:type="pct"/>
          </w:tcPr>
          <w:p w:rsidR="00C71359" w:rsidRDefault="00C71359" w:rsidP="00C71359">
            <w:pPr>
              <w:pStyle w:val="a3"/>
              <w:spacing w:line="276" w:lineRule="auto"/>
              <w:rPr>
                <w:color w:val="000000"/>
              </w:rPr>
            </w:pPr>
            <w:r w:rsidRPr="00C71359">
              <w:rPr>
                <w:color w:val="000000"/>
              </w:rPr>
              <w:t xml:space="preserve">1.Находить </w:t>
            </w:r>
            <w:r>
              <w:rPr>
                <w:color w:val="000000"/>
              </w:rPr>
              <w:t xml:space="preserve"> и отбирать необходимую информацию из различных источников.</w:t>
            </w:r>
          </w:p>
          <w:p w:rsidR="00C71359" w:rsidRDefault="00C71359" w:rsidP="00C71359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5053A7">
              <w:rPr>
                <w:color w:val="000000"/>
              </w:rPr>
              <w:t>Использовать Интернет, СМИ.</w:t>
            </w:r>
          </w:p>
          <w:p w:rsidR="005053A7" w:rsidRDefault="005053A7" w:rsidP="00C71359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3.Пользоваться электронными каталогами.</w:t>
            </w:r>
          </w:p>
          <w:p w:rsidR="005053A7" w:rsidRPr="00C71359" w:rsidRDefault="005053A7" w:rsidP="00C71359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4.Анализировать числовую информацию.</w:t>
            </w:r>
          </w:p>
        </w:tc>
        <w:tc>
          <w:tcPr>
            <w:tcW w:w="1640" w:type="pct"/>
          </w:tcPr>
          <w:p w:rsidR="00C71359" w:rsidRDefault="005053A7" w:rsidP="00C71359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78%</w:t>
            </w:r>
          </w:p>
          <w:p w:rsidR="005053A7" w:rsidRDefault="005053A7" w:rsidP="00C71359">
            <w:pPr>
              <w:pStyle w:val="a3"/>
              <w:spacing w:line="276" w:lineRule="auto"/>
              <w:rPr>
                <w:color w:val="000000"/>
              </w:rPr>
            </w:pPr>
          </w:p>
          <w:p w:rsidR="005053A7" w:rsidRDefault="005053A7" w:rsidP="00C71359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  <w:p w:rsidR="005053A7" w:rsidRDefault="005053A7" w:rsidP="00C71359">
            <w:pPr>
              <w:pStyle w:val="a3"/>
              <w:spacing w:line="276" w:lineRule="auto"/>
              <w:rPr>
                <w:color w:val="000000"/>
              </w:rPr>
            </w:pPr>
          </w:p>
          <w:p w:rsidR="005053A7" w:rsidRDefault="005053A7" w:rsidP="00C71359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89%</w:t>
            </w:r>
          </w:p>
          <w:p w:rsidR="0056086F" w:rsidRDefault="0056086F" w:rsidP="00C71359">
            <w:pPr>
              <w:pStyle w:val="a3"/>
              <w:spacing w:line="276" w:lineRule="auto"/>
              <w:rPr>
                <w:color w:val="000000"/>
              </w:rPr>
            </w:pPr>
          </w:p>
          <w:p w:rsidR="005053A7" w:rsidRPr="00C71359" w:rsidRDefault="005053A7" w:rsidP="00C71359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60%</w:t>
            </w:r>
          </w:p>
        </w:tc>
      </w:tr>
      <w:tr w:rsidR="00C71359" w:rsidRPr="00C71359" w:rsidTr="001671E8">
        <w:tc>
          <w:tcPr>
            <w:tcW w:w="1639" w:type="pct"/>
          </w:tcPr>
          <w:p w:rsidR="00C71359" w:rsidRPr="00C71359" w:rsidRDefault="00C71359" w:rsidP="00C71359">
            <w:pPr>
              <w:pStyle w:val="a3"/>
              <w:spacing w:line="276" w:lineRule="auto"/>
              <w:rPr>
                <w:color w:val="000000"/>
              </w:rPr>
            </w:pPr>
            <w:r w:rsidRPr="00C71359">
              <w:rPr>
                <w:color w:val="000000"/>
              </w:rPr>
              <w:t>Ко</w:t>
            </w:r>
            <w:bookmarkStart w:id="0" w:name="_GoBack"/>
            <w:bookmarkEnd w:id="0"/>
            <w:r w:rsidRPr="00C71359">
              <w:rPr>
                <w:color w:val="000000"/>
              </w:rPr>
              <w:t xml:space="preserve">ммуникативная </w:t>
            </w:r>
          </w:p>
        </w:tc>
        <w:tc>
          <w:tcPr>
            <w:tcW w:w="1722" w:type="pct"/>
          </w:tcPr>
          <w:p w:rsidR="00C71359" w:rsidRDefault="005053A7" w:rsidP="005053A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Работать в паре, группе.</w:t>
            </w:r>
          </w:p>
          <w:p w:rsidR="005053A7" w:rsidRDefault="005053A7" w:rsidP="005053A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Быть доброжелательным.</w:t>
            </w:r>
          </w:p>
          <w:p w:rsidR="005053A7" w:rsidRDefault="005053A7" w:rsidP="005053A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Уметь слушать и слышать других.</w:t>
            </w:r>
          </w:p>
          <w:p w:rsidR="005053A7" w:rsidRPr="00C71359" w:rsidRDefault="005053A7" w:rsidP="005053A7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Приспосабливаться к </w:t>
            </w:r>
            <w:r>
              <w:rPr>
                <w:color w:val="000000"/>
              </w:rPr>
              <w:lastRenderedPageBreak/>
              <w:t>другим условиям работы.</w:t>
            </w:r>
          </w:p>
        </w:tc>
        <w:tc>
          <w:tcPr>
            <w:tcW w:w="1640" w:type="pct"/>
          </w:tcPr>
          <w:p w:rsidR="00C71359" w:rsidRDefault="005053A7" w:rsidP="00C71359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90%</w:t>
            </w:r>
          </w:p>
          <w:p w:rsidR="005053A7" w:rsidRDefault="005053A7" w:rsidP="00C71359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  <w:p w:rsidR="005053A7" w:rsidRDefault="005053A7" w:rsidP="00C71359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70%</w:t>
            </w:r>
          </w:p>
          <w:p w:rsidR="005053A7" w:rsidRDefault="005053A7" w:rsidP="00C71359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70%</w:t>
            </w:r>
          </w:p>
          <w:p w:rsidR="005053A7" w:rsidRPr="00C71359" w:rsidRDefault="005053A7" w:rsidP="00C71359">
            <w:pPr>
              <w:pStyle w:val="a3"/>
              <w:spacing w:line="276" w:lineRule="auto"/>
              <w:rPr>
                <w:color w:val="000000"/>
              </w:rPr>
            </w:pPr>
          </w:p>
        </w:tc>
      </w:tr>
      <w:tr w:rsidR="001671E8" w:rsidRPr="00C71359" w:rsidTr="001671E8">
        <w:tc>
          <w:tcPr>
            <w:tcW w:w="5000" w:type="pct"/>
            <w:gridSpan w:val="3"/>
          </w:tcPr>
          <w:p w:rsidR="001671E8" w:rsidRPr="006B7E8C" w:rsidRDefault="001671E8" w:rsidP="00C71359">
            <w:pPr>
              <w:pStyle w:val="a3"/>
              <w:spacing w:line="276" w:lineRule="auto"/>
              <w:rPr>
                <w:color w:val="000000"/>
              </w:rPr>
            </w:pPr>
            <w:r w:rsidRPr="006B7E8C">
              <w:rPr>
                <w:color w:val="000000"/>
              </w:rPr>
              <w:lastRenderedPageBreak/>
              <w:t xml:space="preserve">По остальным блокам  функциональной грамотности средний уровень сформированности составляет 70%.  </w:t>
            </w:r>
          </w:p>
        </w:tc>
      </w:tr>
    </w:tbl>
    <w:p w:rsidR="00987BFC" w:rsidRPr="002A61C8" w:rsidRDefault="005053A7" w:rsidP="00490261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Считаем этот показатель значимым результатом. Метод проектов  сочетается и с пирамидой Блума, где функциональная грамотность занимает центральное место и формулируется глаголами: применит</w:t>
      </w:r>
      <w:r w:rsidR="008659CD">
        <w:rPr>
          <w:color w:val="000000"/>
          <w:sz w:val="28"/>
          <w:szCs w:val="28"/>
        </w:rPr>
        <w:t>ь, проиллюстрировать, решить</w:t>
      </w:r>
      <w:r>
        <w:rPr>
          <w:color w:val="000000"/>
          <w:sz w:val="28"/>
          <w:szCs w:val="28"/>
        </w:rPr>
        <w:t xml:space="preserve"> и перепле</w:t>
      </w:r>
      <w:r w:rsidR="008659CD">
        <w:rPr>
          <w:color w:val="000000"/>
          <w:sz w:val="28"/>
          <w:szCs w:val="28"/>
        </w:rPr>
        <w:t xml:space="preserve">тается со следующей ступенькой: проанализировать, сравнить, проверить. Поэтому метод проектов органично вписывается в эту модель. </w:t>
      </w:r>
      <w:r w:rsidR="00987BFC">
        <w:rPr>
          <w:color w:val="000000"/>
          <w:sz w:val="28"/>
          <w:szCs w:val="28"/>
        </w:rPr>
        <w:t>Разработали экологические, исследовательские, информационные,  профориентационные, коллективные и индивидуальные проекты.</w:t>
      </w:r>
      <w:r w:rsidR="008659CD">
        <w:rPr>
          <w:color w:val="000000"/>
          <w:sz w:val="28"/>
          <w:szCs w:val="28"/>
        </w:rPr>
        <w:t>Следующий момент – время. Метод проектов  позволяет работать в классе, дома, с использованием ди</w:t>
      </w:r>
      <w:r w:rsidR="00987BFC">
        <w:rPr>
          <w:color w:val="000000"/>
          <w:sz w:val="28"/>
          <w:szCs w:val="28"/>
        </w:rPr>
        <w:t>станционных  технологий. Как результат-</w:t>
      </w:r>
      <w:r w:rsidR="008659CD">
        <w:rPr>
          <w:color w:val="000000"/>
          <w:sz w:val="28"/>
          <w:szCs w:val="28"/>
        </w:rPr>
        <w:t xml:space="preserve"> охват проектной деятельность</w:t>
      </w:r>
      <w:r w:rsidR="00987BFC">
        <w:rPr>
          <w:color w:val="000000"/>
          <w:sz w:val="28"/>
          <w:szCs w:val="28"/>
        </w:rPr>
        <w:t>ю</w:t>
      </w:r>
      <w:r w:rsidR="008659CD">
        <w:rPr>
          <w:color w:val="000000"/>
          <w:sz w:val="28"/>
          <w:szCs w:val="28"/>
        </w:rPr>
        <w:t xml:space="preserve"> в нашем классе </w:t>
      </w:r>
      <w:r w:rsidR="008659CD" w:rsidRPr="008659CD">
        <w:rPr>
          <w:b/>
          <w:color w:val="000000"/>
          <w:sz w:val="28"/>
          <w:szCs w:val="28"/>
        </w:rPr>
        <w:t>составляет 100%.</w:t>
      </w:r>
    </w:p>
    <w:p w:rsidR="00987BFC" w:rsidRDefault="00987BFC" w:rsidP="00490261">
      <w:pPr>
        <w:pStyle w:val="a3"/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Каковы же эффекты проектного метода?</w:t>
      </w:r>
    </w:p>
    <w:p w:rsidR="002A61C8" w:rsidRPr="002A61C8" w:rsidRDefault="00490261" w:rsidP="002A61C8">
      <w:pPr>
        <w:pStyle w:val="a3"/>
        <w:spacing w:before="60" w:beforeAutospacing="0" w:after="0" w:afterAutospacing="0" w:line="276" w:lineRule="auto"/>
        <w:jc w:val="both"/>
        <w:rPr>
          <w:sz w:val="28"/>
          <w:szCs w:val="28"/>
        </w:rPr>
      </w:pPr>
      <w:r w:rsidRPr="00490261">
        <w:rPr>
          <w:color w:val="000000"/>
          <w:sz w:val="28"/>
          <w:szCs w:val="28"/>
        </w:rPr>
        <w:t>Все учащиесянаучатся«Выходить» за пределы одного предмета, интегрировать знания, получаемые из различных источников,  воспринимать факты, точки зрения и ситуации в незнакомых ракурсах,  быть готовым к противоречивым, спорным утверждениям, приобретать навыки сотрудничества, изучать свои сильные и слабые стороны, совершенствовать навыки убедительной, логически построенной аргументации. Станут более «интеллектуально зрелыми»,  развивая такие качества мышления, </w:t>
      </w:r>
      <w:r w:rsidRPr="00490261">
        <w:rPr>
          <w:b/>
          <w:bCs/>
          <w:color w:val="000000"/>
          <w:sz w:val="28"/>
          <w:szCs w:val="28"/>
        </w:rPr>
        <w:t>как гибкость, ва</w:t>
      </w:r>
      <w:r w:rsidR="00442D0B">
        <w:rPr>
          <w:b/>
          <w:bCs/>
          <w:color w:val="000000"/>
          <w:sz w:val="28"/>
          <w:szCs w:val="28"/>
        </w:rPr>
        <w:t xml:space="preserve">риативность и самостоятельность, приобретут </w:t>
      </w:r>
      <w:r w:rsidR="00442D0B" w:rsidRPr="00442D0B">
        <w:rPr>
          <w:b/>
          <w:color w:val="000000"/>
          <w:sz w:val="28"/>
          <w:szCs w:val="28"/>
        </w:rPr>
        <w:t xml:space="preserve">знания, умения и навыки для решения максимально широкого диапазона жизненных задач в различных </w:t>
      </w:r>
      <w:r w:rsidR="00442D0B" w:rsidRPr="002A61C8">
        <w:rPr>
          <w:b/>
          <w:color w:val="000000"/>
          <w:sz w:val="28"/>
          <w:szCs w:val="28"/>
        </w:rPr>
        <w:t>сферах человеческой деятельности, общения и социальных отношений.</w:t>
      </w:r>
      <w:r w:rsidR="002A61C8">
        <w:rPr>
          <w:rFonts w:eastAsia="Georgia"/>
          <w:kern w:val="24"/>
          <w:position w:val="1"/>
          <w:sz w:val="28"/>
          <w:szCs w:val="28"/>
        </w:rPr>
        <w:t>В проекте задействованы участник</w:t>
      </w:r>
      <w:r w:rsidR="002A61C8" w:rsidRPr="002A61C8">
        <w:rPr>
          <w:rFonts w:eastAsia="Georgia"/>
          <w:kern w:val="24"/>
          <w:position w:val="1"/>
          <w:sz w:val="28"/>
          <w:szCs w:val="28"/>
        </w:rPr>
        <w:t>и образовательных отношений</w:t>
      </w:r>
      <w:r w:rsidR="002A61C8">
        <w:rPr>
          <w:rFonts w:eastAsia="Georgia"/>
          <w:kern w:val="24"/>
          <w:position w:val="1"/>
          <w:sz w:val="28"/>
          <w:szCs w:val="28"/>
        </w:rPr>
        <w:t xml:space="preserve"> – учащиеся, родители, </w:t>
      </w:r>
      <w:r w:rsidR="00433727">
        <w:rPr>
          <w:rFonts w:eastAsia="Georgia"/>
          <w:kern w:val="24"/>
          <w:position w:val="1"/>
          <w:sz w:val="28"/>
          <w:szCs w:val="28"/>
        </w:rPr>
        <w:t>учитель.</w:t>
      </w:r>
    </w:p>
    <w:p w:rsidR="005D7DCA" w:rsidRPr="00D07A3F" w:rsidRDefault="00D07A3F" w:rsidP="00D07A3F">
      <w:pPr>
        <w:pStyle w:val="a3"/>
        <w:shd w:val="clear" w:color="auto" w:fill="FFFFFF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Моя профессиональная позиция</w:t>
      </w:r>
      <w:r w:rsidRPr="00D07A3F">
        <w:rPr>
          <w:b/>
          <w:sz w:val="28"/>
          <w:szCs w:val="28"/>
        </w:rPr>
        <w:t xml:space="preserve">: </w:t>
      </w:r>
      <w:r w:rsidR="005D7DCA" w:rsidRPr="00D07A3F">
        <w:rPr>
          <w:sz w:val="28"/>
          <w:szCs w:val="28"/>
        </w:rPr>
        <w:t>«Жить – вот ремесло, которому  я хочу учить воспитанника. Выходя из моих рук, он будет не судьей, не солдатом, не священником: он будет прежде всего человеком: всем, чем должен быть человек, он сумеет быть в случае необходимости так же хорош, как и всякий другой, и как бы судьба ни перемещала его с места на место, он всегда будет на своем месте» (</w:t>
      </w:r>
      <w:r w:rsidR="005D7DCA" w:rsidRPr="00D07A3F">
        <w:rPr>
          <w:i/>
          <w:iCs/>
          <w:sz w:val="28"/>
          <w:szCs w:val="28"/>
        </w:rPr>
        <w:t>Жан Жак Руссо</w:t>
      </w:r>
      <w:r w:rsidR="005D7DCA" w:rsidRPr="00D07A3F">
        <w:rPr>
          <w:sz w:val="28"/>
          <w:szCs w:val="28"/>
        </w:rPr>
        <w:t>).</w:t>
      </w:r>
    </w:p>
    <w:sectPr w:rsidR="005D7DCA" w:rsidRPr="00D07A3F" w:rsidSect="0021370F">
      <w:pgSz w:w="11909" w:h="16838"/>
      <w:pgMar w:top="996" w:right="1249" w:bottom="1206" w:left="127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893" w:rsidRDefault="00A74893">
      <w:pPr>
        <w:spacing w:after="0" w:line="240" w:lineRule="auto"/>
      </w:pPr>
      <w:r>
        <w:separator/>
      </w:r>
    </w:p>
  </w:endnote>
  <w:endnote w:type="continuationSeparator" w:id="1">
    <w:p w:rsidR="00A74893" w:rsidRDefault="00A7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893" w:rsidRDefault="00A74893">
      <w:pPr>
        <w:spacing w:after="0" w:line="240" w:lineRule="auto"/>
      </w:pPr>
      <w:r>
        <w:separator/>
      </w:r>
    </w:p>
  </w:footnote>
  <w:footnote w:type="continuationSeparator" w:id="1">
    <w:p w:rsidR="00A74893" w:rsidRDefault="00A74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17BD"/>
    <w:multiLevelType w:val="hybridMultilevel"/>
    <w:tmpl w:val="923EC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F0808"/>
    <w:multiLevelType w:val="multilevel"/>
    <w:tmpl w:val="B45A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A4826"/>
    <w:rsid w:val="00045C26"/>
    <w:rsid w:val="0008104F"/>
    <w:rsid w:val="001671E8"/>
    <w:rsid w:val="0021370F"/>
    <w:rsid w:val="00240275"/>
    <w:rsid w:val="0025362F"/>
    <w:rsid w:val="002A61C8"/>
    <w:rsid w:val="00346BC6"/>
    <w:rsid w:val="003B6B99"/>
    <w:rsid w:val="004219B9"/>
    <w:rsid w:val="00433727"/>
    <w:rsid w:val="00442D0B"/>
    <w:rsid w:val="00490261"/>
    <w:rsid w:val="004B745C"/>
    <w:rsid w:val="005053A7"/>
    <w:rsid w:val="00510D62"/>
    <w:rsid w:val="00525955"/>
    <w:rsid w:val="0056086F"/>
    <w:rsid w:val="00594568"/>
    <w:rsid w:val="005D7DCA"/>
    <w:rsid w:val="006559EC"/>
    <w:rsid w:val="006B178B"/>
    <w:rsid w:val="006B7E8C"/>
    <w:rsid w:val="006F637A"/>
    <w:rsid w:val="00702085"/>
    <w:rsid w:val="007F3667"/>
    <w:rsid w:val="008659CD"/>
    <w:rsid w:val="00893EAB"/>
    <w:rsid w:val="00894849"/>
    <w:rsid w:val="00907549"/>
    <w:rsid w:val="00955BD4"/>
    <w:rsid w:val="00987BFC"/>
    <w:rsid w:val="009C1A0E"/>
    <w:rsid w:val="00A23D95"/>
    <w:rsid w:val="00A74893"/>
    <w:rsid w:val="00A77723"/>
    <w:rsid w:val="00B62BB0"/>
    <w:rsid w:val="00B91C88"/>
    <w:rsid w:val="00BA4826"/>
    <w:rsid w:val="00C038D0"/>
    <w:rsid w:val="00C513E5"/>
    <w:rsid w:val="00C71359"/>
    <w:rsid w:val="00D07A3F"/>
    <w:rsid w:val="00E33B5D"/>
    <w:rsid w:val="00F37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2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5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45C26"/>
  </w:style>
  <w:style w:type="paragraph" w:customStyle="1" w:styleId="c0">
    <w:name w:val="c0"/>
    <w:basedOn w:val="a"/>
    <w:rsid w:val="00045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45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7"/>
    <w:rsid w:val="00045C26"/>
    <w:rPr>
      <w:rFonts w:ascii="Calibri" w:eastAsia="Calibri" w:hAnsi="Calibri" w:cs="Calibri"/>
      <w:sz w:val="55"/>
      <w:szCs w:val="55"/>
      <w:shd w:val="clear" w:color="auto" w:fill="FFFFFF"/>
    </w:rPr>
  </w:style>
  <w:style w:type="character" w:customStyle="1" w:styleId="28pt">
    <w:name w:val="Основной текст + 28 pt;Курсив"/>
    <w:basedOn w:val="a5"/>
    <w:rsid w:val="00045C26"/>
    <w:rPr>
      <w:rFonts w:ascii="Calibri" w:eastAsia="Calibri" w:hAnsi="Calibri" w:cs="Calibri"/>
      <w:i/>
      <w:iCs/>
      <w:color w:val="000000"/>
      <w:spacing w:val="0"/>
      <w:w w:val="100"/>
      <w:position w:val="0"/>
      <w:sz w:val="56"/>
      <w:szCs w:val="56"/>
      <w:shd w:val="clear" w:color="auto" w:fill="FFFFFF"/>
      <w:lang w:val="ru-RU"/>
    </w:rPr>
  </w:style>
  <w:style w:type="paragraph" w:customStyle="1" w:styleId="7">
    <w:name w:val="Основной текст7"/>
    <w:basedOn w:val="a"/>
    <w:link w:val="a5"/>
    <w:rsid w:val="00045C26"/>
    <w:pPr>
      <w:widowControl w:val="0"/>
      <w:shd w:val="clear" w:color="auto" w:fill="FFFFFF"/>
      <w:spacing w:after="0" w:line="802" w:lineRule="exact"/>
      <w:ind w:hanging="560"/>
      <w:jc w:val="both"/>
    </w:pPr>
    <w:rPr>
      <w:rFonts w:ascii="Calibri" w:eastAsia="Calibri" w:hAnsi="Calibri" w:cs="Calibri"/>
      <w:sz w:val="55"/>
      <w:szCs w:val="55"/>
    </w:rPr>
  </w:style>
  <w:style w:type="character" w:customStyle="1" w:styleId="1">
    <w:name w:val="Основной текст1"/>
    <w:basedOn w:val="a5"/>
    <w:rsid w:val="00045C2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5"/>
      <w:szCs w:val="55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90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026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59456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8">
    <w:name w:val="Колонтитул"/>
    <w:basedOn w:val="a0"/>
    <w:rsid w:val="00594568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sid w:val="00594568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31">
    <w:name w:val="Основной текст (3) + Не курсив"/>
    <w:basedOn w:val="3"/>
    <w:rsid w:val="0059456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9">
    <w:name w:val="Основной текст + Курсив"/>
    <w:basedOn w:val="a5"/>
    <w:rsid w:val="0059456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59456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4568"/>
    <w:pPr>
      <w:widowControl w:val="0"/>
      <w:shd w:val="clear" w:color="auto" w:fill="FFFFFF"/>
      <w:spacing w:after="0" w:line="504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594568"/>
    <w:pPr>
      <w:widowControl w:val="0"/>
      <w:shd w:val="clear" w:color="auto" w:fill="FFFFFF"/>
      <w:spacing w:after="0" w:line="504" w:lineRule="exact"/>
      <w:jc w:val="righ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21">
    <w:name w:val="Основной текст2"/>
    <w:basedOn w:val="a"/>
    <w:rsid w:val="00594568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40">
    <w:name w:val="Основной текст (4)"/>
    <w:basedOn w:val="a"/>
    <w:link w:val="4"/>
    <w:rsid w:val="00594568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2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5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45C26"/>
  </w:style>
  <w:style w:type="paragraph" w:customStyle="1" w:styleId="c0">
    <w:name w:val="c0"/>
    <w:basedOn w:val="a"/>
    <w:rsid w:val="00045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45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7"/>
    <w:rsid w:val="00045C26"/>
    <w:rPr>
      <w:rFonts w:ascii="Calibri" w:eastAsia="Calibri" w:hAnsi="Calibri" w:cs="Calibri"/>
      <w:sz w:val="55"/>
      <w:szCs w:val="55"/>
      <w:shd w:val="clear" w:color="auto" w:fill="FFFFFF"/>
    </w:rPr>
  </w:style>
  <w:style w:type="character" w:customStyle="1" w:styleId="28pt">
    <w:name w:val="Основной текст + 28 pt;Курсив"/>
    <w:basedOn w:val="a5"/>
    <w:rsid w:val="00045C26"/>
    <w:rPr>
      <w:rFonts w:ascii="Calibri" w:eastAsia="Calibri" w:hAnsi="Calibri" w:cs="Calibri"/>
      <w:i/>
      <w:iCs/>
      <w:color w:val="000000"/>
      <w:spacing w:val="0"/>
      <w:w w:val="100"/>
      <w:position w:val="0"/>
      <w:sz w:val="56"/>
      <w:szCs w:val="56"/>
      <w:shd w:val="clear" w:color="auto" w:fill="FFFFFF"/>
      <w:lang w:val="ru-RU"/>
    </w:rPr>
  </w:style>
  <w:style w:type="paragraph" w:customStyle="1" w:styleId="7">
    <w:name w:val="Основной текст7"/>
    <w:basedOn w:val="a"/>
    <w:link w:val="a5"/>
    <w:rsid w:val="00045C26"/>
    <w:pPr>
      <w:widowControl w:val="0"/>
      <w:shd w:val="clear" w:color="auto" w:fill="FFFFFF"/>
      <w:spacing w:after="0" w:line="802" w:lineRule="exact"/>
      <w:ind w:hanging="560"/>
      <w:jc w:val="both"/>
    </w:pPr>
    <w:rPr>
      <w:rFonts w:ascii="Calibri" w:eastAsia="Calibri" w:hAnsi="Calibri" w:cs="Calibri"/>
      <w:sz w:val="55"/>
      <w:szCs w:val="55"/>
    </w:rPr>
  </w:style>
  <w:style w:type="character" w:customStyle="1" w:styleId="1">
    <w:name w:val="Основной текст1"/>
    <w:basedOn w:val="a5"/>
    <w:rsid w:val="00045C2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5"/>
      <w:szCs w:val="55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90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02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DD4E0-E95F-4C9F-8011-6036C9B6C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Acer</cp:lastModifiedBy>
  <cp:revision>3</cp:revision>
  <cp:lastPrinted>2019-12-08T14:30:00Z</cp:lastPrinted>
  <dcterms:created xsi:type="dcterms:W3CDTF">2024-02-18T07:09:00Z</dcterms:created>
  <dcterms:modified xsi:type="dcterms:W3CDTF">2024-02-18T07:09:00Z</dcterms:modified>
</cp:coreProperties>
</file>