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C6" w:rsidRPr="00A930C6" w:rsidRDefault="00A930C6" w:rsidP="00A9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 на тему</w:t>
      </w:r>
    </w:p>
    <w:p w:rsidR="00A930C6" w:rsidRPr="00A930C6" w:rsidRDefault="00A930C6" w:rsidP="00A9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«Заработная плата».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заработной платы.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Формы и системы оплаты труда</w:t>
      </w: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Понятие заработной платы.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Трудовом кодексе РФ (ТК РФ) в ст. 129 записано, что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Заработная плата (оплата труда работника)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и стимулирующие выплаты.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и другие определения оплаты труда, например,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Заработная плата (разг. зарплата)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денежная компенсация, которую работник получает в обмен за свой труд.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 на оплату труда не менее минимального размера оплаты труда в России гарантировано Конституцией Российской Федерации.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Минимальный размер оплаты труда (МРОТ) </w:t>
      </w:r>
      <w:r w:rsidRPr="00A930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 законодательно установленный минимум оплаты труда в месяц (час, день), который работодатель должен платить своему работнику, и за который работник может законно продать свой труд.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133 ТК РФ утвержденный МРОТ действует на территории всей страны и не может быть менее прожиточного минимума трудоспособного населения. Согласно Федеральному закону «О минимальном размере оплаты труда» от 19.06.2000 N 82-ФЗ МРОТ устанавливается государством ежегодно.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с 1 января МРОТ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19 240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133.1 ТК РФ в субъекте РФ (республика, край, область, автономная область, </w:t>
      </w:r>
      <w:r w:rsidRPr="00A93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автономный округ, города федерального значения - Москва, Санкт- Петербург, Севастополь)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устанавливаться размер минимальной заработной платы.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Минимальная заработная плата (МЗП) </w:t>
      </w:r>
      <w:r w:rsidRPr="00A930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 официально устанавливаемый субъектом РФ минимальный уровень оплаты труда на предприятиях любой формы собственности в виде наименьшей месячной ставки или почасовой оплаты.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МЗП не распространяется на организации, финансируемые из федерального бюджета. Размер минимальной заработной платы в субъекте РФ не может быть ниже МРОТ, установленного федеральным законом. Если размер минимальной заработной платы в субъекте РФ не установлен, то применяется федеральный МРОТ.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Значение минимальной заработной платы не всегда привязано к величине прожиточного минимума. Оно определяется в каждый период времени финансовыми возможностями государства, периодически изменяется (номинально всегда повышается).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 бывает двух видов</w:t>
      </w: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номинальная и реальная.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Номинальная заработная плата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то количество денег, которое получает работник за свой труд в течении определённого периода времени.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Номинальная заработная плаза не отражает уровня цен, поэтому её увеличение не означает реального роста уровня жизни.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Реальная заработная плата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то количество товаров и услуг, которое можно приобрести за номинальную заработную плату.</w:t>
      </w:r>
    </w:p>
    <w:p w:rsidR="00A930C6" w:rsidRPr="00A930C6" w:rsidRDefault="00A930C6" w:rsidP="00A9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Формы и системы оплаты труда.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3 основных системы оплаты труда: </w:t>
      </w: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тарифная система, бестарифная, смешанная.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в ТК РФ </w:t>
      </w: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предусмотрена только тарифную систему оплаты труда. Однако в соответствии с положениями ст.135 ТК РФ, работодатель имеет право устанавливать у себя на предприятии любые системы оплаты труда, которые должны отвечать одному единственному условию: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не должны противоречить требованиям ТК РФ и других документов, содержащих нормы трудового права.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Тарифная система оплаты труда самая распространённая, применяется и государственными, и коммерческими организациями. В её основе лежит ранжирование заработной платы работников в зависимости от их квалификации, стажа работы, приобретённых навыков, выработки, условий и характера труда.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государственных учреждениях применяется Единая тарифная сетка (ЕТС).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коммерческих – схожие с ней документы, утверждённые с учётом мнения профсоюзного органа.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Тарифная система оплаты труда </w:t>
      </w:r>
      <w:r w:rsidRPr="00A930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 это совокупность норм, включающая тарифно-квалификационные справочники, тарифные ставки, должностные оклады.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Тарифно-квалификационный справочник </w:t>
      </w:r>
      <w:r w:rsidRPr="00A930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содержит подробные характеристики основных видов работ с указанием требований, предъявляемых к квалификации исполнителя.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Тарифная ставка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Оклад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(должностной оклад) –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A930C6" w:rsidRPr="00A930C6" w:rsidRDefault="00A930C6" w:rsidP="00A93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Основными формами тарифной системы оплаты труда являются: повременная и сдельная.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Отличие между повременной и сдельной оплатой труда в том, что при повременной оплате труда оплата зависит от количества отработанного времени, а при сдельной – от количества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произведенных единиц продукции или выполненных операций.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Повременная заработная плата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форма оплаты труда, при которой заработок прямо пропорционально зависит от количества часов, отработанного наёмным работником, и его квалификации.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Данная форма оплаты труда применяется тогда, когда труд сотрудника не подлежит нормированию или слишком тяжело организовать учет выполненных операций.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Обычно повременная система оплаты труда применяется при оплате труда административно – управленческого персонала, а также сотрудников вспомогательного производства и обслуживающего хозяйства.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Повременная форма оплаты труда делится на:</w:t>
      </w:r>
    </w:p>
    <w:p w:rsidR="00A930C6" w:rsidRPr="00A930C6" w:rsidRDefault="00A930C6" w:rsidP="00A93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Простую повременную,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которой зарплата выплачивается только за определенное количество отработанного времени и не зависит от количества выполненных операций.</w:t>
      </w:r>
    </w:p>
    <w:p w:rsidR="00A930C6" w:rsidRPr="00A930C6" w:rsidRDefault="00A930C6" w:rsidP="00A93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Повременно-премиальную,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которой зарплата выплачивается с </w:t>
      </w: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учётом как отработанного времени, так и количества/качества работы, исходя из которых сотруднику начисляется премия.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Размер премии устанавливается в процентах от оклада (тарифной ставки) сотрудника, в соответствии с действующими в компании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премировании, коллективным договором или приказом руководителя компании.</w:t>
      </w:r>
    </w:p>
    <w:p w:rsidR="00A930C6" w:rsidRPr="00A930C6" w:rsidRDefault="00A930C6" w:rsidP="00A930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Окладную,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которой работнику выплачивается зарплата </w:t>
      </w:r>
      <w:bookmarkStart w:id="0" w:name="_GoBack"/>
      <w:bookmarkEnd w:id="0"/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размере, установленном в трудовом договоре. При достижении определённой квалификации (определяемой субъективно работодателем) оклад может быть повышен.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Сдельная заработная плата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форма заработной платы, при которой её размер зависит от конечных результатов труда, то есть от количества и качества произведённой продукции или оказанных услуг.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lastRenderedPageBreak/>
        <w:t>Сдельная форма оплаты труда стимулирует сотрудников к повышению производительности и качества выполняемых работ.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Размер заработной платы определяется на основании сдельных расценок, предусмотренных за выполнение каждой единицы продукции, операции.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Сдельная форма оплаты труда используется в организациях, которые имеют возможность четкой фиксации количества и качества производимой продукции, выполненных операций.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Сдельная форма оплаты труда делится на следующие </w:t>
      </w:r>
      <w:r w:rsidRPr="00A930C6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виды</w:t>
      </w: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:</w:t>
      </w:r>
    </w:p>
    <w:p w:rsidR="00A930C6" w:rsidRPr="00A930C6" w:rsidRDefault="00A930C6" w:rsidP="00A930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сдельная;</w:t>
      </w:r>
    </w:p>
    <w:p w:rsidR="00A930C6" w:rsidRPr="00A930C6" w:rsidRDefault="00A930C6" w:rsidP="00A930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Сдельно-премиальная;</w:t>
      </w:r>
    </w:p>
    <w:p w:rsidR="00A930C6" w:rsidRPr="00A930C6" w:rsidRDefault="00A930C6" w:rsidP="00A930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Сдельно-прогрессивная;</w:t>
      </w:r>
    </w:p>
    <w:p w:rsidR="00A930C6" w:rsidRPr="00A930C6" w:rsidRDefault="00A930C6" w:rsidP="00A930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Косвенно-сдельная;</w:t>
      </w:r>
    </w:p>
    <w:p w:rsidR="00A930C6" w:rsidRPr="00A930C6" w:rsidRDefault="00A930C6" w:rsidP="00A930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Аккордная;</w:t>
      </w:r>
    </w:p>
    <w:p w:rsidR="00A930C6" w:rsidRPr="00A930C6" w:rsidRDefault="00A930C6" w:rsidP="00A930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Бестарифная система оплаты труда </w:t>
      </w: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характеризуется тесной связью между уровнем зарплаты сотрудника с фондом заработной платы, определяемым по конкретным результатам работы трудового коллектива.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Каждому сотруднику устанавливается постоянный коэффициент квалификационного уровня. Также при расчете заработка руководство должно учитывать коэффициент трудового участия (КТУ) конкретного сотрудника в результатах деятельности компании.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Бестарифная система не предполагает установленной тарифной ставки или постоянного оклада. Заработок сотрудника зависит от конечных результатов работы организации, структурного подразделения, а также от объема денежных средств, направляемых предприятием в фонд оплаты труда.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Соответственно, зарплата каждого сотрудника рассчитывается, как доля в общем фонде заработной платы.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Бестарифную систему оплаты труда применяется не крупными предприятиями, когда имеется возможность организовать учет результатов работы сотрудника.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Смешанная система оплаты труда </w:t>
      </w: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сочетает в себе как признаки тарифной системы, так и признаки бестарифной системы оплаты труда.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Её применяют в бюджетных организациях, которые имеют право на осуществление предпринимательской деятельности в соответствии с учредительными документами.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К смешанным системам оплаты труда относятся:</w:t>
      </w:r>
    </w:p>
    <w:p w:rsidR="00A930C6" w:rsidRPr="00A930C6" w:rsidRDefault="00A930C6" w:rsidP="00A930C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«плавающих» окладов,</w:t>
      </w:r>
    </w:p>
    <w:p w:rsidR="00A930C6" w:rsidRPr="00A930C6" w:rsidRDefault="00A930C6" w:rsidP="00A930C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комиссионная форма оплаты труда,</w:t>
      </w:r>
    </w:p>
    <w:p w:rsidR="00A930C6" w:rsidRPr="00A930C6" w:rsidRDefault="00A930C6" w:rsidP="00A930C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дилерский механизм.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Система «плавающих» окладов </w:t>
      </w: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основывается на ежемесячном определении размера оклада работника в зависимости от результатов труда.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К</w:t>
      </w:r>
      <w:r w:rsidRPr="00A930C6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омиссионная форма оплаты труда </w:t>
      </w: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основывается на определении зарплаты работника как фиксированного процента с доходов от реализации товаров, продукции, работ и услуг.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В настоящее время встречается очень часто.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По такой системе оплачивается труд многих специалистов отделов продаж.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В крупных организациях часто для отдела реализации устанавливается процентная шкала, которая применяется к так называемому «базовому тарифу» (окладу) в зависимости от объемов продаж (если норма продаж не выполнена, то % понижается, а если выполнена или перевыполнена – растет).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Д</w:t>
      </w:r>
      <w:r w:rsidRPr="00A930C6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илерский механизм </w:t>
      </w: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основывается на том, что сотрудник компании за свой счет приобретает товары компании, чтобы самостоятельно их реализовать.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lastRenderedPageBreak/>
        <w:t>Значит, размер заработка работника - это разница между ценой, по которой сотрудник закупил товары и ценой, по которой он их реализовал покупателям.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Хозяйственная деятельность предприятий выработала разнообразные </w:t>
      </w: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поощрительные системы оплаты труда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могут применяться в конкретных производственных условиях по отдельности или в сочетании друг с другом.</w:t>
      </w:r>
    </w:p>
    <w:p w:rsidR="00A930C6" w:rsidRPr="00A930C6" w:rsidRDefault="00A930C6" w:rsidP="00A93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Имеется </w:t>
      </w:r>
      <w:r w:rsidRPr="00A930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три поощрительные системы оплаты труда:</w:t>
      </w:r>
    </w:p>
    <w:p w:rsidR="00A930C6" w:rsidRPr="00A930C6" w:rsidRDefault="00A930C6" w:rsidP="00A930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 увязывающие основную оплату труда с уровнем выполнения и перевыполнения показателей, выходящих за пределы основной нормы труда работника.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относятся </w:t>
      </w: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различные премии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текущие результаты работы.</w:t>
      </w:r>
    </w:p>
    <w:p w:rsidR="00A930C6" w:rsidRPr="00A930C6" w:rsidRDefault="00A930C6" w:rsidP="00A930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 увязывающие основную оплату труда с личными деловыми качествами работника, уровнем его профессионального мастерства и индивидуальными качествами, отношением к работе.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</w:t>
      </w: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доплаты и надбавки 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стимулирующего характера за профессиональное мастерство, совмещение профессий (должностей), расширение норм (зон) обслуживания, выполнение прежнего или большего объема работ (услуг) меньшей численностью работников.</w:t>
      </w:r>
    </w:p>
    <w:p w:rsidR="00A930C6" w:rsidRPr="00A930C6" w:rsidRDefault="00A930C6" w:rsidP="00A930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 увязывающие основную заработную плату работника или группы работников с определенными достижениями, не носящими систематического характера, или с какими-либо общими результатами работы в течение определенного, достаточно длительного календарного периода (полугодия, года).</w:t>
      </w:r>
    </w:p>
    <w:p w:rsidR="00A930C6" w:rsidRPr="00A930C6" w:rsidRDefault="00A930C6" w:rsidP="00A930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различные </w:t>
      </w:r>
      <w:r w:rsidRPr="00A9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единовременные премии и вознаграждения</w:t>
      </w:r>
      <w:r w:rsidRPr="00A9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выплачиваемые за выполнение особо важных производственных заданий, за победу в производственном соревновании, по итогам деятельности предприятия за год (полугодие, квартал) и т.п.</w:t>
      </w:r>
    </w:p>
    <w:p w:rsidR="00A31633" w:rsidRDefault="00A930C6"/>
    <w:sectPr w:rsidR="00A3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2615"/>
    <w:multiLevelType w:val="multilevel"/>
    <w:tmpl w:val="38687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82983"/>
    <w:multiLevelType w:val="multilevel"/>
    <w:tmpl w:val="70FAA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F0464"/>
    <w:multiLevelType w:val="multilevel"/>
    <w:tmpl w:val="62B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2503B"/>
    <w:multiLevelType w:val="multilevel"/>
    <w:tmpl w:val="3840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E690A"/>
    <w:multiLevelType w:val="multilevel"/>
    <w:tmpl w:val="C088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B135B"/>
    <w:multiLevelType w:val="multilevel"/>
    <w:tmpl w:val="62606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87141"/>
    <w:multiLevelType w:val="multilevel"/>
    <w:tmpl w:val="414E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C6"/>
    <w:rsid w:val="002865E3"/>
    <w:rsid w:val="009352B5"/>
    <w:rsid w:val="00A9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601B"/>
  <w15:chartTrackingRefBased/>
  <w15:docId w15:val="{F1EAD421-D197-4F76-9B34-C437C39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Дима_Настя</dc:creator>
  <cp:keywords/>
  <dc:description/>
  <cp:lastModifiedBy>Дима_Настя</cp:lastModifiedBy>
  <cp:revision>1</cp:revision>
  <dcterms:created xsi:type="dcterms:W3CDTF">2024-02-27T00:46:00Z</dcterms:created>
  <dcterms:modified xsi:type="dcterms:W3CDTF">2024-02-27T00:48:00Z</dcterms:modified>
</cp:coreProperties>
</file>