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29" w:rsidRDefault="00612F29" w:rsidP="00612F29">
      <w:pPr>
        <w:pStyle w:val="a3"/>
        <w:rPr>
          <w:rFonts w:ascii="Times New Roman" w:hAnsi="Times New Roman" w:cs="Times New Roman"/>
          <w:b/>
        </w:rPr>
      </w:pPr>
      <w:r>
        <w:rPr>
          <w:rFonts w:ascii="Times New Roman" w:hAnsi="Times New Roman" w:cs="Times New Roman"/>
          <w:b/>
        </w:rPr>
        <w:t xml:space="preserve">                                                                                         </w:t>
      </w:r>
      <w:bookmarkStart w:id="0" w:name="_GoBack"/>
      <w:bookmarkEnd w:id="0"/>
      <w:r>
        <w:rPr>
          <w:rFonts w:ascii="Times New Roman" w:hAnsi="Times New Roman" w:cs="Times New Roman"/>
          <w:b/>
        </w:rPr>
        <w:t xml:space="preserve"> Подготовила Шестера Г.Ю.</w:t>
      </w:r>
    </w:p>
    <w:p w:rsidR="00612F29" w:rsidRDefault="00612F29" w:rsidP="00612F29">
      <w:pPr>
        <w:pStyle w:val="a3"/>
        <w:rPr>
          <w:rFonts w:ascii="Times New Roman" w:hAnsi="Times New Roman" w:cs="Times New Roman"/>
          <w:b/>
        </w:rPr>
      </w:pPr>
    </w:p>
    <w:p w:rsidR="00612F29" w:rsidRDefault="00612F29" w:rsidP="00612F29">
      <w:pPr>
        <w:pStyle w:val="a3"/>
        <w:rPr>
          <w:rFonts w:ascii="Times New Roman" w:hAnsi="Times New Roman" w:cs="Times New Roman"/>
          <w:b/>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b/>
        </w:rPr>
        <w:t>О</w:t>
      </w:r>
      <w:r w:rsidRPr="00612F29">
        <w:rPr>
          <w:rFonts w:ascii="Times New Roman" w:hAnsi="Times New Roman" w:cs="Times New Roman"/>
          <w:b/>
        </w:rPr>
        <w:t>своение педагогами новых технологий в дошкольном образовании - залог успешного решения проблемы, развития личности ребенка</w:t>
      </w:r>
      <w:r w:rsidRPr="00612F29">
        <w:rPr>
          <w:rFonts w:ascii="Times New Roman" w:hAnsi="Times New Roman" w:cs="Times New Roman"/>
        </w:rPr>
        <w:t>.</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Целью игровых технологий является решение ряда задач: дидактических, развивающих, воспитывающих, социализирующих.</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Игровые технологии широко применяются в дошкольном возрасте, так как игра является ведущей деятельностью в этот период. В развитии детей дошкольного возраста используются развивающие игровые технологии Б. П. Никитина, В. В.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xml:space="preserve">, </w:t>
      </w:r>
      <w:proofErr w:type="spellStart"/>
      <w:r w:rsidRPr="00612F29">
        <w:rPr>
          <w:rFonts w:ascii="Times New Roman" w:hAnsi="Times New Roman" w:cs="Times New Roman"/>
        </w:rPr>
        <w:t>Кьюзенера</w:t>
      </w:r>
      <w:proofErr w:type="spellEnd"/>
      <w:r w:rsidRPr="00612F29">
        <w:rPr>
          <w:rFonts w:ascii="Times New Roman" w:hAnsi="Times New Roman" w:cs="Times New Roman"/>
        </w:rPr>
        <w:t xml:space="preserve">,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b/>
        </w:rPr>
        <w:t>Технология развивающих игр Б. П. Никитина</w:t>
      </w:r>
      <w:r w:rsidRPr="00612F29">
        <w:rPr>
          <w:rFonts w:ascii="Times New Roman" w:hAnsi="Times New Roman" w:cs="Times New Roman"/>
        </w:rPr>
        <w:t>.</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Программа игровой деятельности состоит из набора развивающих игр. В своих книгах он предлагает развивающие игры с кубиками, кирпичиками, рамками и вкладышами </w:t>
      </w:r>
      <w:proofErr w:type="spellStart"/>
      <w:r w:rsidRPr="00612F29">
        <w:rPr>
          <w:rFonts w:ascii="Times New Roman" w:hAnsi="Times New Roman" w:cs="Times New Roman"/>
        </w:rPr>
        <w:t>Монтессори</w:t>
      </w:r>
      <w:proofErr w:type="spellEnd"/>
      <w:r w:rsidRPr="00612F29">
        <w:rPr>
          <w:rFonts w:ascii="Times New Roman" w:hAnsi="Times New Roman" w:cs="Times New Roman"/>
        </w:rPr>
        <w:t>, планами и картами, квадратами, наборами «Угадай-ка», и т. д. Задачи даются ребенку в различной форме: в виде модели, плоского рисунка в изометрии, чертежа и т. п., и таким образом знакомят его с разными способами передачи информации.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Достаточно ли игр и игрушек у нас в группе? </w:t>
      </w:r>
      <w:proofErr w:type="gramStart"/>
      <w:r w:rsidRPr="00612F29">
        <w:rPr>
          <w:rFonts w:ascii="Times New Roman" w:hAnsi="Times New Roman" w:cs="Times New Roman"/>
        </w:rPr>
        <w:t>Вполне: мягкие, пластмассовые, с атрибуты сюжетно-ролевых игр; различные конструкторы, пирамидки, застежки и шнуровки; игры дидактические и игры развивающие, игры, игры, игры.</w:t>
      </w:r>
      <w:proofErr w:type="gramEnd"/>
      <w:r w:rsidRPr="00612F29">
        <w:rPr>
          <w:rFonts w:ascii="Times New Roman" w:hAnsi="Times New Roman" w:cs="Times New Roman"/>
        </w:rPr>
        <w:t xml:space="preserve"> Много и разные, все они направлены только на то, чтобы маленький человечек рос и развивался.</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Так что, все в порядке: каждый ребенок находит для себя достойное его занятие. Но многообразие игр не исключает того, что каждая игрушка и игра выполняет ограниченное число функций (чаще всего 2 – 3).</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Но есть одна игра, о которой следует сказать подробнее и именно из-за ее универсальности и простоты одновременно – это комплекс, содержащий набор геометрических фигур, каждая из которых может быть охарактеризована четырьмя свойствами: цветом, формой, размером и толщиной – причем в полном комплекте все эти четыре признака полностью описывают конкретную фигуру. Тонкий, большой, красный круг – лишь один, другого такого нет.</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Это логические блоки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Логические блоки придумал венгерский математик и психолог </w:t>
      </w:r>
      <w:proofErr w:type="spellStart"/>
      <w:r w:rsidRPr="00612F29">
        <w:rPr>
          <w:rFonts w:ascii="Times New Roman" w:hAnsi="Times New Roman" w:cs="Times New Roman"/>
        </w:rPr>
        <w:t>Золтан</w:t>
      </w:r>
      <w:proofErr w:type="spellEnd"/>
      <w:r w:rsidRPr="00612F29">
        <w:rPr>
          <w:rFonts w:ascii="Times New Roman" w:hAnsi="Times New Roman" w:cs="Times New Roman"/>
        </w:rPr>
        <w:t xml:space="preserve"> </w:t>
      </w:r>
      <w:proofErr w:type="spellStart"/>
      <w:r w:rsidRPr="00612F29">
        <w:rPr>
          <w:rFonts w:ascii="Times New Roman" w:hAnsi="Times New Roman" w:cs="Times New Roman"/>
        </w:rPr>
        <w:t>Дьенеш</w:t>
      </w:r>
      <w:proofErr w:type="spellEnd"/>
      <w:r w:rsidRPr="00612F29">
        <w:rPr>
          <w:rFonts w:ascii="Times New Roman" w:hAnsi="Times New Roman" w:cs="Times New Roman"/>
        </w:rPr>
        <w:t xml:space="preserve">. Игры с блоками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 xml:space="preserve"> доступно, на наглядной основе знакомят детей с формой, цветом и размером объектов, с математическими представлениями. Я использую их в своей работе уже лет 7, выпустила группу </w:t>
      </w:r>
      <w:proofErr w:type="gramStart"/>
      <w:r w:rsidRPr="00612F29">
        <w:rPr>
          <w:rFonts w:ascii="Times New Roman" w:hAnsi="Times New Roman" w:cs="Times New Roman"/>
        </w:rPr>
        <w:t>детей</w:t>
      </w:r>
      <w:proofErr w:type="gramEnd"/>
      <w:r w:rsidRPr="00612F29">
        <w:rPr>
          <w:rFonts w:ascii="Times New Roman" w:hAnsi="Times New Roman" w:cs="Times New Roman"/>
        </w:rPr>
        <w:t xml:space="preserve"> в обучении которых использовала логические блоки и их эталоны.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Что такое блоки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Блоки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 xml:space="preserve"> – универсальная развивающая игра.</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Логические блоки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 xml:space="preserve"> представляют собой набор из 48 геометрических фигур:</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а</w:t>
      </w:r>
      <w:proofErr w:type="gramStart"/>
      <w:r w:rsidRPr="00612F29">
        <w:rPr>
          <w:rFonts w:ascii="Times New Roman" w:hAnsi="Times New Roman" w:cs="Times New Roman"/>
        </w:rPr>
        <w:t>)ч</w:t>
      </w:r>
      <w:proofErr w:type="gramEnd"/>
      <w:r w:rsidRPr="00612F29">
        <w:rPr>
          <w:rFonts w:ascii="Times New Roman" w:hAnsi="Times New Roman" w:cs="Times New Roman"/>
        </w:rPr>
        <w:t>етырех форм (круги, треугольники, квадраты, прямоугольники);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б</w:t>
      </w:r>
      <w:proofErr w:type="gramStart"/>
      <w:r w:rsidRPr="00612F29">
        <w:rPr>
          <w:rFonts w:ascii="Times New Roman" w:hAnsi="Times New Roman" w:cs="Times New Roman"/>
        </w:rPr>
        <w:t>)т</w:t>
      </w:r>
      <w:proofErr w:type="gramEnd"/>
      <w:r w:rsidRPr="00612F29">
        <w:rPr>
          <w:rFonts w:ascii="Times New Roman" w:hAnsi="Times New Roman" w:cs="Times New Roman"/>
        </w:rPr>
        <w:t>рех цветов (красные, синие и желтые фигуры);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в</w:t>
      </w:r>
      <w:proofErr w:type="gramStart"/>
      <w:r w:rsidRPr="00612F29">
        <w:rPr>
          <w:rFonts w:ascii="Times New Roman" w:hAnsi="Times New Roman" w:cs="Times New Roman"/>
        </w:rPr>
        <w:t>)д</w:t>
      </w:r>
      <w:proofErr w:type="gramEnd"/>
      <w:r w:rsidRPr="00612F29">
        <w:rPr>
          <w:rFonts w:ascii="Times New Roman" w:hAnsi="Times New Roman" w:cs="Times New Roman"/>
        </w:rPr>
        <w:t>вух размеров (большие и маленькие фигуры);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г</w:t>
      </w:r>
      <w:proofErr w:type="gramStart"/>
      <w:r w:rsidRPr="00612F29">
        <w:rPr>
          <w:rFonts w:ascii="Times New Roman" w:hAnsi="Times New Roman" w:cs="Times New Roman"/>
        </w:rPr>
        <w:t>)д</w:t>
      </w:r>
      <w:proofErr w:type="gramEnd"/>
      <w:r w:rsidRPr="00612F29">
        <w:rPr>
          <w:rFonts w:ascii="Times New Roman" w:hAnsi="Times New Roman" w:cs="Times New Roman"/>
        </w:rPr>
        <w:t>вух видов толщины (толстые и тонкие фигуры).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lastRenderedPageBreak/>
        <w:t>Самое интересное, что в наборе нет ни одной одинаковой фигуры. Каждая геометрическая фигура характеризуется четырьмя признаками: формой, цветом, размером, толщиной.</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Что развивают блоки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proofErr w:type="gramStart"/>
      <w:r w:rsidRPr="00612F29">
        <w:rPr>
          <w:rFonts w:ascii="Times New Roman" w:hAnsi="Times New Roman" w:cs="Times New Roman"/>
        </w:rPr>
        <w:t>Блоки развивают у детей логическое и аналитическое мышление (анализ, сравнение, классификация, обобщение, творческие способности, а также — восприятие, память, внимание и воображение.</w:t>
      </w:r>
      <w:proofErr w:type="gramEnd"/>
      <w:r w:rsidRPr="00612F29">
        <w:rPr>
          <w:rFonts w:ascii="Times New Roman" w:hAnsi="Times New Roman" w:cs="Times New Roman"/>
        </w:rPr>
        <w:t xml:space="preserve"> Играя с блоками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 ребенок выполняет разнообразные предметные действия (группирует по признаку, выкладывает ряды по заданному алгоритму).</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С какого возраста можно играть с блоками?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Блоки </w:t>
      </w:r>
      <w:proofErr w:type="spellStart"/>
      <w:r w:rsidRPr="00612F29">
        <w:rPr>
          <w:rFonts w:ascii="Times New Roman" w:hAnsi="Times New Roman" w:cs="Times New Roman"/>
        </w:rPr>
        <w:t>Дьенеша</w:t>
      </w:r>
      <w:proofErr w:type="spellEnd"/>
      <w:r w:rsidRPr="00612F29">
        <w:rPr>
          <w:rFonts w:ascii="Times New Roman" w:hAnsi="Times New Roman" w:cs="Times New Roman"/>
        </w:rPr>
        <w:t xml:space="preserve"> предназначены для детей от трех до 10 лет. На практике можно давать блоки детям от 2 х. лет. Используя альбом для самых маленьких.</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Для начала, я знакомлю детей с блоками. Выкладываю перед ними набор и даю детям поиграть с деталями: потрогать, перебрать, подержать в руках.</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Далее можно усложнить задания:</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1. </w:t>
      </w:r>
      <w:proofErr w:type="gramStart"/>
      <w:r w:rsidRPr="00612F29">
        <w:rPr>
          <w:rFonts w:ascii="Times New Roman" w:hAnsi="Times New Roman" w:cs="Times New Roman"/>
        </w:rPr>
        <w:t>Найди все фигуры такого же цвета (не такого же цвета, как эта (покажите, например жёлтую фигуру).</w:t>
      </w:r>
      <w:proofErr w:type="gramEnd"/>
      <w:r w:rsidRPr="00612F29">
        <w:rPr>
          <w:rFonts w:ascii="Times New Roman" w:hAnsi="Times New Roman" w:cs="Times New Roman"/>
        </w:rPr>
        <w:t xml:space="preserve"> Затем можно попросить ребёнка показать все блоки треугольной формы (или все большие фигуры и т. д.).</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2. Дай мишке все синие фигуры, зайчику— </w:t>
      </w:r>
      <w:proofErr w:type="gramStart"/>
      <w:r w:rsidRPr="00612F29">
        <w:rPr>
          <w:rFonts w:ascii="Times New Roman" w:hAnsi="Times New Roman" w:cs="Times New Roman"/>
        </w:rPr>
        <w:t>жё</w:t>
      </w:r>
      <w:proofErr w:type="gramEnd"/>
      <w:r w:rsidRPr="00612F29">
        <w:rPr>
          <w:rFonts w:ascii="Times New Roman" w:hAnsi="Times New Roman" w:cs="Times New Roman"/>
        </w:rPr>
        <w:t>лтые, а мышке – красные; затем распределяем фигуры по размеру, форме, толщине.</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3. </w:t>
      </w:r>
      <w:proofErr w:type="gramStart"/>
      <w:r w:rsidRPr="00612F29">
        <w:rPr>
          <w:rFonts w:ascii="Times New Roman" w:hAnsi="Times New Roman" w:cs="Times New Roman"/>
        </w:rPr>
        <w:t>Какая эта фигура по цвету (форме, размеру, толщине?</w:t>
      </w:r>
      <w:proofErr w:type="gramEnd"/>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4. Перед ребенком выкладывается несколько фигур, которые нужно запомнить, а потом одна из фигур исчезает или заменяется на </w:t>
      </w:r>
      <w:proofErr w:type="gramStart"/>
      <w:r w:rsidRPr="00612F29">
        <w:rPr>
          <w:rFonts w:ascii="Times New Roman" w:hAnsi="Times New Roman" w:cs="Times New Roman"/>
        </w:rPr>
        <w:t>новую</w:t>
      </w:r>
      <w:proofErr w:type="gramEnd"/>
      <w:r w:rsidRPr="00612F29">
        <w:rPr>
          <w:rFonts w:ascii="Times New Roman" w:hAnsi="Times New Roman" w:cs="Times New Roman"/>
        </w:rPr>
        <w:t>, или две фигуры меняются местами. Ребенок должен заметить изменения.</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5. Все фигурки складываются в мешок. Попросите ребенка на ощупь достать все круглые блоки (все большие или все толстые). Также можно все фигурки охарактеризовать по одному или нескольким признакам. Либо называет форму, размер или толщину, не вынимая из мешка.</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6. Выложите три фигуры. Ребенку нужно догадаться, какая из них лишняя и по какому принципу (по цвету, форме, размеру или толщине).</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7. Найди такие же фигурки по цвету, но не такие по форме или такие же по форме, но не такие по цвету.</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8. Продолжи цепочку, чередуя блоки по цвету: красный, желтый, красный, желтый (можно чередовать по форме, размеру и толщине).</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9. Выкладываем цепочку, чтобы рядом не было фигур одинаковых по форме и цвету (по цвету и размеру; по размеру и форме, по толщине и цвету и т. д.). Также можно выкладывать фигуры так, чтобы каждая отличалась друг от друга цветом, формой, размером</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10. Выкладываем цепочку, чтобы рядом были фигуры одинаковые по размеру, но разные по форме и т. д. Или выкладываем цепочку, чтобы рядом были фигуры одинакового цвета и размера, но разной формы (одинакового размера, но разного цвета).</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Я привела только минимум игр с этими блоками, на самом деле игр очень большое количество. Блоки использую как на занятиях, так и в индивидуальной работе с детьми.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lastRenderedPageBreak/>
        <w:t xml:space="preserve">В. </w:t>
      </w:r>
      <w:proofErr w:type="spellStart"/>
      <w:r w:rsidRPr="00612F29">
        <w:rPr>
          <w:rFonts w:ascii="Times New Roman" w:hAnsi="Times New Roman" w:cs="Times New Roman"/>
        </w:rPr>
        <w:t>Воскобович</w:t>
      </w:r>
      <w:proofErr w:type="spellEnd"/>
      <w:r w:rsidRPr="00612F29">
        <w:rPr>
          <w:rFonts w:ascii="Times New Roman" w:hAnsi="Times New Roman" w:cs="Times New Roman"/>
        </w:rPr>
        <w:t xml:space="preserve"> и его «Сказочные лабиринты».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Вячеслав </w:t>
      </w:r>
      <w:proofErr w:type="spellStart"/>
      <w:r w:rsidRPr="00612F29">
        <w:rPr>
          <w:rFonts w:ascii="Times New Roman" w:hAnsi="Times New Roman" w:cs="Times New Roman"/>
        </w:rPr>
        <w:t>Воскобович</w:t>
      </w:r>
      <w:proofErr w:type="spellEnd"/>
      <w:r w:rsidRPr="00612F29">
        <w:rPr>
          <w:rFonts w:ascii="Times New Roman" w:hAnsi="Times New Roman" w:cs="Times New Roman"/>
        </w:rPr>
        <w:t xml:space="preserve"> – изобретатель, который придумал более 50 пособий для развития умственных и творческих способностей ребенка. Во время перестройки разыскивая по магазинам какие </w:t>
      </w:r>
      <w:proofErr w:type="spellStart"/>
      <w:r w:rsidRPr="00612F29">
        <w:rPr>
          <w:rFonts w:ascii="Times New Roman" w:hAnsi="Times New Roman" w:cs="Times New Roman"/>
        </w:rPr>
        <w:t>нибудь</w:t>
      </w:r>
      <w:proofErr w:type="spellEnd"/>
      <w:r w:rsidRPr="00612F29">
        <w:rPr>
          <w:rFonts w:ascii="Times New Roman" w:hAnsi="Times New Roman" w:cs="Times New Roman"/>
        </w:rPr>
        <w:t xml:space="preserve"> развивающие игрушки для своих двух детей и не найдя ничего подходящего, он решил сам придумать и смастерить игру. Бил и колотил все вручную. Копировать чужое не стал, и потому его новые игры вызвали такой интерес. Первые разработки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xml:space="preserve"> носили конструктивный характер – это был поиск какой - то изюминки. Понимая, что задания и упражнения не так интересны детям как игра, подошел к делу творчески и соединил свои идеи с игровыми моментами.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Его игры учат моделировать, соотносить целое с его частью, развивают мышление, память, внимание, творческую жилку. Вячеслав Вадимович не просто внес вклад в альтернативную педагогику, а создал новую эпоху развивающих игр. Сейчас создано большое количество детских учреждений, которые работают по его технологии.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Что отличает игры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xml:space="preserve"> от всех остальных?</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Развивающие игры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xml:space="preserve"> имеют ряд особенностей:</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1. Широкий возрастной диапазон участников игр.</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С одной и той же игрой могут заниматься дети и 3, и 7 лет, и школьники, т. к. к простому физическому манипулированию присоединяется система постоянно усложняющихся развивающих вопросов и познавательных заданий.</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2. Многофункциональность игр.</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Можно решать большое количество образовательных задач Незаметно для себя малыш осваивает цифры и буквы, запоминает цвет и форму, учится считать, ориентироваться в пространстве, тренирует мелкую моторику, совершенствует речь, внимание, память, воображение.</w:t>
      </w:r>
      <w:r w:rsidRPr="00612F29">
        <w:rPr>
          <w:rFonts w:ascii="Times New Roman" w:hAnsi="Times New Roman" w:cs="Times New Roman"/>
        </w:rPr>
        <w:cr/>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3. Вариативность игровых заданий и упражнений.</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К каждой игре разработано большое количество разнообразных игровых заданий и упражнений, направленных на решение одной образовательной задачи.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4. Творческий потенциал каждой игры.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Развивающие игры дают возможность придумывать и воплощать задуманное в действительность и детям и взрослым.</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Технология решает следующие задачи: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развитие у ребёнка познавательного интереса, желания и потребности узнать новое.</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развитие наблюдательности, исследовательского подхода к явлениям и объектам окружающей действительности.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развитие воображения, креативности мышления (умения гибко, оригинально мыслить, видеть обыкновенный объект под новым углом зрения).</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гармоничное, сбалансированное развитие у детей эмоционально – образного и логического начал.</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proofErr w:type="gramStart"/>
      <w:r w:rsidRPr="00612F29">
        <w:rPr>
          <w:rFonts w:ascii="Times New Roman" w:hAnsi="Times New Roman" w:cs="Times New Roman"/>
        </w:rPr>
        <w:lastRenderedPageBreak/>
        <w:t>- формирование базисных представлений (об окружающем мире, математических, речевых умений.</w:t>
      </w:r>
      <w:proofErr w:type="gramEnd"/>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построение педагогического процесса, способствующего интеллектуально-творческому развитию детей в игре.</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По решаемым образовательным задачам все игры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xml:space="preserve"> можно условно разделить на 3 группы:</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игры, направленные на логико-математическое развитие.</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Целью этих игр является развитие мыслительных операций, а игровыми действиями - манипулирование цифрами, геометрическими фигурами, свойствами предметов.</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игры с буквами, звуками, слогами и словами.</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В этих играх ребёнок решает логические задачи с буквами, составляет слоги и слова, занимается словотворчеством.</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универсальные игровые обучающие средства. Они могут быть материалом для игр и дидактическими пособиями. Игровые обучающие средства создают комфортные условия для работы педагога и доставляют удовольствие детям.</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Для организации игр можно использовать сказки-методики Фиолетового леса или адаптировать известные сказки. Задания ставит не взрослый, а сказочный персонаж. Сюжет может включать одну игру или комбинировать несколько знакомых игр. Игры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xml:space="preserve"> можно использовать в совместной, самостоятельной деятельности, а также интегрировать с другими видами деятельности. Обучающая задача ставится в игровой форме. В ситуации развивающей игры возникает внутренняя необходимость приобретения новых знаний и способов действий.</w:t>
      </w:r>
    </w:p>
    <w:p w:rsidR="00612F29" w:rsidRPr="00612F29" w:rsidRDefault="00612F29" w:rsidP="00612F29">
      <w:pPr>
        <w:pStyle w:val="a3"/>
        <w:rPr>
          <w:rFonts w:ascii="Times New Roman" w:hAnsi="Times New Roman" w:cs="Times New Roman"/>
        </w:rPr>
      </w:pPr>
    </w:p>
    <w:p w:rsidR="00612F29" w:rsidRPr="00612F29" w:rsidRDefault="00612F29" w:rsidP="00612F29">
      <w:pPr>
        <w:pStyle w:val="a3"/>
        <w:rPr>
          <w:rFonts w:ascii="Times New Roman" w:hAnsi="Times New Roman" w:cs="Times New Roman"/>
        </w:rPr>
      </w:pPr>
      <w:proofErr w:type="gramStart"/>
      <w:r w:rsidRPr="00612F29">
        <w:rPr>
          <w:rFonts w:ascii="Times New Roman" w:hAnsi="Times New Roman" w:cs="Times New Roman"/>
        </w:rPr>
        <w:t>В развивающих играх (в этом и заключается их главная особенность) удается соединить один из основных принципов обучения – от простого к сложному – с очень важным принципом творческой деятельности самостоятельно по способностям, когда ребенок может подняться до «потолка» своих возможностей.</w:t>
      </w:r>
      <w:proofErr w:type="gramEnd"/>
    </w:p>
    <w:p w:rsidR="00612F29" w:rsidRPr="00612F29" w:rsidRDefault="00612F29" w:rsidP="00612F29">
      <w:pPr>
        <w:pStyle w:val="a3"/>
        <w:rPr>
          <w:rFonts w:ascii="Times New Roman" w:hAnsi="Times New Roman" w:cs="Times New Roman"/>
        </w:rPr>
      </w:pPr>
    </w:p>
    <w:p w:rsidR="002E7B25" w:rsidRPr="00612F29" w:rsidRDefault="00612F29" w:rsidP="00612F29">
      <w:pPr>
        <w:pStyle w:val="a3"/>
        <w:rPr>
          <w:rFonts w:ascii="Times New Roman" w:hAnsi="Times New Roman" w:cs="Times New Roman"/>
        </w:rPr>
      </w:pPr>
      <w:r w:rsidRPr="00612F29">
        <w:rPr>
          <w:rFonts w:ascii="Times New Roman" w:hAnsi="Times New Roman" w:cs="Times New Roman"/>
        </w:rPr>
        <w:t xml:space="preserve">Развивающие технологии использую в своей работе давно, выпустила группу детей, в обучении которых использовала логические блоки и их эталоны, развивающие игры Б. П. Никитина, В. В. </w:t>
      </w:r>
      <w:proofErr w:type="spellStart"/>
      <w:r w:rsidRPr="00612F29">
        <w:rPr>
          <w:rFonts w:ascii="Times New Roman" w:hAnsi="Times New Roman" w:cs="Times New Roman"/>
        </w:rPr>
        <w:t>Воскобовича</w:t>
      </w:r>
      <w:proofErr w:type="spellEnd"/>
      <w:r w:rsidRPr="00612F29">
        <w:rPr>
          <w:rFonts w:ascii="Times New Roman" w:hAnsi="Times New Roman" w:cs="Times New Roman"/>
        </w:rPr>
        <w:t>. Развивающие игры не терпят принуждения и создают атмосферу свободного и радостного творчеств</w:t>
      </w:r>
    </w:p>
    <w:sectPr w:rsidR="002E7B25" w:rsidRPr="00612F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C0" w:rsidRDefault="004A2BC0" w:rsidP="00612F29">
      <w:pPr>
        <w:spacing w:after="0" w:line="240" w:lineRule="auto"/>
      </w:pPr>
      <w:r>
        <w:separator/>
      </w:r>
    </w:p>
  </w:endnote>
  <w:endnote w:type="continuationSeparator" w:id="0">
    <w:p w:rsidR="004A2BC0" w:rsidRDefault="004A2BC0" w:rsidP="0061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C0" w:rsidRDefault="004A2BC0" w:rsidP="00612F29">
      <w:pPr>
        <w:spacing w:after="0" w:line="240" w:lineRule="auto"/>
      </w:pPr>
      <w:r>
        <w:separator/>
      </w:r>
    </w:p>
  </w:footnote>
  <w:footnote w:type="continuationSeparator" w:id="0">
    <w:p w:rsidR="004A2BC0" w:rsidRDefault="004A2BC0" w:rsidP="00612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40"/>
    <w:rsid w:val="004A2BC0"/>
    <w:rsid w:val="005521B5"/>
    <w:rsid w:val="005D620C"/>
    <w:rsid w:val="00612F29"/>
    <w:rsid w:val="00E7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F29"/>
    <w:pPr>
      <w:spacing w:after="0" w:line="240" w:lineRule="auto"/>
    </w:pPr>
  </w:style>
  <w:style w:type="paragraph" w:styleId="a4">
    <w:name w:val="header"/>
    <w:basedOn w:val="a"/>
    <w:link w:val="a5"/>
    <w:uiPriority w:val="99"/>
    <w:unhideWhenUsed/>
    <w:rsid w:val="00612F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2F29"/>
  </w:style>
  <w:style w:type="paragraph" w:styleId="a6">
    <w:name w:val="footer"/>
    <w:basedOn w:val="a"/>
    <w:link w:val="a7"/>
    <w:uiPriority w:val="99"/>
    <w:unhideWhenUsed/>
    <w:rsid w:val="00612F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2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F29"/>
    <w:pPr>
      <w:spacing w:after="0" w:line="240" w:lineRule="auto"/>
    </w:pPr>
  </w:style>
  <w:style w:type="paragraph" w:styleId="a4">
    <w:name w:val="header"/>
    <w:basedOn w:val="a"/>
    <w:link w:val="a5"/>
    <w:uiPriority w:val="99"/>
    <w:unhideWhenUsed/>
    <w:rsid w:val="00612F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2F29"/>
  </w:style>
  <w:style w:type="paragraph" w:styleId="a6">
    <w:name w:val="footer"/>
    <w:basedOn w:val="a"/>
    <w:link w:val="a7"/>
    <w:uiPriority w:val="99"/>
    <w:unhideWhenUsed/>
    <w:rsid w:val="00612F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8425</Characters>
  <Application>Microsoft Office Word</Application>
  <DocSecurity>0</DocSecurity>
  <Lines>70</Lines>
  <Paragraphs>19</Paragraphs>
  <ScaleCrop>false</ScaleCrop>
  <Company>Reanimator Extreme Edition</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2024-02-20T12:54:00Z</dcterms:created>
  <dcterms:modified xsi:type="dcterms:W3CDTF">2024-02-20T12:57:00Z</dcterms:modified>
</cp:coreProperties>
</file>