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587C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  <w:r w:rsidRPr="00957A07">
        <w:rPr>
          <w:rFonts w:ascii="Times New Roman" w:hAnsi="Times New Roman" w:cs="Times New Roman"/>
          <w:sz w:val="28"/>
          <w:szCs w:val="28"/>
        </w:rPr>
        <w:t>Тема: Формирование социально-бытовых навыков у детей с задержкой психического развития (ЗПР)</w:t>
      </w:r>
    </w:p>
    <w:p w14:paraId="5FE15DAB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</w:p>
    <w:p w14:paraId="63D3540B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  <w:r w:rsidRPr="00957A07">
        <w:rPr>
          <w:rFonts w:ascii="Times New Roman" w:hAnsi="Times New Roman" w:cs="Times New Roman"/>
          <w:sz w:val="28"/>
          <w:szCs w:val="28"/>
        </w:rPr>
        <w:t>Введение</w:t>
      </w:r>
    </w:p>
    <w:p w14:paraId="3D4C0B8E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</w:p>
    <w:p w14:paraId="29640D18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  <w:r w:rsidRPr="00957A07">
        <w:rPr>
          <w:rFonts w:ascii="Times New Roman" w:hAnsi="Times New Roman" w:cs="Times New Roman"/>
          <w:sz w:val="28"/>
          <w:szCs w:val="28"/>
        </w:rPr>
        <w:t xml:space="preserve">Задержка психического развития (ЗПР) является одной из наиболее распространенных форм отклонений в развитии детей. Она характеризуется нарушением формирования высших психических функций, таких как мышление, память, внимание, речь и </w:t>
      </w:r>
      <w:proofErr w:type="gramStart"/>
      <w:r w:rsidRPr="00957A07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957A07">
        <w:rPr>
          <w:rFonts w:ascii="Times New Roman" w:hAnsi="Times New Roman" w:cs="Times New Roman"/>
          <w:sz w:val="28"/>
          <w:szCs w:val="28"/>
        </w:rPr>
        <w:t xml:space="preserve"> Одной из основных проблем, с которыми сталкиваются дети с ЗПР, является формирование социально-бытовых навыков. В данной дипломной работе мы рассмотрим основные аспекты формирования социально-бытовых навыков у детей с ЗПР и предложим рекомендации по их развитию.</w:t>
      </w:r>
    </w:p>
    <w:p w14:paraId="7E5728A2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</w:p>
    <w:p w14:paraId="70BEC3AA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  <w:r w:rsidRPr="00957A07">
        <w:rPr>
          <w:rFonts w:ascii="Times New Roman" w:hAnsi="Times New Roman" w:cs="Times New Roman"/>
          <w:sz w:val="28"/>
          <w:szCs w:val="28"/>
        </w:rPr>
        <w:t>Глава 1. Теоретические основы формирования социально-бытовых навыков у детей с ЗПР</w:t>
      </w:r>
    </w:p>
    <w:p w14:paraId="6165317D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</w:p>
    <w:p w14:paraId="0228756F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  <w:r w:rsidRPr="00957A07">
        <w:rPr>
          <w:rFonts w:ascii="Times New Roman" w:hAnsi="Times New Roman" w:cs="Times New Roman"/>
          <w:sz w:val="28"/>
          <w:szCs w:val="28"/>
        </w:rPr>
        <w:t>1.1. Понятие социально-бытовых навыков</w:t>
      </w:r>
    </w:p>
    <w:p w14:paraId="652DE1D0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</w:p>
    <w:p w14:paraId="2C3CD523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  <w:r w:rsidRPr="00957A07">
        <w:rPr>
          <w:rFonts w:ascii="Times New Roman" w:hAnsi="Times New Roman" w:cs="Times New Roman"/>
          <w:sz w:val="28"/>
          <w:szCs w:val="28"/>
        </w:rPr>
        <w:t xml:space="preserve">Социально-бытовые навыки </w:t>
      </w:r>
      <w:proofErr w:type="gramStart"/>
      <w:r w:rsidRPr="00957A0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57A07">
        <w:rPr>
          <w:rFonts w:ascii="Times New Roman" w:hAnsi="Times New Roman" w:cs="Times New Roman"/>
          <w:sz w:val="28"/>
          <w:szCs w:val="28"/>
        </w:rPr>
        <w:t xml:space="preserve"> совокупность знаний, умений и навыков, необходимых для самостоятельной жизни в обществе. Они включают в себя умение ухаживать за собой, готовить пищу, поддерживать порядок в доме, общаться с окружающими людьми и </w:t>
      </w:r>
      <w:proofErr w:type="gramStart"/>
      <w:r w:rsidRPr="00957A07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34C971C3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</w:p>
    <w:p w14:paraId="2F1E1BB6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  <w:r w:rsidRPr="00957A07">
        <w:rPr>
          <w:rFonts w:ascii="Times New Roman" w:hAnsi="Times New Roman" w:cs="Times New Roman"/>
          <w:sz w:val="28"/>
          <w:szCs w:val="28"/>
        </w:rPr>
        <w:t>1.2. Особенности формирования социально-бытовых навыков у детей с ЗПР</w:t>
      </w:r>
    </w:p>
    <w:p w14:paraId="3119CEBD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</w:p>
    <w:p w14:paraId="461CF649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  <w:r w:rsidRPr="00957A07">
        <w:rPr>
          <w:rFonts w:ascii="Times New Roman" w:hAnsi="Times New Roman" w:cs="Times New Roman"/>
          <w:sz w:val="28"/>
          <w:szCs w:val="28"/>
        </w:rPr>
        <w:t>Дети с ЗПР имеют ограниченные возможности в формировании социально-бытовых навыков. Они испытывают трудности в понимании и выполнении инструкций, не могут самостоятельно организовать свою деятельность, имеют проблемы с концентрацией внимания и памятью.</w:t>
      </w:r>
    </w:p>
    <w:p w14:paraId="60212F40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</w:p>
    <w:p w14:paraId="741E9731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  <w:r w:rsidRPr="00957A07">
        <w:rPr>
          <w:rFonts w:ascii="Times New Roman" w:hAnsi="Times New Roman" w:cs="Times New Roman"/>
          <w:sz w:val="28"/>
          <w:szCs w:val="28"/>
        </w:rPr>
        <w:t>1.3. Методы формирования социально-бытовых навыков у детей с ЗПР</w:t>
      </w:r>
    </w:p>
    <w:p w14:paraId="549B370C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</w:p>
    <w:p w14:paraId="619BB820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  <w:r w:rsidRPr="00957A07">
        <w:rPr>
          <w:rFonts w:ascii="Times New Roman" w:hAnsi="Times New Roman" w:cs="Times New Roman"/>
          <w:sz w:val="28"/>
          <w:szCs w:val="28"/>
        </w:rPr>
        <w:lastRenderedPageBreak/>
        <w:t xml:space="preserve">Для формирования социально-бытовых навыков у детей с ЗПР используются различные методы, такие как игровые методы, методы наглядного обучения, методы моделирования и </w:t>
      </w:r>
      <w:proofErr w:type="gramStart"/>
      <w:r w:rsidRPr="00957A07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2DF38BA0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</w:p>
    <w:p w14:paraId="73405775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  <w:r w:rsidRPr="00957A07">
        <w:rPr>
          <w:rFonts w:ascii="Times New Roman" w:hAnsi="Times New Roman" w:cs="Times New Roman"/>
          <w:sz w:val="28"/>
          <w:szCs w:val="28"/>
        </w:rPr>
        <w:t>Глава 2. Опытно-экспериментальная работа по формированию социально-бытовых навыков у детей с ЗПР</w:t>
      </w:r>
    </w:p>
    <w:p w14:paraId="066817A6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</w:p>
    <w:p w14:paraId="625FDD65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  <w:r w:rsidRPr="00957A07">
        <w:rPr>
          <w:rFonts w:ascii="Times New Roman" w:hAnsi="Times New Roman" w:cs="Times New Roman"/>
          <w:sz w:val="28"/>
          <w:szCs w:val="28"/>
        </w:rPr>
        <w:t>2.1. Организация опытно-экспериментальной работы</w:t>
      </w:r>
    </w:p>
    <w:p w14:paraId="12BD5E56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</w:p>
    <w:p w14:paraId="05D8B946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  <w:r w:rsidRPr="00957A07">
        <w:rPr>
          <w:rFonts w:ascii="Times New Roman" w:hAnsi="Times New Roman" w:cs="Times New Roman"/>
          <w:sz w:val="28"/>
          <w:szCs w:val="28"/>
        </w:rPr>
        <w:t>Для проведения опытно-экспериментальной работы была сформирована группа детей с ЗПР в возрасте от 7 до 10 лет. Работа проводилась в течение 6 месяцев.</w:t>
      </w:r>
    </w:p>
    <w:p w14:paraId="66487676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</w:p>
    <w:p w14:paraId="04F58A60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  <w:r w:rsidRPr="00957A07">
        <w:rPr>
          <w:rFonts w:ascii="Times New Roman" w:hAnsi="Times New Roman" w:cs="Times New Roman"/>
          <w:sz w:val="28"/>
          <w:szCs w:val="28"/>
        </w:rPr>
        <w:t>2.2. Результаты опытно-экспериментальной работы</w:t>
      </w:r>
    </w:p>
    <w:p w14:paraId="5ACA41DE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</w:p>
    <w:p w14:paraId="1C4DB5F2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  <w:r w:rsidRPr="00957A07">
        <w:rPr>
          <w:rFonts w:ascii="Times New Roman" w:hAnsi="Times New Roman" w:cs="Times New Roman"/>
          <w:sz w:val="28"/>
          <w:szCs w:val="28"/>
        </w:rPr>
        <w:t>В результате опытно-экспериментальной работы было выявлено, что использование игровых методов и методов наглядного обучения позволяет формировать социально-бытовые навыки у детей с ЗПР.</w:t>
      </w:r>
    </w:p>
    <w:p w14:paraId="6C49C5A6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</w:p>
    <w:p w14:paraId="65306F1B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  <w:r w:rsidRPr="00957A07">
        <w:rPr>
          <w:rFonts w:ascii="Times New Roman" w:hAnsi="Times New Roman" w:cs="Times New Roman"/>
          <w:sz w:val="28"/>
          <w:szCs w:val="28"/>
        </w:rPr>
        <w:t>2.3. Рекомендации по формированию социально-бытовых навыков у детей с ЗПР</w:t>
      </w:r>
    </w:p>
    <w:p w14:paraId="0E235E1D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</w:p>
    <w:p w14:paraId="7DDE494F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  <w:r w:rsidRPr="00957A07">
        <w:rPr>
          <w:rFonts w:ascii="Times New Roman" w:hAnsi="Times New Roman" w:cs="Times New Roman"/>
          <w:sz w:val="28"/>
          <w:szCs w:val="28"/>
        </w:rPr>
        <w:t>Для формирования социально-бытовых навыков у детей с ЗПР рекомендуется использовать игровые методы и методы наглядного обучения. Также необходимо проводить систематическую работу по развитию высших психических функций у детей с ЗПР.</w:t>
      </w:r>
    </w:p>
    <w:p w14:paraId="53AF668A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</w:p>
    <w:p w14:paraId="0AFDAC4E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  <w:r w:rsidRPr="00957A07">
        <w:rPr>
          <w:rFonts w:ascii="Times New Roman" w:hAnsi="Times New Roman" w:cs="Times New Roman"/>
          <w:sz w:val="28"/>
          <w:szCs w:val="28"/>
        </w:rPr>
        <w:t>Заключение</w:t>
      </w:r>
    </w:p>
    <w:p w14:paraId="40C7DC97" w14:textId="77777777" w:rsidR="00957A07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</w:p>
    <w:p w14:paraId="30E217B7" w14:textId="4E6665CB" w:rsidR="00B36921" w:rsidRPr="00957A07" w:rsidRDefault="00957A07" w:rsidP="00957A07">
      <w:pPr>
        <w:rPr>
          <w:rFonts w:ascii="Times New Roman" w:hAnsi="Times New Roman" w:cs="Times New Roman"/>
          <w:sz w:val="28"/>
          <w:szCs w:val="28"/>
        </w:rPr>
      </w:pPr>
      <w:r w:rsidRPr="00957A07">
        <w:rPr>
          <w:rFonts w:ascii="Times New Roman" w:hAnsi="Times New Roman" w:cs="Times New Roman"/>
          <w:sz w:val="28"/>
          <w:szCs w:val="28"/>
        </w:rPr>
        <w:t>Формирование социально-бытовых навыков у детей с ЗПР является важной задачей, которая требует систематической работы. Использование игровых методов и методов наглядного обучения позволяет формировать социально-</w:t>
      </w:r>
      <w:r w:rsidRPr="00957A07">
        <w:rPr>
          <w:rFonts w:ascii="Times New Roman" w:hAnsi="Times New Roman" w:cs="Times New Roman"/>
          <w:sz w:val="28"/>
          <w:szCs w:val="28"/>
        </w:rPr>
        <w:lastRenderedPageBreak/>
        <w:t>бытовые навыки у детей с ЗПР. Рекомендуется проводить систематическую работу по развитию высших психических функций у детей с ЗПР.</w:t>
      </w:r>
    </w:p>
    <w:sectPr w:rsidR="00B36921" w:rsidRPr="0095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21"/>
    <w:rsid w:val="00957A07"/>
    <w:rsid w:val="00B3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ABA42-EF45-44F4-8F5D-32FC11F0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Юсипов Нияз</dc:creator>
  <cp:keywords/>
  <dc:description/>
  <cp:lastModifiedBy>Юсипов Нияз</cp:lastModifiedBy>
  <cp:revision>2</cp:revision>
  <dcterms:created xsi:type="dcterms:W3CDTF">2024-02-03T19:38:00Z</dcterms:created>
  <dcterms:modified xsi:type="dcterms:W3CDTF">2024-02-03T19:39:00Z</dcterms:modified>
</cp:coreProperties>
</file>