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1" w:type="dxa"/>
        <w:tblCellMar>
          <w:top w:w="15" w:type="dxa"/>
          <w:left w:w="15" w:type="dxa"/>
          <w:bottom w:w="15" w:type="dxa"/>
          <w:right w:w="15" w:type="dxa"/>
        </w:tblCellMar>
        <w:tblLook w:val="04A0" w:firstRow="1" w:lastRow="0" w:firstColumn="1" w:lastColumn="0" w:noHBand="0" w:noVBand="1"/>
      </w:tblPr>
      <w:tblGrid>
        <w:gridCol w:w="15041"/>
      </w:tblGrid>
      <w:tr w:rsidR="00BD3099" w:rsidRPr="00BD3099" w:rsidTr="00BD3099">
        <w:trPr>
          <w:trHeight w:val="65"/>
        </w:trPr>
        <w:tc>
          <w:tcPr>
            <w:tcW w:w="15041" w:type="dxa"/>
            <w:vAlign w:val="center"/>
            <w:hideMark/>
          </w:tcPr>
          <w:tbl>
            <w:tblPr>
              <w:tblW w:w="4286" w:type="pct"/>
              <w:tblCellSpacing w:w="0" w:type="dxa"/>
              <w:tblCellMar>
                <w:left w:w="0" w:type="dxa"/>
                <w:right w:w="0" w:type="dxa"/>
              </w:tblCellMar>
              <w:tblLook w:val="04A0" w:firstRow="1" w:lastRow="0" w:firstColumn="1" w:lastColumn="0" w:noHBand="0" w:noVBand="1"/>
            </w:tblPr>
            <w:tblGrid>
              <w:gridCol w:w="12867"/>
            </w:tblGrid>
            <w:tr w:rsidR="00BD3099" w:rsidRPr="00BD3099" w:rsidTr="00BD3099">
              <w:trPr>
                <w:trHeight w:val="670"/>
                <w:tblCellSpacing w:w="0" w:type="dxa"/>
              </w:trPr>
              <w:tc>
                <w:tcPr>
                  <w:tcW w:w="0" w:type="auto"/>
                  <w:tcBorders>
                    <w:top w:val="nil"/>
                    <w:left w:val="nil"/>
                    <w:bottom w:val="nil"/>
                    <w:right w:val="nil"/>
                  </w:tcBorders>
                  <w:tcMar>
                    <w:top w:w="75" w:type="dxa"/>
                    <w:left w:w="75" w:type="dxa"/>
                    <w:bottom w:w="75" w:type="dxa"/>
                    <w:right w:w="75" w:type="dxa"/>
                  </w:tcMar>
                  <w:vAlign w:val="center"/>
                  <w:hideMark/>
                </w:tcPr>
                <w:tbl>
                  <w:tblPr>
                    <w:tblW w:w="4360" w:type="pct"/>
                    <w:jc w:val="center"/>
                    <w:tblCellSpacing w:w="0" w:type="dxa"/>
                    <w:tblCellMar>
                      <w:left w:w="0" w:type="dxa"/>
                      <w:right w:w="0" w:type="dxa"/>
                    </w:tblCellMar>
                    <w:tblLook w:val="04A0" w:firstRow="1" w:lastRow="0" w:firstColumn="1" w:lastColumn="0" w:noHBand="0" w:noVBand="1"/>
                  </w:tblPr>
                  <w:tblGrid>
                    <w:gridCol w:w="11089"/>
                  </w:tblGrid>
                  <w:tr w:rsidR="00BD3099" w:rsidRPr="00BD3099" w:rsidTr="00BD3099">
                    <w:trPr>
                      <w:trHeight w:val="672"/>
                      <w:tblCellSpacing w:w="0" w:type="dxa"/>
                      <w:jc w:val="center"/>
                    </w:trPr>
                    <w:tc>
                      <w:tcPr>
                        <w:tcW w:w="11966" w:type="dxa"/>
                        <w:tcBorders>
                          <w:top w:val="nil"/>
                          <w:left w:val="nil"/>
                          <w:bottom w:val="nil"/>
                          <w:right w:val="nil"/>
                        </w:tcBorders>
                        <w:vAlign w:val="center"/>
                        <w:hideMark/>
                      </w:tcPr>
                      <w:p w:rsidR="00BD3099" w:rsidRPr="00BD3099" w:rsidRDefault="00BD3099" w:rsidP="00BD3099">
                        <w:pPr>
                          <w:spacing w:after="0" w:line="240" w:lineRule="auto"/>
                          <w:jc w:val="center"/>
                          <w:rPr>
                            <w:rFonts w:ascii="Times New Roman" w:eastAsia="Times New Roman" w:hAnsi="Times New Roman" w:cs="Times New Roman"/>
                            <w:sz w:val="24"/>
                            <w:szCs w:val="24"/>
                            <w:lang w:eastAsia="ru-RU"/>
                          </w:rPr>
                        </w:pPr>
                      </w:p>
                    </w:tc>
                  </w:tr>
                </w:tbl>
                <w:p w:rsidR="00BD3099" w:rsidRPr="00BD3099" w:rsidRDefault="00BD3099" w:rsidP="00BD3099">
                  <w:pPr>
                    <w:spacing w:after="0" w:line="240" w:lineRule="auto"/>
                    <w:jc w:val="center"/>
                    <w:rPr>
                      <w:rFonts w:ascii="Times New Roman" w:eastAsia="Times New Roman" w:hAnsi="Times New Roman" w:cs="Times New Roman"/>
                      <w:sz w:val="24"/>
                      <w:szCs w:val="24"/>
                      <w:lang w:eastAsia="ru-RU"/>
                    </w:rPr>
                  </w:pPr>
                </w:p>
              </w:tc>
            </w:tr>
          </w:tbl>
          <w:p w:rsidR="00BD3099" w:rsidRPr="00BD3099" w:rsidRDefault="00BD3099" w:rsidP="00BD3099">
            <w:pPr>
              <w:pStyle w:val="a5"/>
              <w:jc w:val="center"/>
              <w:rPr>
                <w:rFonts w:ascii="Times New Roman" w:hAnsi="Times New Roman" w:cs="Times New Roman"/>
                <w:b/>
                <w:sz w:val="28"/>
                <w:szCs w:val="28"/>
                <w:lang w:eastAsia="ru-RU"/>
              </w:rPr>
            </w:pPr>
            <w:r w:rsidRPr="00BD3099">
              <w:rPr>
                <w:rFonts w:ascii="Times New Roman" w:hAnsi="Times New Roman" w:cs="Times New Roman"/>
                <w:b/>
                <w:sz w:val="28"/>
                <w:szCs w:val="28"/>
                <w:lang w:eastAsia="ru-RU"/>
              </w:rPr>
              <w:t>Формирование познавательной мотивации на уроках музыки</w:t>
            </w:r>
            <w:r w:rsidRPr="00BD3099">
              <w:rPr>
                <w:rFonts w:ascii="Times New Roman" w:hAnsi="Times New Roman" w:cs="Times New Roman"/>
                <w:b/>
                <w:sz w:val="28"/>
                <w:szCs w:val="28"/>
                <w:lang w:eastAsia="ru-RU"/>
              </w:rPr>
              <w:br/>
            </w:r>
          </w:p>
          <w:p w:rsid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b/>
                <w:sz w:val="28"/>
                <w:szCs w:val="28"/>
                <w:lang w:eastAsia="ru-RU"/>
              </w:rPr>
              <w:t xml:space="preserve">учитель музыки </w:t>
            </w:r>
            <w:proofErr w:type="gramStart"/>
            <w:r w:rsidRPr="00BD3099">
              <w:rPr>
                <w:rFonts w:ascii="Times New Roman" w:hAnsi="Times New Roman" w:cs="Times New Roman"/>
                <w:b/>
                <w:sz w:val="28"/>
                <w:szCs w:val="28"/>
                <w:lang w:eastAsia="ru-RU"/>
              </w:rPr>
              <w:t>–И</w:t>
            </w:r>
            <w:proofErr w:type="gramEnd"/>
            <w:r w:rsidRPr="00BD3099">
              <w:rPr>
                <w:rFonts w:ascii="Times New Roman" w:hAnsi="Times New Roman" w:cs="Times New Roman"/>
                <w:b/>
                <w:sz w:val="28"/>
                <w:szCs w:val="28"/>
                <w:lang w:eastAsia="ru-RU"/>
              </w:rPr>
              <w:t>льина Анна Викторовна</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t>Особое место в современных процессах образования, школьного преподавания, в развитии устойчивого интереса к учению занимает комплексное овладение предметами гуманитарно-художественной направленности, преподавание и изучение искусства. Известно, что предметы искусства побуждают ребенка к активизации своей учебной и творческой деятельности, формируют у него устойчивое эмоционально-эстетическое отношение к действительности. В педагогической литературе констатируется, что непосредственные занятия учащихся, например, музыкально-художественной деятельностью, эффективно способствуют решению задач не только собственно музыкального развития личности, но формированию также и общих способностей школьника, становлению его индивидуальности. На всех возрастных этапах искусство выступает как особая форма духовно-практической деятельности, в процессе которой происходит эмоционально-ценностное самоопределение личности. </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t xml:space="preserve">Вопросы психологии искусства рассматриваются в работах </w:t>
            </w:r>
            <w:proofErr w:type="spellStart"/>
            <w:r w:rsidRPr="00BD3099">
              <w:rPr>
                <w:rFonts w:ascii="Times New Roman" w:hAnsi="Times New Roman" w:cs="Times New Roman"/>
                <w:sz w:val="28"/>
                <w:szCs w:val="28"/>
                <w:lang w:eastAsia="ru-RU"/>
              </w:rPr>
              <w:t>Л.С.Выготского</w:t>
            </w:r>
            <w:proofErr w:type="spellEnd"/>
            <w:r w:rsidRPr="00BD3099">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Е.В.Назайкинского</w:t>
            </w:r>
            <w:proofErr w:type="spellEnd"/>
            <w:r w:rsidRPr="00BD3099">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Г.С.Тарасова</w:t>
            </w:r>
            <w:proofErr w:type="spellEnd"/>
            <w:r w:rsidRPr="00BD3099">
              <w:rPr>
                <w:rFonts w:ascii="Times New Roman" w:hAnsi="Times New Roman" w:cs="Times New Roman"/>
                <w:sz w:val="28"/>
                <w:szCs w:val="28"/>
                <w:lang w:eastAsia="ru-RU"/>
              </w:rPr>
              <w:t xml:space="preserve">, Б. М. Теплова, </w:t>
            </w:r>
            <w:proofErr w:type="spellStart"/>
            <w:r w:rsidRPr="00BD3099">
              <w:rPr>
                <w:rFonts w:ascii="Times New Roman" w:hAnsi="Times New Roman" w:cs="Times New Roman"/>
                <w:sz w:val="28"/>
                <w:szCs w:val="28"/>
                <w:lang w:eastAsia="ru-RU"/>
              </w:rPr>
              <w:t>Д.Б.Эльконина</w:t>
            </w:r>
            <w:proofErr w:type="spellEnd"/>
            <w:r w:rsidRPr="00BD3099">
              <w:rPr>
                <w:rFonts w:ascii="Times New Roman" w:hAnsi="Times New Roman" w:cs="Times New Roman"/>
                <w:sz w:val="28"/>
                <w:szCs w:val="28"/>
                <w:lang w:eastAsia="ru-RU"/>
              </w:rPr>
              <w:t xml:space="preserve"> и др. В них авторы отмечают, что активизировать деятельность художественного сознания школьников можно путем стимулирования педагогического процесса. Более конкретные вопросы теории и практики эстетического воспитания, организации структуры обучения можно проследить в трудах педагогов-практиков </w:t>
            </w:r>
            <w:proofErr w:type="spellStart"/>
            <w:r w:rsidRPr="00BD3099">
              <w:rPr>
                <w:rFonts w:ascii="Times New Roman" w:hAnsi="Times New Roman" w:cs="Times New Roman"/>
                <w:sz w:val="28"/>
                <w:szCs w:val="28"/>
                <w:lang w:eastAsia="ru-RU"/>
              </w:rPr>
              <w:t>Э.Б.Абдуллина</w:t>
            </w:r>
            <w:proofErr w:type="spellEnd"/>
            <w:r w:rsidRPr="00BD3099">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Д.Б.Кабалевского</w:t>
            </w:r>
            <w:proofErr w:type="spellEnd"/>
            <w:r w:rsidRPr="00BD3099">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В.В.Медушевского</w:t>
            </w:r>
            <w:proofErr w:type="spellEnd"/>
            <w:r w:rsidRPr="00BD3099">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Б.М.Неменского</w:t>
            </w:r>
            <w:proofErr w:type="spellEnd"/>
            <w:r w:rsidRPr="00BD3099">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Е.И.Юдиной</w:t>
            </w:r>
            <w:proofErr w:type="spellEnd"/>
            <w:r w:rsidRPr="00BD3099">
              <w:rPr>
                <w:rFonts w:ascii="Times New Roman" w:hAnsi="Times New Roman" w:cs="Times New Roman"/>
                <w:sz w:val="28"/>
                <w:szCs w:val="28"/>
                <w:lang w:eastAsia="ru-RU"/>
              </w:rPr>
              <w:t xml:space="preserve"> и других. Основной мыслью в работах педагогов, музыковедов и искусствоведов является мысль о воспитании духовности и нравственности ребенка при помощи различных видов и средств </w:t>
            </w:r>
            <w:proofErr w:type="gramStart"/>
            <w:r w:rsidRPr="00BD3099">
              <w:rPr>
                <w:rFonts w:ascii="Times New Roman" w:hAnsi="Times New Roman" w:cs="Times New Roman"/>
                <w:sz w:val="28"/>
                <w:szCs w:val="28"/>
                <w:lang w:eastAsia="ru-RU"/>
              </w:rPr>
              <w:t>искусства</w:t>
            </w:r>
            <w:proofErr w:type="gramEnd"/>
            <w:r w:rsidRPr="00BD3099">
              <w:rPr>
                <w:rFonts w:ascii="Times New Roman" w:hAnsi="Times New Roman" w:cs="Times New Roman"/>
                <w:sz w:val="28"/>
                <w:szCs w:val="28"/>
                <w:lang w:eastAsia="ru-RU"/>
              </w:rPr>
              <w:t xml:space="preserve"> как в индивидуальном, так и в коллективном (групповом), а также комплексном обучении (</w:t>
            </w:r>
            <w:proofErr w:type="spellStart"/>
            <w:r w:rsidRPr="00BD3099">
              <w:rPr>
                <w:rFonts w:ascii="Times New Roman" w:hAnsi="Times New Roman" w:cs="Times New Roman"/>
                <w:sz w:val="28"/>
                <w:szCs w:val="28"/>
                <w:lang w:eastAsia="ru-RU"/>
              </w:rPr>
              <w:t>П.В.Анисимов</w:t>
            </w:r>
            <w:proofErr w:type="spellEnd"/>
            <w:r w:rsidRPr="00BD3099">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Н.Н.Гришанович</w:t>
            </w:r>
            <w:proofErr w:type="spellEnd"/>
            <w:r w:rsidRPr="00BD3099">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З.П.Морозова</w:t>
            </w:r>
            <w:proofErr w:type="spellEnd"/>
            <w:r w:rsidRPr="00BD3099">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Ю.Ф.Яковенко</w:t>
            </w:r>
            <w:proofErr w:type="spellEnd"/>
            <w:r w:rsidRPr="00BD3099">
              <w:rPr>
                <w:rFonts w:ascii="Times New Roman" w:hAnsi="Times New Roman" w:cs="Times New Roman"/>
                <w:sz w:val="28"/>
                <w:szCs w:val="28"/>
                <w:lang w:eastAsia="ru-RU"/>
              </w:rPr>
              <w:t xml:space="preserve"> и др.). Многими учёными и специалистами уделялось значительное внимание вопросам мотивации учения школьников, придавалась особая значимость интегрированным и комплексным формам обучения, выделялось и подчеркивалось </w:t>
            </w:r>
            <w:proofErr w:type="gramStart"/>
            <w:r w:rsidRPr="00BD3099">
              <w:rPr>
                <w:rFonts w:ascii="Times New Roman" w:hAnsi="Times New Roman" w:cs="Times New Roman"/>
                <w:sz w:val="28"/>
                <w:szCs w:val="28"/>
                <w:lang w:eastAsia="ru-RU"/>
              </w:rPr>
              <w:t>важное значение</w:t>
            </w:r>
            <w:proofErr w:type="gramEnd"/>
            <w:r w:rsidRPr="00BD3099">
              <w:rPr>
                <w:rFonts w:ascii="Times New Roman" w:hAnsi="Times New Roman" w:cs="Times New Roman"/>
                <w:sz w:val="28"/>
                <w:szCs w:val="28"/>
                <w:lang w:eastAsia="ru-RU"/>
              </w:rPr>
              <w:t xml:space="preserve"> искусства в про</w:t>
            </w:r>
            <w:r>
              <w:rPr>
                <w:rFonts w:ascii="Times New Roman" w:hAnsi="Times New Roman" w:cs="Times New Roman"/>
                <w:sz w:val="28"/>
                <w:szCs w:val="28"/>
                <w:lang w:eastAsia="ru-RU"/>
              </w:rPr>
              <w:t>цессе воспитания и образования.</w:t>
            </w:r>
            <w:r w:rsidRPr="00BD3099">
              <w:rPr>
                <w:rFonts w:ascii="Times New Roman" w:hAnsi="Times New Roman" w:cs="Times New Roman"/>
                <w:sz w:val="28"/>
                <w:szCs w:val="28"/>
                <w:lang w:eastAsia="ru-RU"/>
              </w:rPr>
              <w:br/>
              <w:t xml:space="preserve">В настоящее время существует проблема в выявлении, описании и осмыслении общих и конкретных педагогических условий и методических средств, </w:t>
            </w:r>
            <w:proofErr w:type="spellStart"/>
            <w:r w:rsidRPr="00BD3099">
              <w:rPr>
                <w:rFonts w:ascii="Times New Roman" w:hAnsi="Times New Roman" w:cs="Times New Roman"/>
                <w:sz w:val="28"/>
                <w:szCs w:val="28"/>
                <w:lang w:eastAsia="ru-RU"/>
              </w:rPr>
              <w:t>способствовующих</w:t>
            </w:r>
            <w:proofErr w:type="spellEnd"/>
            <w:r w:rsidRPr="00BD3099">
              <w:rPr>
                <w:rFonts w:ascii="Times New Roman" w:hAnsi="Times New Roman" w:cs="Times New Roman"/>
                <w:sz w:val="28"/>
                <w:szCs w:val="28"/>
                <w:lang w:eastAsia="ru-RU"/>
              </w:rPr>
              <w:t xml:space="preserve"> активизации познавательной деятельности школьников, формированию и повышению положительной мотивации учения у них</w:t>
            </w:r>
            <w:r>
              <w:rPr>
                <w:rFonts w:ascii="Times New Roman" w:hAnsi="Times New Roman" w:cs="Times New Roman"/>
                <w:sz w:val="28"/>
                <w:szCs w:val="28"/>
                <w:lang w:eastAsia="ru-RU"/>
              </w:rPr>
              <w:t xml:space="preserve"> на уроках музыки.</w:t>
            </w:r>
            <w:r w:rsidRPr="00BD3099">
              <w:rPr>
                <w:rFonts w:ascii="Times New Roman" w:hAnsi="Times New Roman" w:cs="Times New Roman"/>
                <w:sz w:val="28"/>
                <w:szCs w:val="28"/>
                <w:lang w:eastAsia="ru-RU"/>
              </w:rPr>
              <w:br/>
              <w:t>Эта проблема изучается в научной литературе, как в общетеоретическом, так и в конкретном музыкально-педагогическом смысле.</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lastRenderedPageBreak/>
              <w:br/>
              <w:t xml:space="preserve">Современный отечественный учёный </w:t>
            </w:r>
            <w:proofErr w:type="spellStart"/>
            <w:r w:rsidRPr="00BD3099">
              <w:rPr>
                <w:rFonts w:ascii="Times New Roman" w:hAnsi="Times New Roman" w:cs="Times New Roman"/>
                <w:sz w:val="28"/>
                <w:szCs w:val="28"/>
                <w:lang w:eastAsia="ru-RU"/>
              </w:rPr>
              <w:t>Гребенкж</w:t>
            </w:r>
            <w:proofErr w:type="spellEnd"/>
            <w:r w:rsidRPr="00BD3099">
              <w:rPr>
                <w:rFonts w:ascii="Times New Roman" w:hAnsi="Times New Roman" w:cs="Times New Roman"/>
                <w:sz w:val="28"/>
                <w:szCs w:val="28"/>
                <w:lang w:eastAsia="ru-RU"/>
              </w:rPr>
              <w:t xml:space="preserve"> О. С. отмечает, что в нашей стране накоплен достаточный педагогический опыт формирования мотивации учащихся в средней школе (Е. Н. Ильин, В. А. Горелов, В. Ф. Шаталов, Т. А. Чичерина и др.). «Но, - как говорит далее он, - в настоящее время мотивационная сторона обучения в школе наименее управляема». По мнению психолога Н. В. Матюхиной, в школе формирование мотивации подчас идёт стихийно, являясь скорее результатом достижения передовых учителей, чем предметом специальной целенаправленной систематической работы.</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r>
            <w:proofErr w:type="spellStart"/>
            <w:r w:rsidRPr="00BD3099">
              <w:rPr>
                <w:rFonts w:ascii="Times New Roman" w:hAnsi="Times New Roman" w:cs="Times New Roman"/>
                <w:sz w:val="28"/>
                <w:szCs w:val="28"/>
                <w:lang w:eastAsia="ru-RU"/>
              </w:rPr>
              <w:t>Г.И.Щукина</w:t>
            </w:r>
            <w:proofErr w:type="spellEnd"/>
            <w:r w:rsidRPr="00BD3099">
              <w:rPr>
                <w:rFonts w:ascii="Times New Roman" w:hAnsi="Times New Roman" w:cs="Times New Roman"/>
                <w:sz w:val="28"/>
                <w:szCs w:val="28"/>
                <w:lang w:eastAsia="ru-RU"/>
              </w:rPr>
              <w:t xml:space="preserve"> высказывает мнение о том, что актуализации эмоций у школьников способствуют дидактические игры, развивающие познавательную деятельность. Она также существенно уточняет факторы активизации учения, тем самым конкретизируя её как проблему формирования мотивации учения школьников средствами художественной деятельности, имеющую ярко выраженную эмоциональную окраску.</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t xml:space="preserve">Активное развитие отечественной методики музыкального воспитания и образования (а именно, ее практическое воплощение в массовой педагогике) началось около двадцати лет назад (с 80-х годов 20 века). Разрабатываемые методики и технологии были направлены на  поиск общих основ в предметах эстетического цикла и формированию положительной мотивации к предметам эстетического цикла (В.В. Кирюшин, Д.Е. </w:t>
            </w:r>
            <w:proofErr w:type="spellStart"/>
            <w:r w:rsidRPr="00BD3099">
              <w:rPr>
                <w:rFonts w:ascii="Times New Roman" w:hAnsi="Times New Roman" w:cs="Times New Roman"/>
                <w:sz w:val="28"/>
                <w:szCs w:val="28"/>
                <w:lang w:eastAsia="ru-RU"/>
              </w:rPr>
              <w:t>Огороднов</w:t>
            </w:r>
            <w:proofErr w:type="spellEnd"/>
            <w:r w:rsidRPr="00BD3099">
              <w:rPr>
                <w:rFonts w:ascii="Times New Roman" w:hAnsi="Times New Roman" w:cs="Times New Roman"/>
                <w:sz w:val="28"/>
                <w:szCs w:val="28"/>
                <w:lang w:eastAsia="ru-RU"/>
              </w:rPr>
              <w:t xml:space="preserve"> и т. д.)</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t>Урок музыки – это, прежде всего, урок искусства. Потому формирование познавательной мотивации происходит через различные виды музыкальной деятельности:</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r>
            <w:proofErr w:type="gramStart"/>
            <w:r w:rsidRPr="00BD3099">
              <w:rPr>
                <w:rFonts w:ascii="Times New Roman" w:hAnsi="Times New Roman" w:cs="Times New Roman"/>
                <w:sz w:val="28"/>
                <w:szCs w:val="28"/>
                <w:lang w:eastAsia="ru-RU"/>
              </w:rPr>
              <w:t xml:space="preserve">Слушание музыки (осознанное её восприятие); хоровое, ансамблевое, сольное пение; музыкально-ритмические движения, пластическое интонирование; </w:t>
            </w:r>
            <w:proofErr w:type="spellStart"/>
            <w:r w:rsidRPr="00BD3099">
              <w:rPr>
                <w:rFonts w:ascii="Times New Roman" w:hAnsi="Times New Roman" w:cs="Times New Roman"/>
                <w:sz w:val="28"/>
                <w:szCs w:val="28"/>
                <w:lang w:eastAsia="ru-RU"/>
              </w:rPr>
              <w:t>дирижирование</w:t>
            </w:r>
            <w:proofErr w:type="spellEnd"/>
            <w:r w:rsidRPr="00BD3099">
              <w:rPr>
                <w:rFonts w:ascii="Times New Roman" w:hAnsi="Times New Roman" w:cs="Times New Roman"/>
                <w:sz w:val="28"/>
                <w:szCs w:val="28"/>
                <w:lang w:eastAsia="ru-RU"/>
              </w:rPr>
              <w:t>; импровизация (речевая, вокальная, ритмическая); игра на элементарных музыкальных инструментах; инсценировка песен; музыкальные игры; исполнение тем из прослушиваемых произведений (помогает лучше почувствовать и запомнить музыку).</w:t>
            </w:r>
            <w:proofErr w:type="gramEnd"/>
            <w:r w:rsidRPr="00BD3099">
              <w:rPr>
                <w:rFonts w:ascii="Times New Roman" w:hAnsi="Times New Roman" w:cs="Times New Roman"/>
                <w:sz w:val="28"/>
                <w:szCs w:val="28"/>
                <w:lang w:eastAsia="ru-RU"/>
              </w:rPr>
              <w:t xml:space="preserve"> Все эти виды деятельности используются как эффективные приемы, помогающие детям лучше понять и почувствовать музыку. Включенные в урок они способствуют развитию познавательного интереса у школьников. Настоящее, прочувствованное и продуманное восприятие музыки - одна из самых активных форм приобщения к музыке, потому что при этом активизируется внутренний, духовный мир учащихся, их чувства и мысли. Проявление творческого начала осуществляется и в размышлениях о музыке, в рисунках на темы полюбившихся музыкальных произведений, небольших литературных сочинений о музыке, музыкальных инструментах, музыкантах, выполнение рефератов, творческих проектов, выполнение различных творческих заданий: создание ребусов, стихотворений, рисунков и т.д.</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lastRenderedPageBreak/>
              <w:t>Урок музыки должен приносить радость. Радость творческого самовыражения, радость познания нового. Именно на это направлены методы и приёмы, применяемые на уроках:</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метод размышления о музыке </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 xml:space="preserve">метод </w:t>
            </w:r>
            <w:proofErr w:type="spellStart"/>
            <w:r w:rsidRPr="00BD3099">
              <w:rPr>
                <w:rFonts w:ascii="Times New Roman" w:hAnsi="Times New Roman" w:cs="Times New Roman"/>
                <w:sz w:val="28"/>
                <w:szCs w:val="28"/>
                <w:lang w:eastAsia="ru-RU"/>
              </w:rPr>
              <w:t>забегания</w:t>
            </w:r>
            <w:proofErr w:type="spellEnd"/>
            <w:r w:rsidRPr="00BD3099">
              <w:rPr>
                <w:rFonts w:ascii="Times New Roman" w:hAnsi="Times New Roman" w:cs="Times New Roman"/>
                <w:sz w:val="28"/>
                <w:szCs w:val="28"/>
                <w:lang w:eastAsia="ru-RU"/>
              </w:rPr>
              <w:t xml:space="preserve"> вперед и возвращения к </w:t>
            </w:r>
            <w:proofErr w:type="gramStart"/>
            <w:r w:rsidRPr="00BD3099">
              <w:rPr>
                <w:rFonts w:ascii="Times New Roman" w:hAnsi="Times New Roman" w:cs="Times New Roman"/>
                <w:sz w:val="28"/>
                <w:szCs w:val="28"/>
                <w:lang w:eastAsia="ru-RU"/>
              </w:rPr>
              <w:t>пройденному</w:t>
            </w:r>
            <w:proofErr w:type="gramEnd"/>
            <w:r w:rsidRPr="00BD3099">
              <w:rPr>
                <w:rFonts w:ascii="Times New Roman" w:hAnsi="Times New Roman" w:cs="Times New Roman"/>
                <w:sz w:val="28"/>
                <w:szCs w:val="28"/>
                <w:lang w:eastAsia="ru-RU"/>
              </w:rPr>
              <w:t> </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метод музыкальных обобщений</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метод эмоциональной драматургии </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метод создания художественного контекста </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метод проблемного изложения материала </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метод моделирования художественного процесса </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метод интонационно – стилевого анализа</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метод импровизации </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метод творческих заданий </w:t>
            </w:r>
          </w:p>
          <w:p w:rsidR="00207DF6"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t>Активизация творческой деятельности, формирование по</w:t>
            </w:r>
            <w:r w:rsidR="00DB7D57">
              <w:rPr>
                <w:rFonts w:ascii="Times New Roman" w:hAnsi="Times New Roman" w:cs="Times New Roman"/>
                <w:sz w:val="28"/>
                <w:szCs w:val="28"/>
                <w:lang w:eastAsia="ru-RU"/>
              </w:rPr>
              <w:t>з</w:t>
            </w:r>
            <w:r w:rsidRPr="00BD3099">
              <w:rPr>
                <w:rFonts w:ascii="Times New Roman" w:hAnsi="Times New Roman" w:cs="Times New Roman"/>
                <w:sz w:val="28"/>
                <w:szCs w:val="28"/>
                <w:lang w:eastAsia="ru-RU"/>
              </w:rPr>
              <w:t xml:space="preserve">навательной мотивации, </w:t>
            </w:r>
            <w:r w:rsidR="00DB7D57">
              <w:rPr>
                <w:rFonts w:ascii="Times New Roman" w:hAnsi="Times New Roman" w:cs="Times New Roman"/>
                <w:sz w:val="28"/>
                <w:szCs w:val="28"/>
                <w:lang w:eastAsia="ru-RU"/>
              </w:rPr>
              <w:t xml:space="preserve"> </w:t>
            </w:r>
            <w:proofErr w:type="spellStart"/>
            <w:r w:rsidRPr="00BD3099">
              <w:rPr>
                <w:rFonts w:ascii="Times New Roman" w:hAnsi="Times New Roman" w:cs="Times New Roman"/>
                <w:sz w:val="28"/>
                <w:szCs w:val="28"/>
                <w:lang w:eastAsia="ru-RU"/>
              </w:rPr>
              <w:t>проблемност</w:t>
            </w:r>
            <w:bookmarkStart w:id="0" w:name="_GoBack"/>
            <w:bookmarkEnd w:id="0"/>
            <w:r w:rsidRPr="00BD3099">
              <w:rPr>
                <w:rFonts w:ascii="Times New Roman" w:hAnsi="Times New Roman" w:cs="Times New Roman"/>
                <w:sz w:val="28"/>
                <w:szCs w:val="28"/>
                <w:lang w:eastAsia="ru-RU"/>
              </w:rPr>
              <w:t>ь</w:t>
            </w:r>
            <w:proofErr w:type="spellEnd"/>
            <w:r w:rsidRPr="00BD3099">
              <w:rPr>
                <w:rFonts w:ascii="Times New Roman" w:hAnsi="Times New Roman" w:cs="Times New Roman"/>
                <w:sz w:val="28"/>
                <w:szCs w:val="28"/>
                <w:lang w:eastAsia="ru-RU"/>
              </w:rPr>
              <w:t xml:space="preserve"> в обучении требует нового подхода к наполнению урока музыки. Формировать познавательную активность – это значит стимулировать познавательную деятельность ребёнка, уводя его от стандартов мышления и применяя ранее полученные знания и личный опыт на практике в интересной для ребят форме с непредсказуемым заранее финалом. Собственные выводы и доказательства, добытые учащимися опытным путём, всегда интересны и убедительны. </w:t>
            </w:r>
            <w:r w:rsidRPr="00BD3099">
              <w:rPr>
                <w:rFonts w:ascii="Times New Roman" w:hAnsi="Times New Roman" w:cs="Times New Roman"/>
                <w:sz w:val="28"/>
                <w:szCs w:val="28"/>
                <w:lang w:eastAsia="ru-RU"/>
              </w:rPr>
              <w:br/>
              <w:t>Эмоциональный всплеск, эффект удивления, возникновение возможного сомнения в собственных ошибочных суждениях являются благотворной почвой для становления личности. Фр. Бэкон говорил: «Кто начинает с уверенности, закончит тем, что усомнится; а тот, кто начинает с сомнения, закончит уверенностью». Ещё Сократ главной задачей наставника считал пробуждение мощных душевных сил ученика и помощь в «самозарождении» истины в сознании ученика. </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lastRenderedPageBreak/>
              <w:t>Музыка не является наукой, но принцип научности присущ и уроку искусства, так как любое «знание - это проверенный практикой результат познания действительности, верное её отражение в сознании человека» (БСЭ). Познавательная активность возникает тогда, когда ребёнку не даётся ответ в готовом виде, а тогда, когда он сам ищет решение проблемы. И наоборот, проблемная ситуация возникает тогда, когда у человека есть познавательная потребность и интеллектуальная возможность решать задачу при наличии затруднения, противоречия между старым и новым, известным и неизвестным, данным и искомым. </w:t>
            </w:r>
            <w:r w:rsidRPr="00BD3099">
              <w:rPr>
                <w:rFonts w:ascii="Times New Roman" w:hAnsi="Times New Roman" w:cs="Times New Roman"/>
                <w:sz w:val="28"/>
                <w:szCs w:val="28"/>
                <w:lang w:eastAsia="ru-RU"/>
              </w:rPr>
              <w:br/>
              <w:t>Урок–исследование или его элементы в череде привычных занятий активизируют мышление и дают возможность ученикам с разными уровнями развития реализовывать свои способности.</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r>
            <w:r w:rsidRPr="00BD3099">
              <w:rPr>
                <w:rFonts w:ascii="Times New Roman" w:hAnsi="Times New Roman" w:cs="Times New Roman"/>
                <w:bCs/>
                <w:sz w:val="28"/>
                <w:szCs w:val="28"/>
                <w:lang w:eastAsia="ru-RU"/>
              </w:rPr>
              <w:t>Приведём пример проблемно – поисковой ситуации на уроке музыки. 5 класс. </w:t>
            </w:r>
            <w:proofErr w:type="gramStart"/>
            <w:r w:rsidRPr="00BD3099">
              <w:rPr>
                <w:rFonts w:ascii="Times New Roman" w:hAnsi="Times New Roman" w:cs="Times New Roman"/>
                <w:bCs/>
                <w:sz w:val="28"/>
                <w:szCs w:val="28"/>
                <w:lang w:eastAsia="ru-RU"/>
              </w:rPr>
              <w:t>Тема «Полифония».).</w:t>
            </w:r>
            <w:r w:rsidRPr="00BD3099">
              <w:rPr>
                <w:rFonts w:ascii="Times New Roman" w:hAnsi="Times New Roman" w:cs="Times New Roman"/>
                <w:sz w:val="28"/>
                <w:szCs w:val="28"/>
                <w:lang w:eastAsia="ru-RU"/>
              </w:rPr>
              <w:t> </w:t>
            </w:r>
            <w:proofErr w:type="gramEnd"/>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t>Говорим о построении, сравниваем с гомофонией. </w:t>
            </w:r>
            <w:r w:rsidRPr="00BD3099">
              <w:rPr>
                <w:rFonts w:ascii="Times New Roman" w:hAnsi="Times New Roman" w:cs="Times New Roman"/>
                <w:sz w:val="28"/>
                <w:szCs w:val="28"/>
                <w:lang w:eastAsia="ru-RU"/>
              </w:rPr>
              <w:br/>
              <w:t xml:space="preserve">Слушаем трёхголосную полифонию </w:t>
            </w:r>
            <w:proofErr w:type="spellStart"/>
            <w:r w:rsidRPr="00BD3099">
              <w:rPr>
                <w:rFonts w:ascii="Times New Roman" w:hAnsi="Times New Roman" w:cs="Times New Roman"/>
                <w:sz w:val="28"/>
                <w:szCs w:val="28"/>
                <w:lang w:eastAsia="ru-RU"/>
              </w:rPr>
              <w:t>И.С.Баха</w:t>
            </w:r>
            <w:proofErr w:type="spellEnd"/>
            <w:r w:rsidRPr="00BD3099">
              <w:rPr>
                <w:rFonts w:ascii="Times New Roman" w:hAnsi="Times New Roman" w:cs="Times New Roman"/>
                <w:sz w:val="28"/>
                <w:szCs w:val="28"/>
                <w:lang w:eastAsia="ru-RU"/>
              </w:rPr>
              <w:t>, анализируем внутреннее содержание (делаем записи на доске) и средства музыкальной выразительности, касаемся некоторых эпизодов жизни композитора, его мировоззрения. </w:t>
            </w:r>
            <w:r w:rsidRPr="00BD3099">
              <w:rPr>
                <w:rFonts w:ascii="Times New Roman" w:hAnsi="Times New Roman" w:cs="Times New Roman"/>
                <w:sz w:val="28"/>
                <w:szCs w:val="28"/>
                <w:lang w:eastAsia="ru-RU"/>
              </w:rPr>
              <w:br/>
              <w:t xml:space="preserve">Проигрываю фрагменты тем, соединяю, обговариваем ощущения от каждой </w:t>
            </w:r>
            <w:proofErr w:type="spellStart"/>
            <w:r w:rsidRPr="00BD3099">
              <w:rPr>
                <w:rFonts w:ascii="Times New Roman" w:hAnsi="Times New Roman" w:cs="Times New Roman"/>
                <w:sz w:val="28"/>
                <w:szCs w:val="28"/>
                <w:lang w:eastAsia="ru-RU"/>
              </w:rPr>
              <w:t>муз</w:t>
            </w:r>
            <w:proofErr w:type="gramStart"/>
            <w:r w:rsidRPr="00BD3099">
              <w:rPr>
                <w:rFonts w:ascii="Times New Roman" w:hAnsi="Times New Roman" w:cs="Times New Roman"/>
                <w:sz w:val="28"/>
                <w:szCs w:val="28"/>
                <w:lang w:eastAsia="ru-RU"/>
              </w:rPr>
              <w:t>.т</w:t>
            </w:r>
            <w:proofErr w:type="gramEnd"/>
            <w:r w:rsidRPr="00BD3099">
              <w:rPr>
                <w:rFonts w:ascii="Times New Roman" w:hAnsi="Times New Roman" w:cs="Times New Roman"/>
                <w:sz w:val="28"/>
                <w:szCs w:val="28"/>
                <w:lang w:eastAsia="ru-RU"/>
              </w:rPr>
              <w:t>емы</w:t>
            </w:r>
            <w:proofErr w:type="spellEnd"/>
            <w:r w:rsidRPr="00BD3099">
              <w:rPr>
                <w:rFonts w:ascii="Times New Roman" w:hAnsi="Times New Roman" w:cs="Times New Roman"/>
                <w:sz w:val="28"/>
                <w:szCs w:val="28"/>
                <w:lang w:eastAsia="ru-RU"/>
              </w:rPr>
              <w:t>, обращаем внимание на непрерывность развития, констатируем смену настроения в произведении при соединении голосов. </w:t>
            </w:r>
            <w:r w:rsidRPr="00BD3099">
              <w:rPr>
                <w:rFonts w:ascii="Times New Roman" w:hAnsi="Times New Roman" w:cs="Times New Roman"/>
                <w:sz w:val="28"/>
                <w:szCs w:val="28"/>
                <w:lang w:eastAsia="ru-RU"/>
              </w:rPr>
              <w:br/>
              <w:t>И тут говорим СТОП! Для ребят продолжается урок, а учитель уже начал обобщение и закрепление темы на новом уровне: </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t xml:space="preserve">- </w:t>
            </w:r>
            <w:proofErr w:type="gramStart"/>
            <w:r w:rsidRPr="00BD3099">
              <w:rPr>
                <w:rFonts w:ascii="Times New Roman" w:hAnsi="Times New Roman" w:cs="Times New Roman"/>
                <w:sz w:val="28"/>
                <w:szCs w:val="28"/>
                <w:lang w:eastAsia="ru-RU"/>
              </w:rPr>
              <w:t>Давайте ещё раз вспомним, какой голос в полифонии главный? (все равноправны) </w:t>
            </w:r>
            <w:r w:rsidRPr="00BD3099">
              <w:rPr>
                <w:rFonts w:ascii="Times New Roman" w:hAnsi="Times New Roman" w:cs="Times New Roman"/>
                <w:sz w:val="28"/>
                <w:szCs w:val="28"/>
                <w:lang w:eastAsia="ru-RU"/>
              </w:rPr>
              <w:br/>
              <w:t>- А есть ли в этом типе музыки аккомпанемент? (нет) </w:t>
            </w:r>
            <w:r w:rsidRPr="00BD3099">
              <w:rPr>
                <w:rFonts w:ascii="Times New Roman" w:hAnsi="Times New Roman" w:cs="Times New Roman"/>
                <w:sz w:val="28"/>
                <w:szCs w:val="28"/>
                <w:lang w:eastAsia="ru-RU"/>
              </w:rPr>
              <w:br/>
              <w:t>- А зачем вообще нужен аккомпанемент? (помогает мелодии выражать содержание, передавать настроение) </w:t>
            </w:r>
            <w:r w:rsidRPr="00BD3099">
              <w:rPr>
                <w:rFonts w:ascii="Times New Roman" w:hAnsi="Times New Roman" w:cs="Times New Roman"/>
                <w:sz w:val="28"/>
                <w:szCs w:val="28"/>
                <w:lang w:eastAsia="ru-RU"/>
              </w:rPr>
              <w:br/>
              <w:t>- Но вы же сейчас поняли содержание, а аккомпанемента не было! (…растерянность) </w:t>
            </w:r>
            <w:r w:rsidRPr="00BD3099">
              <w:rPr>
                <w:rFonts w:ascii="Times New Roman" w:hAnsi="Times New Roman" w:cs="Times New Roman"/>
                <w:sz w:val="28"/>
                <w:szCs w:val="28"/>
                <w:lang w:eastAsia="ru-RU"/>
              </w:rPr>
              <w:br/>
              <w:t>- Как вы думаете, если мы добавим аккомпанемент, музыка станет понятнее? (наоборот, будет мешать) </w:t>
            </w:r>
            <w:r w:rsidRPr="00BD3099">
              <w:rPr>
                <w:rFonts w:ascii="Times New Roman" w:hAnsi="Times New Roman" w:cs="Times New Roman"/>
                <w:sz w:val="28"/>
                <w:szCs w:val="28"/>
                <w:lang w:eastAsia="ru-RU"/>
              </w:rPr>
              <w:br/>
              <w:t>- Это означает, что дело в</w:t>
            </w:r>
            <w:proofErr w:type="gramEnd"/>
            <w:r w:rsidRPr="00BD3099">
              <w:rPr>
                <w:rFonts w:ascii="Times New Roman" w:hAnsi="Times New Roman" w:cs="Times New Roman"/>
                <w:sz w:val="28"/>
                <w:szCs w:val="28"/>
                <w:lang w:eastAsia="ru-RU"/>
              </w:rPr>
              <w:t xml:space="preserve"> </w:t>
            </w:r>
            <w:proofErr w:type="gramStart"/>
            <w:r w:rsidRPr="00BD3099">
              <w:rPr>
                <w:rFonts w:ascii="Times New Roman" w:hAnsi="Times New Roman" w:cs="Times New Roman"/>
                <w:sz w:val="28"/>
                <w:szCs w:val="28"/>
                <w:lang w:eastAsia="ru-RU"/>
              </w:rPr>
              <w:t>мелодиях</w:t>
            </w:r>
            <w:proofErr w:type="gramEnd"/>
            <w:r w:rsidRPr="00BD3099">
              <w:rPr>
                <w:rFonts w:ascii="Times New Roman" w:hAnsi="Times New Roman" w:cs="Times New Roman"/>
                <w:sz w:val="28"/>
                <w:szCs w:val="28"/>
                <w:lang w:eastAsia="ru-RU"/>
              </w:rPr>
              <w:t xml:space="preserve"> – темах. Сколько их может быть? (две и более) </w:t>
            </w:r>
            <w:r w:rsidRPr="00BD3099">
              <w:rPr>
                <w:rFonts w:ascii="Times New Roman" w:hAnsi="Times New Roman" w:cs="Times New Roman"/>
                <w:sz w:val="28"/>
                <w:szCs w:val="28"/>
                <w:lang w:eastAsia="ru-RU"/>
              </w:rPr>
              <w:br/>
              <w:t xml:space="preserve">- Одинаковыми ли были мелодии в прослушанном произведении </w:t>
            </w:r>
            <w:proofErr w:type="spellStart"/>
            <w:r w:rsidRPr="00BD3099">
              <w:rPr>
                <w:rFonts w:ascii="Times New Roman" w:hAnsi="Times New Roman" w:cs="Times New Roman"/>
                <w:sz w:val="28"/>
                <w:szCs w:val="28"/>
                <w:lang w:eastAsia="ru-RU"/>
              </w:rPr>
              <w:t>И.С.Баха</w:t>
            </w:r>
            <w:proofErr w:type="spellEnd"/>
            <w:r w:rsidRPr="00BD3099">
              <w:rPr>
                <w:rFonts w:ascii="Times New Roman" w:hAnsi="Times New Roman" w:cs="Times New Roman"/>
                <w:sz w:val="28"/>
                <w:szCs w:val="28"/>
                <w:lang w:eastAsia="ru-RU"/>
              </w:rPr>
              <w:t>? (разные) </w:t>
            </w:r>
            <w:r w:rsidRPr="00BD3099">
              <w:rPr>
                <w:rFonts w:ascii="Times New Roman" w:hAnsi="Times New Roman" w:cs="Times New Roman"/>
                <w:sz w:val="28"/>
                <w:szCs w:val="28"/>
                <w:lang w:eastAsia="ru-RU"/>
              </w:rPr>
              <w:br/>
              <w:t>- В чём они были разные? (мелодия, внутреннее содержание каждой отдельно взятой темы, характер) </w:t>
            </w:r>
            <w:r w:rsidRPr="00BD3099">
              <w:rPr>
                <w:rFonts w:ascii="Times New Roman" w:hAnsi="Times New Roman" w:cs="Times New Roman"/>
                <w:sz w:val="28"/>
                <w:szCs w:val="28"/>
                <w:lang w:eastAsia="ru-RU"/>
              </w:rPr>
              <w:br/>
              <w:t>- Внимание, вопрос! </w:t>
            </w:r>
            <w:r w:rsidRPr="00BD3099">
              <w:rPr>
                <w:rFonts w:ascii="Times New Roman" w:hAnsi="Times New Roman" w:cs="Times New Roman"/>
                <w:bCs/>
                <w:sz w:val="28"/>
                <w:szCs w:val="28"/>
                <w:lang w:eastAsia="ru-RU"/>
              </w:rPr>
              <w:t>(Постановка проблемы)</w:t>
            </w:r>
            <w:r w:rsidRPr="00BD3099">
              <w:rPr>
                <w:rFonts w:ascii="Times New Roman" w:hAnsi="Times New Roman" w:cs="Times New Roman"/>
                <w:sz w:val="28"/>
                <w:szCs w:val="28"/>
                <w:lang w:eastAsia="ru-RU"/>
              </w:rPr>
              <w:t> </w:t>
            </w:r>
            <w:r w:rsidRPr="00BD3099">
              <w:rPr>
                <w:rFonts w:ascii="Times New Roman" w:hAnsi="Times New Roman" w:cs="Times New Roman"/>
                <w:bCs/>
                <w:sz w:val="28"/>
                <w:szCs w:val="28"/>
                <w:u w:val="single"/>
                <w:lang w:eastAsia="ru-RU"/>
              </w:rPr>
              <w:t>Каким образом самостоятельным голосам полифонии удаётся изменять общий характер звучания, откуда появляются дополнительные эмоции, отличные от тех, которые существуют в отдельных темах?</w:t>
            </w:r>
            <w:r w:rsidRPr="00BD3099">
              <w:rPr>
                <w:rFonts w:ascii="Times New Roman" w:hAnsi="Times New Roman" w:cs="Times New Roman"/>
                <w:sz w:val="28"/>
                <w:szCs w:val="28"/>
                <w:lang w:eastAsia="ru-RU"/>
              </w:rPr>
              <w:t> Внимательно посмотрите на схему. Что вы здесь видите интересного? Представьте, что наши голоса - цветные ручьи</w:t>
            </w:r>
            <w:proofErr w:type="gramStart"/>
            <w:r w:rsidRPr="00BD3099">
              <w:rPr>
                <w:rFonts w:ascii="Times New Roman" w:hAnsi="Times New Roman" w:cs="Times New Roman"/>
                <w:sz w:val="28"/>
                <w:szCs w:val="28"/>
                <w:lang w:eastAsia="ru-RU"/>
              </w:rPr>
              <w:t>… С</w:t>
            </w:r>
            <w:proofErr w:type="gramEnd"/>
            <w:r w:rsidRPr="00BD3099">
              <w:rPr>
                <w:rFonts w:ascii="Times New Roman" w:hAnsi="Times New Roman" w:cs="Times New Roman"/>
                <w:sz w:val="28"/>
                <w:szCs w:val="28"/>
                <w:lang w:eastAsia="ru-RU"/>
              </w:rPr>
              <w:t>колько их? (три – три цвета: жёлтый, синий, красный) </w:t>
            </w:r>
            <w:r w:rsidRPr="00BD3099">
              <w:rPr>
                <w:rFonts w:ascii="Times New Roman" w:hAnsi="Times New Roman" w:cs="Times New Roman"/>
                <w:sz w:val="28"/>
                <w:szCs w:val="28"/>
                <w:lang w:eastAsia="ru-RU"/>
              </w:rPr>
              <w:br/>
              <w:t>- Один голос начинает звучание, другие подхватывают или наоборот замолкают… Ещё?.. Обратите внимание на «ленту настроений» в нижней части схемы. Откуда появились дополнительные цвета?.. (обращаем внимание на «радугу» внутри таблицы) Оказывается, от переплетения, слияния нескольких голосов и настроение начинает меняться, ведь совсем другое ощущение возникает от прослушивания одного, двух или трёх голосов. Будто смешивается вода в цветных ручьях (</w:t>
            </w:r>
            <w:proofErr w:type="gramStart"/>
            <w:r w:rsidRPr="00BD3099">
              <w:rPr>
                <w:rFonts w:ascii="Times New Roman" w:hAnsi="Times New Roman" w:cs="Times New Roman"/>
                <w:sz w:val="28"/>
                <w:szCs w:val="28"/>
                <w:lang w:eastAsia="ru-RU"/>
              </w:rPr>
              <w:t>жёлтый</w:t>
            </w:r>
            <w:proofErr w:type="gramEnd"/>
            <w:r w:rsidRPr="00BD3099">
              <w:rPr>
                <w:rFonts w:ascii="Times New Roman" w:hAnsi="Times New Roman" w:cs="Times New Roman"/>
                <w:sz w:val="28"/>
                <w:szCs w:val="28"/>
                <w:lang w:eastAsia="ru-RU"/>
              </w:rPr>
              <w:t xml:space="preserve"> </w:t>
            </w:r>
            <w:r w:rsidRPr="00BD3099">
              <w:rPr>
                <w:rFonts w:ascii="Times New Roman" w:hAnsi="Times New Roman" w:cs="Times New Roman"/>
                <w:sz w:val="28"/>
                <w:szCs w:val="28"/>
                <w:lang w:eastAsia="ru-RU"/>
              </w:rPr>
              <w:lastRenderedPageBreak/>
              <w:t>+ синий = зелёный и т.д.)! Могло ли быть такое, если бы не было непрерывности звучания? (Нет!) </w:t>
            </w:r>
            <w:r w:rsidRPr="00BD3099">
              <w:rPr>
                <w:rFonts w:ascii="Times New Roman" w:hAnsi="Times New Roman" w:cs="Times New Roman"/>
                <w:sz w:val="28"/>
                <w:szCs w:val="28"/>
                <w:lang w:eastAsia="ru-RU"/>
              </w:rPr>
              <w:br/>
              <w:t>Что же происходит в финале, когда все голоса звучат одновременно? (Разноцветный «водопад» звуков!). </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t>Итог урока – дети самостоятельно искали ответ на проблемный вопрос. В ходе урока ярко проявлялись познавательная активность, эмоциональность. </w:t>
            </w:r>
            <w:r w:rsidRPr="00BD3099">
              <w:rPr>
                <w:rFonts w:ascii="Times New Roman" w:hAnsi="Times New Roman" w:cs="Times New Roman"/>
                <w:sz w:val="28"/>
                <w:szCs w:val="28"/>
                <w:lang w:eastAsia="ru-RU"/>
              </w:rPr>
              <w:br/>
            </w:r>
            <w:r w:rsidRPr="00BD3099">
              <w:rPr>
                <w:rFonts w:ascii="Times New Roman" w:hAnsi="Times New Roman" w:cs="Times New Roman"/>
                <w:sz w:val="28"/>
                <w:szCs w:val="28"/>
                <w:lang w:eastAsia="ru-RU"/>
              </w:rPr>
              <w:br/>
            </w:r>
            <w:r w:rsidRPr="00BD3099">
              <w:rPr>
                <w:rFonts w:ascii="Times New Roman" w:hAnsi="Times New Roman" w:cs="Times New Roman"/>
                <w:bCs/>
                <w:sz w:val="28"/>
                <w:szCs w:val="28"/>
                <w:lang w:eastAsia="ru-RU"/>
              </w:rPr>
              <w:t>Применение широкого арсенала различных методов музыкального образования и воспитания, а так же современных технологий:</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личностно – ориентированного обучения;</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проектных технологий;</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технологий проблемного обучения;</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технологий развития критического мышления;</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компьютерных технологий;</w:t>
            </w:r>
          </w:p>
          <w:p w:rsidR="00BD3099" w:rsidRPr="00BD3099" w:rsidRDefault="00BD3099" w:rsidP="00BD3099">
            <w:pPr>
              <w:pStyle w:val="a5"/>
              <w:rPr>
                <w:rFonts w:ascii="Times New Roman" w:hAnsi="Times New Roman" w:cs="Times New Roman"/>
                <w:sz w:val="28"/>
                <w:szCs w:val="28"/>
                <w:lang w:eastAsia="ru-RU"/>
              </w:rPr>
            </w:pPr>
            <w:r w:rsidRPr="00BD3099">
              <w:rPr>
                <w:rFonts w:ascii="Times New Roman" w:hAnsi="Times New Roman" w:cs="Times New Roman"/>
                <w:sz w:val="28"/>
                <w:szCs w:val="28"/>
                <w:lang w:eastAsia="ru-RU"/>
              </w:rPr>
              <w:br/>
              <w:t>ИКТ</w:t>
            </w:r>
          </w:p>
          <w:p w:rsidR="00BD3099" w:rsidRPr="00BD3099" w:rsidRDefault="00BD3099" w:rsidP="00BD3099">
            <w:pPr>
              <w:pStyle w:val="a5"/>
              <w:rPr>
                <w:lang w:eastAsia="ru-RU"/>
              </w:rPr>
            </w:pPr>
            <w:r w:rsidRPr="00BD3099">
              <w:rPr>
                <w:rFonts w:ascii="Times New Roman" w:hAnsi="Times New Roman" w:cs="Times New Roman"/>
                <w:sz w:val="28"/>
                <w:szCs w:val="28"/>
                <w:lang w:eastAsia="ru-RU"/>
              </w:rPr>
              <w:br/>
            </w:r>
            <w:r w:rsidRPr="00BD3099">
              <w:rPr>
                <w:rFonts w:ascii="Times New Roman" w:hAnsi="Times New Roman" w:cs="Times New Roman"/>
                <w:bCs/>
                <w:sz w:val="28"/>
                <w:szCs w:val="28"/>
                <w:lang w:eastAsia="ru-RU"/>
              </w:rPr>
              <w:t>способствует формированию познавательной мотивации школьников на уроках музыки</w:t>
            </w:r>
          </w:p>
        </w:tc>
      </w:tr>
    </w:tbl>
    <w:p w:rsidR="007B4D8B" w:rsidRDefault="007B4D8B"/>
    <w:sectPr w:rsidR="007B4D8B" w:rsidSect="00BD3099">
      <w:pgSz w:w="16838" w:h="11906" w:orient="landscape"/>
      <w:pgMar w:top="567" w:right="953"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5E91"/>
    <w:multiLevelType w:val="multilevel"/>
    <w:tmpl w:val="573A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841EB"/>
    <w:multiLevelType w:val="multilevel"/>
    <w:tmpl w:val="20A6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BB"/>
    <w:rsid w:val="00207DF6"/>
    <w:rsid w:val="003963BB"/>
    <w:rsid w:val="007B4D8B"/>
    <w:rsid w:val="008A2347"/>
    <w:rsid w:val="00BD3099"/>
    <w:rsid w:val="00DB7927"/>
    <w:rsid w:val="00DB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0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099"/>
    <w:rPr>
      <w:rFonts w:ascii="Tahoma" w:hAnsi="Tahoma" w:cs="Tahoma"/>
      <w:sz w:val="16"/>
      <w:szCs w:val="16"/>
    </w:rPr>
  </w:style>
  <w:style w:type="paragraph" w:styleId="a5">
    <w:name w:val="No Spacing"/>
    <w:uiPriority w:val="1"/>
    <w:qFormat/>
    <w:rsid w:val="00BD30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0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099"/>
    <w:rPr>
      <w:rFonts w:ascii="Tahoma" w:hAnsi="Tahoma" w:cs="Tahoma"/>
      <w:sz w:val="16"/>
      <w:szCs w:val="16"/>
    </w:rPr>
  </w:style>
  <w:style w:type="paragraph" w:styleId="a5">
    <w:name w:val="No Spacing"/>
    <w:uiPriority w:val="1"/>
    <w:qFormat/>
    <w:rsid w:val="00BD3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40079">
      <w:bodyDiv w:val="1"/>
      <w:marLeft w:val="0"/>
      <w:marRight w:val="0"/>
      <w:marTop w:val="0"/>
      <w:marBottom w:val="0"/>
      <w:divBdr>
        <w:top w:val="none" w:sz="0" w:space="0" w:color="auto"/>
        <w:left w:val="none" w:sz="0" w:space="0" w:color="auto"/>
        <w:bottom w:val="none" w:sz="0" w:space="0" w:color="auto"/>
        <w:right w:val="none" w:sz="0" w:space="0" w:color="auto"/>
      </w:divBdr>
      <w:divsChild>
        <w:div w:id="1078867349">
          <w:marLeft w:val="150"/>
          <w:marRight w:val="150"/>
          <w:marTop w:val="2400"/>
          <w:marBottom w:val="150"/>
          <w:divBdr>
            <w:top w:val="none" w:sz="0" w:space="0" w:color="auto"/>
            <w:left w:val="none" w:sz="0" w:space="0" w:color="auto"/>
            <w:bottom w:val="none" w:sz="0" w:space="0" w:color="auto"/>
            <w:right w:val="none" w:sz="0" w:space="0" w:color="auto"/>
          </w:divBdr>
          <w:divsChild>
            <w:div w:id="1970819449">
              <w:marLeft w:val="0"/>
              <w:marRight w:val="0"/>
              <w:marTop w:val="0"/>
              <w:marBottom w:val="0"/>
              <w:divBdr>
                <w:top w:val="none" w:sz="0" w:space="0" w:color="auto"/>
                <w:left w:val="none" w:sz="0" w:space="0" w:color="auto"/>
                <w:bottom w:val="none" w:sz="0" w:space="0" w:color="auto"/>
                <w:right w:val="none" w:sz="0" w:space="0" w:color="auto"/>
              </w:divBdr>
              <w:divsChild>
                <w:div w:id="32428213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2018-11-23T21:25:00Z</dcterms:created>
  <dcterms:modified xsi:type="dcterms:W3CDTF">2024-01-24T11:37:00Z</dcterms:modified>
</cp:coreProperties>
</file>