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A3" w:rsidRPr="00ED0CF3" w:rsidRDefault="00ED64A3" w:rsidP="00ED0CF3">
      <w:pPr>
        <w:spacing w:after="0" w:line="250" w:lineRule="auto"/>
        <w:jc w:val="right"/>
        <w:rPr>
          <w:rFonts w:ascii="Times New Roman" w:hAnsi="Times New Roman" w:cs="Times New Roman"/>
          <w:i/>
          <w:iCs/>
          <w:sz w:val="24"/>
          <w:szCs w:val="24"/>
        </w:rPr>
      </w:pPr>
      <w:r w:rsidRPr="00ED0CF3">
        <w:rPr>
          <w:rFonts w:ascii="Times New Roman" w:hAnsi="Times New Roman" w:cs="Times New Roman"/>
          <w:i/>
          <w:iCs/>
          <w:sz w:val="24"/>
          <w:szCs w:val="24"/>
        </w:rPr>
        <w:t xml:space="preserve">Исмагилов Руслан Раимович, </w:t>
      </w:r>
    </w:p>
    <w:p w:rsidR="00ED64A3" w:rsidRPr="00ED0CF3" w:rsidRDefault="00ED64A3" w:rsidP="00ED0CF3">
      <w:pPr>
        <w:spacing w:after="0" w:line="250" w:lineRule="auto"/>
        <w:jc w:val="right"/>
        <w:rPr>
          <w:rFonts w:ascii="Times New Roman" w:hAnsi="Times New Roman" w:cs="Times New Roman"/>
          <w:i/>
          <w:iCs/>
          <w:sz w:val="24"/>
          <w:szCs w:val="24"/>
        </w:rPr>
      </w:pPr>
      <w:r w:rsidRPr="00ED0CF3">
        <w:rPr>
          <w:rFonts w:ascii="Times New Roman" w:hAnsi="Times New Roman" w:cs="Times New Roman"/>
          <w:i/>
          <w:iCs/>
          <w:sz w:val="24"/>
          <w:szCs w:val="24"/>
        </w:rPr>
        <w:t>учитель русского языка и литературы</w:t>
      </w:r>
    </w:p>
    <w:p w:rsidR="00ED64A3" w:rsidRPr="00ED0CF3" w:rsidRDefault="00ED64A3" w:rsidP="00ED0CF3">
      <w:pPr>
        <w:spacing w:after="0" w:line="250" w:lineRule="auto"/>
        <w:jc w:val="right"/>
        <w:rPr>
          <w:rFonts w:ascii="Times New Roman" w:hAnsi="Times New Roman" w:cs="Times New Roman"/>
          <w:i/>
          <w:iCs/>
          <w:sz w:val="24"/>
          <w:szCs w:val="24"/>
        </w:rPr>
      </w:pPr>
      <w:r w:rsidRPr="00ED0CF3">
        <w:rPr>
          <w:rFonts w:ascii="Times New Roman" w:hAnsi="Times New Roman" w:cs="Times New Roman"/>
          <w:i/>
          <w:iCs/>
          <w:sz w:val="24"/>
          <w:szCs w:val="24"/>
        </w:rPr>
        <w:t>МБОУ «МПГ №180» г. Казани</w:t>
      </w:r>
    </w:p>
    <w:p w:rsidR="00ED0CF3" w:rsidRDefault="00ED0CF3" w:rsidP="00ED0CF3">
      <w:pPr>
        <w:pStyle w:val="1"/>
        <w:spacing w:before="0" w:line="250" w:lineRule="auto"/>
        <w:jc w:val="center"/>
        <w:rPr>
          <w:rFonts w:ascii="Times New Roman" w:hAnsi="Times New Roman" w:cs="Times New Roman"/>
          <w:bCs w:val="0"/>
          <w:color w:val="auto"/>
          <w:sz w:val="24"/>
          <w:szCs w:val="24"/>
        </w:rPr>
      </w:pPr>
    </w:p>
    <w:p w:rsidR="00ED64A3" w:rsidRPr="00ED0CF3" w:rsidRDefault="00ED64A3" w:rsidP="00ED0CF3">
      <w:pPr>
        <w:pStyle w:val="1"/>
        <w:spacing w:before="0" w:line="250" w:lineRule="auto"/>
        <w:jc w:val="center"/>
        <w:rPr>
          <w:rFonts w:ascii="Times New Roman" w:hAnsi="Times New Roman" w:cs="Times New Roman"/>
          <w:bCs w:val="0"/>
          <w:color w:val="auto"/>
          <w:sz w:val="24"/>
          <w:szCs w:val="24"/>
        </w:rPr>
      </w:pPr>
      <w:bookmarkStart w:id="0" w:name="_GoBack"/>
      <w:r w:rsidRPr="00ED0CF3">
        <w:rPr>
          <w:rFonts w:ascii="Times New Roman" w:hAnsi="Times New Roman" w:cs="Times New Roman"/>
          <w:bCs w:val="0"/>
          <w:color w:val="auto"/>
          <w:sz w:val="24"/>
          <w:szCs w:val="24"/>
        </w:rPr>
        <w:t xml:space="preserve">ПУТИ РАЗВИТИЯ ТЕМЫ ДЕТСТВА В РУССКОЙ </w:t>
      </w:r>
      <w:r w:rsidR="009B3BAC">
        <w:rPr>
          <w:rFonts w:ascii="Times New Roman" w:hAnsi="Times New Roman" w:cs="Times New Roman"/>
          <w:bCs w:val="0"/>
          <w:color w:val="auto"/>
          <w:sz w:val="24"/>
          <w:szCs w:val="24"/>
        </w:rPr>
        <w:t>ЛИТЕРАТУРЕ</w:t>
      </w:r>
      <w:r w:rsidR="009B3BAC" w:rsidRPr="00ED0CF3">
        <w:rPr>
          <w:rFonts w:ascii="Times New Roman" w:hAnsi="Times New Roman" w:cs="Times New Roman"/>
          <w:bCs w:val="0"/>
          <w:color w:val="auto"/>
          <w:sz w:val="24"/>
          <w:szCs w:val="24"/>
        </w:rPr>
        <w:t xml:space="preserve"> </w:t>
      </w:r>
      <w:r w:rsidRPr="00ED0CF3">
        <w:rPr>
          <w:rFonts w:ascii="Times New Roman" w:hAnsi="Times New Roman" w:cs="Times New Roman"/>
          <w:bCs w:val="0"/>
          <w:color w:val="auto"/>
          <w:sz w:val="24"/>
          <w:szCs w:val="24"/>
        </w:rPr>
        <w:t>XVIII-XIX ВЕКОВ</w:t>
      </w:r>
    </w:p>
    <w:bookmarkEnd w:id="0"/>
    <w:p w:rsidR="00ED0CF3" w:rsidRDefault="00ED0CF3" w:rsidP="00ED0CF3">
      <w:pPr>
        <w:spacing w:after="0" w:line="250" w:lineRule="auto"/>
        <w:contextualSpacing/>
        <w:rPr>
          <w:rFonts w:ascii="Times New Roman" w:hAnsi="Times New Roman" w:cs="Times New Roman"/>
          <w:sz w:val="24"/>
          <w:szCs w:val="24"/>
        </w:rPr>
      </w:pPr>
    </w:p>
    <w:p w:rsidR="00ED64A3" w:rsidRPr="00ED0CF3" w:rsidRDefault="00ED0CF3" w:rsidP="00ED0CF3">
      <w:pPr>
        <w:spacing w:after="0" w:line="250" w:lineRule="auto"/>
        <w:contextualSpacing/>
        <w:rPr>
          <w:rFonts w:ascii="Times New Roman" w:hAnsi="Times New Roman" w:cs="Times New Roman"/>
          <w:sz w:val="24"/>
          <w:szCs w:val="24"/>
        </w:rPr>
      </w:pPr>
      <w:r w:rsidRPr="00ED0CF3">
        <w:rPr>
          <w:rFonts w:ascii="Times New Roman" w:hAnsi="Times New Roman" w:cs="Times New Roman"/>
          <w:b/>
          <w:sz w:val="24"/>
          <w:szCs w:val="24"/>
        </w:rPr>
        <w:t>Ключевые слова:</w:t>
      </w:r>
      <w:r w:rsidRPr="00ED0CF3">
        <w:rPr>
          <w:rFonts w:ascii="Times New Roman" w:hAnsi="Times New Roman" w:cs="Times New Roman"/>
          <w:sz w:val="24"/>
          <w:szCs w:val="24"/>
        </w:rPr>
        <w:t xml:space="preserve"> художественная литература </w:t>
      </w:r>
      <w:r w:rsidRPr="00ED0CF3">
        <w:rPr>
          <w:rFonts w:ascii="Times New Roman" w:hAnsi="Times New Roman" w:cs="Times New Roman"/>
          <w:sz w:val="24"/>
          <w:szCs w:val="24"/>
        </w:rPr>
        <w:t>XVIII-XIX веков,</w:t>
      </w:r>
      <w:r w:rsidRPr="00ED0CF3">
        <w:rPr>
          <w:rFonts w:ascii="Times New Roman" w:hAnsi="Times New Roman" w:cs="Times New Roman"/>
          <w:sz w:val="24"/>
          <w:szCs w:val="24"/>
        </w:rPr>
        <w:t xml:space="preserve"> тема детства, культура, о</w:t>
      </w:r>
      <w:r w:rsidRPr="00ED0CF3">
        <w:rPr>
          <w:rFonts w:ascii="Times New Roman" w:hAnsi="Times New Roman" w:cs="Times New Roman"/>
          <w:sz w:val="24"/>
          <w:szCs w:val="24"/>
        </w:rPr>
        <w:t>тражение мира детства в литературе</w:t>
      </w:r>
    </w:p>
    <w:p w:rsidR="00ED0CF3" w:rsidRPr="00ED0CF3" w:rsidRDefault="00ED0CF3" w:rsidP="00ED0CF3">
      <w:pPr>
        <w:spacing w:after="0" w:line="250" w:lineRule="auto"/>
        <w:contextualSpacing/>
        <w:jc w:val="center"/>
        <w:rPr>
          <w:rFonts w:ascii="Times New Roman" w:hAnsi="Times New Roman" w:cs="Times New Roman"/>
          <w:sz w:val="24"/>
          <w:szCs w:val="24"/>
        </w:rPr>
      </w:pPr>
    </w:p>
    <w:p w:rsidR="00ED64A3" w:rsidRPr="00ED0CF3" w:rsidRDefault="00ED64A3" w:rsidP="00ED0CF3">
      <w:pPr>
        <w:spacing w:after="0" w:line="250" w:lineRule="auto"/>
        <w:ind w:firstLine="709"/>
        <w:contextualSpacing/>
        <w:jc w:val="both"/>
        <w:rPr>
          <w:rFonts w:ascii="Times New Roman" w:hAnsi="Times New Roman" w:cs="Times New Roman"/>
          <w:sz w:val="24"/>
          <w:szCs w:val="24"/>
        </w:rPr>
      </w:pPr>
      <w:r w:rsidRPr="00ED0CF3">
        <w:rPr>
          <w:rFonts w:ascii="Times New Roman" w:hAnsi="Times New Roman" w:cs="Times New Roman"/>
          <w:sz w:val="24"/>
          <w:szCs w:val="24"/>
        </w:rPr>
        <w:t xml:space="preserve">Детство в русской культуре XVIII-XIX веков занимает особое место, отражаясь в литературе, искусстве и обыденной жизни того времени. Литературные произведения того времени часто посвящены детским персонажам, олицетворяющим идеалы чистоты и душевной непорочности. </w:t>
      </w:r>
    </w:p>
    <w:p w:rsidR="00ED64A3" w:rsidRPr="00ED0CF3" w:rsidRDefault="00ED64A3" w:rsidP="00ED0CF3">
      <w:pPr>
        <w:pStyle w:val="a3"/>
        <w:spacing w:before="0" w:beforeAutospacing="0" w:after="0" w:afterAutospacing="0" w:line="250" w:lineRule="auto"/>
        <w:ind w:firstLine="709"/>
        <w:contextualSpacing/>
        <w:jc w:val="both"/>
        <w:rPr>
          <w:rFonts w:eastAsiaTheme="minorEastAsia"/>
        </w:rPr>
      </w:pPr>
      <w:r w:rsidRPr="00ED0CF3">
        <w:rPr>
          <w:rFonts w:eastAsiaTheme="minorEastAsia"/>
        </w:rPr>
        <w:t xml:space="preserve">История развития темы детства в российской художественной литературе уникальна. Конец XVIII и начало XIX веков ознаменовались появлением нового литературного образа - ребенка и увеличением интереса к детской тематике во всех областях культуры. В этот период происходит более четкое разделение взрослого и детского мира по времени и содержанию, а также начинается процесс признания детства как самостоятельной социальной и психологической ценности. Эта эволюция заметна в художественной литературе лучше, чем в психолого-педагогической науке </w:t>
      </w:r>
      <w:r w:rsidRPr="00ED0CF3">
        <w:t>[2].</w:t>
      </w:r>
    </w:p>
    <w:p w:rsidR="00ED64A3" w:rsidRPr="00ED0CF3" w:rsidRDefault="00ED64A3" w:rsidP="00ED0CF3">
      <w:pPr>
        <w:pStyle w:val="a3"/>
        <w:spacing w:before="0" w:beforeAutospacing="0" w:after="0" w:afterAutospacing="0" w:line="250" w:lineRule="auto"/>
        <w:ind w:firstLine="709"/>
        <w:contextualSpacing/>
        <w:jc w:val="both"/>
      </w:pPr>
      <w:r w:rsidRPr="00ED0CF3">
        <w:rPr>
          <w:rFonts w:eastAsiaTheme="minorEastAsia"/>
        </w:rPr>
        <w:t xml:space="preserve">В литературе классицизма детские образы еще не занимали сколь-нибудь значительного места, так как классицизм интересует «образцовое в людях, и детство предстает как возрастное отклонение от нормы». </w:t>
      </w:r>
      <w:r w:rsidRPr="00ED0CF3">
        <w:t>Тема детства раскрывает общественное состояние. Литература XIX века обращается к социально-нравственному аспекту. Поиск гармонии приводит к миру детства, где есть целостность, чистота и гармония.</w:t>
      </w:r>
    </w:p>
    <w:p w:rsidR="00ED64A3" w:rsidRPr="00ED0CF3" w:rsidRDefault="00ED64A3" w:rsidP="00ED0CF3">
      <w:pPr>
        <w:pStyle w:val="a3"/>
        <w:spacing w:before="0" w:beforeAutospacing="0" w:after="0" w:afterAutospacing="0" w:line="250" w:lineRule="auto"/>
        <w:ind w:firstLine="709"/>
        <w:contextualSpacing/>
        <w:jc w:val="both"/>
      </w:pPr>
      <w:r w:rsidRPr="00ED0CF3">
        <w:t xml:space="preserve">Образы детства в художественной литературе эпохи реализма претерпели значительные изменения. Если раньше у сентименталистов «невинное детство» представляло собой период безмятежного счастья, то в реалистических романах 1830-1860-х годов появились образы бедных и обездоленных детей, потерявших свой дом, жертв семейной и, в особенности, школьной тирании. Однако, несмотря на все трудности, дети остаются невинными и наивными [2]. </w:t>
      </w:r>
    </w:p>
    <w:p w:rsidR="00ED64A3" w:rsidRPr="00ED0CF3" w:rsidRDefault="00ED64A3" w:rsidP="00ED0CF3">
      <w:pPr>
        <w:pStyle w:val="a3"/>
        <w:spacing w:before="0" w:beforeAutospacing="0" w:after="0" w:afterAutospacing="0" w:line="250" w:lineRule="auto"/>
        <w:ind w:firstLine="709"/>
        <w:contextualSpacing/>
        <w:jc w:val="both"/>
      </w:pPr>
      <w:r w:rsidRPr="00ED0CF3">
        <w:t>В 60-80 гг. XIX века в художественной литературе появились разнообразные и многогранные образы детей. Это отражает не только индивидуальные особенности авторов, но и реальные изменения в содержании детства и его символическом значении в культуре. Одним из первых произведений, затрагивающих тему детства, стали «Записки охотника» И.С. Тургенева, опубликованные в период с 1847 по 1852 год. В характерах детей крестьян особенно ярко проявляется острота человеческой сущности, воспитанной в народе тяжелой жизнью, полной лишений и трудностей.</w:t>
      </w:r>
    </w:p>
    <w:p w:rsidR="00ED64A3" w:rsidRPr="00ED0CF3" w:rsidRDefault="00ED64A3" w:rsidP="00ED0CF3">
      <w:pPr>
        <w:spacing w:after="0" w:line="250" w:lineRule="auto"/>
        <w:ind w:firstLine="709"/>
        <w:contextualSpacing/>
        <w:jc w:val="both"/>
        <w:rPr>
          <w:rFonts w:ascii="Times New Roman" w:hAnsi="Times New Roman" w:cs="Times New Roman"/>
          <w:sz w:val="24"/>
          <w:szCs w:val="24"/>
        </w:rPr>
      </w:pPr>
      <w:r w:rsidRPr="00ED0CF3">
        <w:rPr>
          <w:rFonts w:ascii="Times New Roman" w:hAnsi="Times New Roman" w:cs="Times New Roman"/>
          <w:sz w:val="24"/>
          <w:szCs w:val="24"/>
        </w:rPr>
        <w:t xml:space="preserve">Феномен детства исследовался не только писателями, но и поэтами. С 1864-го по 1873 г. Н. А. Некрасов создает несколько стихотворений для детей и о детях. Мир детства привлекает его тем, что оно в его понимании - идеальная пора человеческой жизни. Отношением к ребенку, к детству поэт измеряет значимость личности, состоятельность взрослого героя. Тема детства у поэта неотделима от темы России и русского народа. Тогда, в условиях нарождающегося капитализма, труд детей нещадно эксплуатировался, и дети, лишенные детства, - один из центральных образов поэзии Некрасова. </w:t>
      </w:r>
    </w:p>
    <w:p w:rsidR="00ED64A3" w:rsidRPr="00ED0CF3" w:rsidRDefault="00ED64A3" w:rsidP="00ED0CF3">
      <w:pPr>
        <w:spacing w:after="0" w:line="250" w:lineRule="auto"/>
        <w:ind w:firstLine="709"/>
        <w:contextualSpacing/>
        <w:jc w:val="both"/>
        <w:rPr>
          <w:rFonts w:ascii="Times New Roman" w:hAnsi="Times New Roman" w:cs="Times New Roman"/>
          <w:sz w:val="24"/>
          <w:szCs w:val="24"/>
        </w:rPr>
      </w:pPr>
      <w:r w:rsidRPr="00ED0CF3">
        <w:rPr>
          <w:rFonts w:ascii="Times New Roman" w:hAnsi="Times New Roman" w:cs="Times New Roman"/>
          <w:sz w:val="24"/>
          <w:szCs w:val="24"/>
        </w:rPr>
        <w:t xml:space="preserve">Литературное отражение детства также может быть социокультурным зеркалом, отражающим общественные и исторические изменения. Произведения, описывающие детство в разные исторические периоды, позволяют читателю понять, как менялись ценности и нормы общества. </w:t>
      </w:r>
    </w:p>
    <w:p w:rsidR="00ED64A3" w:rsidRPr="00ED0CF3" w:rsidRDefault="00ED64A3" w:rsidP="00ED0CF3">
      <w:pPr>
        <w:pStyle w:val="HTML"/>
        <w:spacing w:line="250" w:lineRule="auto"/>
        <w:ind w:firstLine="709"/>
        <w:jc w:val="both"/>
        <w:rPr>
          <w:rFonts w:ascii="Times New Roman" w:hAnsi="Times New Roman" w:cs="Times New Roman"/>
          <w:sz w:val="24"/>
          <w:szCs w:val="24"/>
        </w:rPr>
      </w:pPr>
      <w:r w:rsidRPr="00ED0CF3">
        <w:rPr>
          <w:rFonts w:ascii="Times New Roman" w:hAnsi="Times New Roman" w:cs="Times New Roman"/>
          <w:sz w:val="24"/>
          <w:szCs w:val="24"/>
        </w:rPr>
        <w:lastRenderedPageBreak/>
        <w:t xml:space="preserve">Тема детства получила особое развитие в 1852-1856 годах, когда была опубликована трилогия Л.Н. Толстого “Детство. Отрочество. Юность”. В образах главных героев произведения и их отношениях прослеживается идея о детстве как о высшем идеале жизни, гармонии человека и окружающего мира, о взрослении как о процессе утраты этой гармонии. </w:t>
      </w:r>
    </w:p>
    <w:p w:rsidR="00ED64A3" w:rsidRPr="00ED0CF3" w:rsidRDefault="00ED64A3" w:rsidP="00ED0CF3">
      <w:pPr>
        <w:pStyle w:val="HTML"/>
        <w:spacing w:line="250" w:lineRule="auto"/>
        <w:ind w:firstLine="709"/>
        <w:jc w:val="both"/>
        <w:rPr>
          <w:rFonts w:ascii="Times New Roman" w:hAnsi="Times New Roman" w:cs="Times New Roman"/>
          <w:sz w:val="24"/>
          <w:szCs w:val="24"/>
        </w:rPr>
      </w:pPr>
      <w:r w:rsidRPr="00ED0CF3">
        <w:rPr>
          <w:rFonts w:ascii="Times New Roman" w:hAnsi="Times New Roman" w:cs="Times New Roman"/>
          <w:sz w:val="24"/>
          <w:szCs w:val="24"/>
        </w:rPr>
        <w:t>Следует отметить, что Толстой в своих произведениях показывает детство как светлый и радостный период жизни, полный открытий и приключений. Он описывает детей как наивных и невинных созданий, которые еще не знают о трудностях взрослой жизни.</w:t>
      </w:r>
    </w:p>
    <w:p w:rsidR="00ED64A3" w:rsidRPr="00ED0CF3" w:rsidRDefault="00ED64A3" w:rsidP="00ED0CF3">
      <w:pPr>
        <w:pStyle w:val="HTML"/>
        <w:spacing w:line="250" w:lineRule="auto"/>
        <w:ind w:firstLine="709"/>
        <w:jc w:val="both"/>
        <w:rPr>
          <w:rFonts w:ascii="Times New Roman" w:hAnsi="Times New Roman" w:cs="Times New Roman"/>
          <w:sz w:val="24"/>
          <w:szCs w:val="24"/>
        </w:rPr>
      </w:pPr>
      <w:r w:rsidRPr="00ED0CF3">
        <w:rPr>
          <w:rFonts w:ascii="Times New Roman" w:hAnsi="Times New Roman" w:cs="Times New Roman"/>
          <w:sz w:val="24"/>
          <w:szCs w:val="24"/>
        </w:rPr>
        <w:t>Некрасов же, напротив, видит детство как время страданий и лишений. В его произведениях дети часто вынуждены работать на тяжелых работах и терпеть жестокое обращение взрослых. Он считает, что детство - это время, когда формируется личность человека, и важно, чтобы ребенок получил правильное воспитание и образование. Тем самым литераторы отражали различные аспекты реальности и свои личные взгляды на эту тему.</w:t>
      </w:r>
    </w:p>
    <w:p w:rsidR="00ED64A3" w:rsidRPr="00ED0CF3" w:rsidRDefault="00ED64A3" w:rsidP="00ED0CF3">
      <w:pPr>
        <w:pStyle w:val="HTML"/>
        <w:spacing w:line="250" w:lineRule="auto"/>
        <w:ind w:firstLine="709"/>
        <w:jc w:val="both"/>
        <w:rPr>
          <w:rFonts w:ascii="Times New Roman" w:hAnsi="Times New Roman" w:cs="Times New Roman"/>
          <w:sz w:val="24"/>
          <w:szCs w:val="24"/>
        </w:rPr>
      </w:pPr>
      <w:r w:rsidRPr="00ED0CF3">
        <w:rPr>
          <w:rFonts w:ascii="Times New Roman" w:hAnsi="Times New Roman" w:cs="Times New Roman"/>
          <w:sz w:val="24"/>
          <w:szCs w:val="24"/>
        </w:rPr>
        <w:t>Н.Г. Николаева выявляет целый ряд образов и мотивов, характерных для повести С.Т. Аксакова «Детские годы Багрова-внука»: «образ дома», «образ счастливого места», «мотив «золотого века», «идиллический образ патриархальной жизни», «мотив изобилия».</w:t>
      </w:r>
    </w:p>
    <w:p w:rsidR="00ED64A3" w:rsidRPr="00ED0CF3" w:rsidRDefault="00ED64A3" w:rsidP="00ED0CF3">
      <w:pPr>
        <w:pStyle w:val="HTML"/>
        <w:spacing w:line="250" w:lineRule="auto"/>
        <w:ind w:firstLine="709"/>
        <w:jc w:val="both"/>
        <w:rPr>
          <w:rFonts w:ascii="Times New Roman" w:hAnsi="Times New Roman" w:cs="Times New Roman"/>
          <w:sz w:val="24"/>
          <w:szCs w:val="24"/>
        </w:rPr>
      </w:pPr>
      <w:r w:rsidRPr="00ED0CF3">
        <w:rPr>
          <w:rFonts w:ascii="Times New Roman" w:hAnsi="Times New Roman" w:cs="Times New Roman"/>
          <w:sz w:val="24"/>
          <w:szCs w:val="24"/>
        </w:rPr>
        <w:t xml:space="preserve">К этому же направлению исследовательских поисков следует отнести работы, посвященные раскрытию архетипических мотивов, «архетипических ситуаций», характерных для русской литературы о детстве. </w:t>
      </w:r>
    </w:p>
    <w:p w:rsidR="00ED64A3" w:rsidRPr="00ED0CF3" w:rsidRDefault="00ED64A3" w:rsidP="00ED0CF3">
      <w:pPr>
        <w:pStyle w:val="HTML"/>
        <w:spacing w:line="250" w:lineRule="auto"/>
        <w:ind w:firstLine="709"/>
        <w:jc w:val="both"/>
        <w:rPr>
          <w:rFonts w:ascii="Times New Roman" w:hAnsi="Times New Roman" w:cs="Times New Roman"/>
          <w:sz w:val="24"/>
          <w:szCs w:val="24"/>
        </w:rPr>
      </w:pPr>
      <w:r w:rsidRPr="00ED0CF3">
        <w:rPr>
          <w:rFonts w:ascii="Times New Roman" w:hAnsi="Times New Roman" w:cs="Times New Roman"/>
          <w:sz w:val="24"/>
          <w:szCs w:val="24"/>
        </w:rPr>
        <w:t>Например, М.А. Крылова в тетралогии Н.Г. Гарина-Михайловского «отмечает развитие сюжета-архетипа, комплекс мотивов которого составляет «солярный вариант». При этом, по её мнению, такой «сюжет-архетип» «реализуется в движении архетипических образов (младенца, матери, дома, отца)».</w:t>
      </w:r>
    </w:p>
    <w:p w:rsidR="00ED64A3" w:rsidRPr="00ED0CF3" w:rsidRDefault="00ED64A3" w:rsidP="00ED0CF3">
      <w:pPr>
        <w:pStyle w:val="HTML"/>
        <w:spacing w:line="250" w:lineRule="auto"/>
        <w:ind w:firstLine="709"/>
        <w:jc w:val="both"/>
        <w:rPr>
          <w:rFonts w:ascii="Times New Roman" w:hAnsi="Times New Roman" w:cs="Times New Roman"/>
          <w:sz w:val="24"/>
          <w:szCs w:val="24"/>
        </w:rPr>
      </w:pPr>
      <w:r w:rsidRPr="00ED0CF3">
        <w:rPr>
          <w:rFonts w:ascii="Times New Roman" w:hAnsi="Times New Roman" w:cs="Times New Roman"/>
          <w:sz w:val="24"/>
          <w:szCs w:val="24"/>
        </w:rPr>
        <w:t>В повестях о детстве Л.Н. Толстого, С.Т. Аксакова, Н.Г. Гарина-Михайловского исследователями обнаруживаются весьма распространенные, традиционные «архетипические ситуации» (мотивы) «потерянного рая» и «блудного сына», которые появляются здесь потому, что «писатели, придерживающиеся патриархальных взглядов, стремились воспроизвести “свой”, усадебный мир, наполненный счастливой поэзией детства и тоской взрослого героя о безвозвратно прошедшем времени»</w:t>
      </w:r>
    </w:p>
    <w:p w:rsidR="00ED64A3" w:rsidRPr="00ED0CF3" w:rsidRDefault="00ED64A3" w:rsidP="00ED0CF3">
      <w:pPr>
        <w:spacing w:after="0" w:line="250" w:lineRule="auto"/>
        <w:ind w:firstLine="709"/>
        <w:contextualSpacing/>
        <w:jc w:val="both"/>
        <w:rPr>
          <w:rFonts w:ascii="Times New Roman" w:hAnsi="Times New Roman" w:cs="Times New Roman"/>
          <w:sz w:val="24"/>
          <w:szCs w:val="24"/>
        </w:rPr>
      </w:pPr>
      <w:r w:rsidRPr="00ED0CF3">
        <w:rPr>
          <w:rFonts w:ascii="Times New Roman" w:hAnsi="Times New Roman" w:cs="Times New Roman"/>
          <w:sz w:val="24"/>
          <w:szCs w:val="24"/>
        </w:rPr>
        <w:t>Таким образом, тема детства в русской культуре XVIII-XIX веков пронизывает литературу, искусство и обыденную жизнь, становясь неотъемлемой частью культурного наследия. Она отражает идеалы чистоты и невинности, сосредотачивая внимание на важности воспитания и будущего поколения. Отражение мира детства в литературе – это способ сохранить и передать уникальную энергию, чистоту и наивность этого периода. Литературные произведения о детстве могут быть как источником вдохновения, так и зеркалом, в котором каждый читатель узнает частичку своего собственного воспоминания.</w:t>
      </w:r>
    </w:p>
    <w:p w:rsidR="00ED0CF3" w:rsidRPr="00ED0CF3" w:rsidRDefault="00ED0CF3" w:rsidP="00ED0CF3">
      <w:pPr>
        <w:spacing w:line="250" w:lineRule="auto"/>
        <w:ind w:firstLine="708"/>
        <w:jc w:val="both"/>
        <w:rPr>
          <w:rFonts w:ascii="Times New Roman" w:hAnsi="Times New Roman" w:cs="Times New Roman"/>
          <w:sz w:val="24"/>
          <w:szCs w:val="24"/>
        </w:rPr>
      </w:pPr>
      <w:r w:rsidRPr="00ED0CF3">
        <w:rPr>
          <w:rFonts w:ascii="Times New Roman" w:hAnsi="Times New Roman" w:cs="Times New Roman"/>
          <w:sz w:val="24"/>
          <w:szCs w:val="24"/>
        </w:rPr>
        <w:t xml:space="preserve">В заключении, тема детства в русской культуре </w:t>
      </w:r>
      <w:r w:rsidRPr="00ED0CF3">
        <w:rPr>
          <w:rFonts w:ascii="Times New Roman" w:hAnsi="Times New Roman" w:cs="Times New Roman"/>
          <w:sz w:val="24"/>
          <w:szCs w:val="24"/>
        </w:rPr>
        <w:t xml:space="preserve">XVIII-XIX </w:t>
      </w:r>
      <w:r w:rsidRPr="00ED0CF3">
        <w:rPr>
          <w:rFonts w:ascii="Times New Roman" w:hAnsi="Times New Roman" w:cs="Times New Roman"/>
          <w:sz w:val="24"/>
          <w:szCs w:val="24"/>
        </w:rPr>
        <w:t>веков имела большое значение и была широко представлена в литературе, искусстве и повседневной жизни. За это время произошли значительные изменения в изображении детских персонажей, начиная от классицизма и заканчивая реализмом. Гуманистические идеалы и внимание к человеческой душе отражались в детских образах, олицетворяющих чистоту и душевную непорочность. Вклад русских художников в развитие темы детства также нельзя недооценить, поскольку они создали ряд портретов, передающих уникальность и эмоциональность детских образов. Изучение этой темы помогает лучше понять культурные и социальные особенности той эпохи, а также проследить эволюцию восприятия детства на протяжении развития художественного и литературного творчества.</w:t>
      </w:r>
    </w:p>
    <w:p w:rsidR="00ED64A3" w:rsidRPr="00ED0CF3" w:rsidRDefault="00ED64A3" w:rsidP="00ED0CF3">
      <w:pPr>
        <w:spacing w:line="250" w:lineRule="auto"/>
        <w:rPr>
          <w:rFonts w:ascii="Times New Roman" w:hAnsi="Times New Roman" w:cs="Times New Roman"/>
          <w:sz w:val="24"/>
          <w:szCs w:val="24"/>
        </w:rPr>
      </w:pPr>
    </w:p>
    <w:p w:rsidR="00ED64A3" w:rsidRPr="00ED0CF3" w:rsidRDefault="00ED64A3" w:rsidP="00ED0CF3">
      <w:pPr>
        <w:spacing w:line="250" w:lineRule="auto"/>
        <w:rPr>
          <w:rFonts w:ascii="Times New Roman" w:hAnsi="Times New Roman" w:cs="Times New Roman"/>
          <w:sz w:val="24"/>
          <w:szCs w:val="24"/>
        </w:rPr>
      </w:pPr>
    </w:p>
    <w:p w:rsidR="00ED0CF3" w:rsidRDefault="00ED0CF3" w:rsidP="00ED0CF3">
      <w:pPr>
        <w:spacing w:after="3" w:line="250" w:lineRule="auto"/>
        <w:jc w:val="center"/>
        <w:rPr>
          <w:rFonts w:ascii="Times New Roman" w:hAnsi="Times New Roman" w:cs="Times New Roman"/>
          <w:b/>
          <w:sz w:val="24"/>
          <w:szCs w:val="24"/>
        </w:rPr>
      </w:pPr>
    </w:p>
    <w:p w:rsidR="00ED0CF3" w:rsidRDefault="00ED0CF3" w:rsidP="00ED0CF3">
      <w:pPr>
        <w:spacing w:after="3" w:line="250" w:lineRule="auto"/>
        <w:jc w:val="center"/>
        <w:rPr>
          <w:rFonts w:ascii="Times New Roman" w:hAnsi="Times New Roman" w:cs="Times New Roman"/>
          <w:b/>
          <w:sz w:val="24"/>
          <w:szCs w:val="24"/>
        </w:rPr>
      </w:pPr>
      <w:r w:rsidRPr="00ED0CF3">
        <w:rPr>
          <w:rFonts w:ascii="Times New Roman" w:hAnsi="Times New Roman" w:cs="Times New Roman"/>
          <w:b/>
          <w:sz w:val="24"/>
          <w:szCs w:val="24"/>
        </w:rPr>
        <w:lastRenderedPageBreak/>
        <w:t>Литература</w:t>
      </w:r>
    </w:p>
    <w:p w:rsidR="00ED0CF3" w:rsidRPr="00ED0CF3" w:rsidRDefault="00ED0CF3" w:rsidP="00ED0CF3">
      <w:pPr>
        <w:spacing w:after="3" w:line="250" w:lineRule="auto"/>
        <w:jc w:val="center"/>
        <w:rPr>
          <w:rFonts w:ascii="Times New Roman" w:hAnsi="Times New Roman" w:cs="Times New Roman"/>
          <w:b/>
          <w:sz w:val="24"/>
          <w:szCs w:val="24"/>
        </w:rPr>
      </w:pPr>
    </w:p>
    <w:p w:rsidR="00ED64A3" w:rsidRPr="00ED0CF3" w:rsidRDefault="009B3BAC" w:rsidP="00ED0CF3">
      <w:pPr>
        <w:numPr>
          <w:ilvl w:val="0"/>
          <w:numId w:val="1"/>
        </w:numPr>
        <w:tabs>
          <w:tab w:val="left" w:pos="284"/>
        </w:tabs>
        <w:spacing w:after="3" w:line="250" w:lineRule="auto"/>
        <w:jc w:val="both"/>
        <w:rPr>
          <w:rFonts w:ascii="Times New Roman" w:hAnsi="Times New Roman" w:cs="Times New Roman"/>
          <w:sz w:val="24"/>
          <w:szCs w:val="24"/>
        </w:rPr>
      </w:pPr>
      <w:proofErr w:type="spellStart"/>
      <w:r>
        <w:rPr>
          <w:rFonts w:ascii="Times New Roman" w:hAnsi="Times New Roman" w:cs="Times New Roman"/>
          <w:sz w:val="24"/>
          <w:szCs w:val="24"/>
        </w:rPr>
        <w:t>Арзамасцева</w:t>
      </w:r>
      <w:proofErr w:type="spellEnd"/>
      <w:r w:rsidR="00ED64A3" w:rsidRPr="00ED0CF3">
        <w:rPr>
          <w:rFonts w:ascii="Times New Roman" w:hAnsi="Times New Roman" w:cs="Times New Roman"/>
          <w:sz w:val="24"/>
          <w:szCs w:val="24"/>
        </w:rPr>
        <w:t xml:space="preserve"> И.Н. Детская литература: Учебник для ВУЗов / И.Н. </w:t>
      </w:r>
      <w:proofErr w:type="spellStart"/>
      <w:r w:rsidR="00ED64A3" w:rsidRPr="00ED0CF3">
        <w:rPr>
          <w:rFonts w:ascii="Times New Roman" w:hAnsi="Times New Roman" w:cs="Times New Roman"/>
          <w:sz w:val="24"/>
          <w:szCs w:val="24"/>
        </w:rPr>
        <w:t>Арзамасцева</w:t>
      </w:r>
      <w:proofErr w:type="spellEnd"/>
      <w:r w:rsidR="00ED64A3" w:rsidRPr="00ED0CF3">
        <w:rPr>
          <w:rFonts w:ascii="Times New Roman" w:hAnsi="Times New Roman" w:cs="Times New Roman"/>
          <w:sz w:val="24"/>
          <w:szCs w:val="24"/>
        </w:rPr>
        <w:t xml:space="preserve">. - М.: Академия, 2008. – 576 с. </w:t>
      </w:r>
    </w:p>
    <w:p w:rsidR="00ED64A3" w:rsidRPr="00ED0CF3" w:rsidRDefault="00ED64A3" w:rsidP="00ED0CF3">
      <w:pPr>
        <w:pStyle w:val="a5"/>
        <w:numPr>
          <w:ilvl w:val="0"/>
          <w:numId w:val="1"/>
        </w:numPr>
        <w:tabs>
          <w:tab w:val="left" w:pos="142"/>
          <w:tab w:val="left" w:pos="284"/>
          <w:tab w:val="left" w:pos="1276"/>
        </w:tabs>
        <w:spacing w:after="0" w:line="250" w:lineRule="auto"/>
        <w:jc w:val="both"/>
        <w:rPr>
          <w:rFonts w:ascii="Times New Roman" w:hAnsi="Times New Roman" w:cs="Times New Roman"/>
          <w:sz w:val="24"/>
          <w:szCs w:val="24"/>
        </w:rPr>
      </w:pPr>
      <w:r w:rsidRPr="00ED0CF3">
        <w:rPr>
          <w:rFonts w:ascii="Times New Roman" w:hAnsi="Times New Roman" w:cs="Times New Roman"/>
          <w:sz w:val="24"/>
          <w:szCs w:val="24"/>
        </w:rPr>
        <w:t xml:space="preserve">Эпштейн М., </w:t>
      </w:r>
      <w:proofErr w:type="spellStart"/>
      <w:r w:rsidRPr="00ED0CF3">
        <w:rPr>
          <w:rFonts w:ascii="Times New Roman" w:hAnsi="Times New Roman" w:cs="Times New Roman"/>
          <w:sz w:val="24"/>
          <w:szCs w:val="24"/>
        </w:rPr>
        <w:t>Юкина</w:t>
      </w:r>
      <w:proofErr w:type="spellEnd"/>
      <w:r w:rsidRPr="00ED0CF3">
        <w:rPr>
          <w:rFonts w:ascii="Times New Roman" w:hAnsi="Times New Roman" w:cs="Times New Roman"/>
          <w:sz w:val="24"/>
          <w:szCs w:val="24"/>
        </w:rPr>
        <w:t xml:space="preserve"> Е. Образы детства // Новый мир. - 1979. - № 12.</w:t>
      </w:r>
    </w:p>
    <w:p w:rsidR="000A04D3" w:rsidRPr="00ED0CF3" w:rsidRDefault="000A04D3" w:rsidP="00ED0CF3">
      <w:pPr>
        <w:pStyle w:val="a5"/>
        <w:numPr>
          <w:ilvl w:val="0"/>
          <w:numId w:val="1"/>
        </w:numPr>
        <w:tabs>
          <w:tab w:val="left" w:pos="142"/>
          <w:tab w:val="left" w:pos="284"/>
          <w:tab w:val="left" w:pos="1276"/>
        </w:tabs>
        <w:spacing w:after="0" w:line="250" w:lineRule="auto"/>
        <w:jc w:val="both"/>
        <w:rPr>
          <w:rFonts w:ascii="Times New Roman" w:hAnsi="Times New Roman" w:cs="Times New Roman"/>
          <w:sz w:val="24"/>
          <w:szCs w:val="24"/>
        </w:rPr>
      </w:pPr>
      <w:r w:rsidRPr="00ED0CF3">
        <w:rPr>
          <w:rFonts w:ascii="Times New Roman" w:hAnsi="Times New Roman" w:cs="Times New Roman"/>
          <w:sz w:val="24"/>
          <w:szCs w:val="24"/>
        </w:rPr>
        <w:t>Достоевский Ф.М. Полное собрание сочинений: В 30 т. Т. 23. Дневник писателя за 1876 год. Май-октя</w:t>
      </w:r>
      <w:r w:rsidR="009B3BAC">
        <w:rPr>
          <w:rFonts w:ascii="Times New Roman" w:hAnsi="Times New Roman" w:cs="Times New Roman"/>
          <w:sz w:val="24"/>
          <w:szCs w:val="24"/>
        </w:rPr>
        <w:t>брь. Л.: Наука,</w:t>
      </w:r>
      <w:r w:rsidRPr="00ED0CF3">
        <w:rPr>
          <w:rFonts w:ascii="Times New Roman" w:hAnsi="Times New Roman" w:cs="Times New Roman"/>
          <w:sz w:val="24"/>
          <w:szCs w:val="24"/>
        </w:rPr>
        <w:t xml:space="preserve"> 1981. </w:t>
      </w:r>
    </w:p>
    <w:p w:rsidR="000A04D3" w:rsidRPr="00ED0CF3" w:rsidRDefault="000A04D3" w:rsidP="00ED0CF3">
      <w:pPr>
        <w:pStyle w:val="a5"/>
        <w:numPr>
          <w:ilvl w:val="0"/>
          <w:numId w:val="1"/>
        </w:numPr>
        <w:tabs>
          <w:tab w:val="left" w:pos="284"/>
          <w:tab w:val="left" w:pos="1276"/>
        </w:tabs>
        <w:spacing w:after="0" w:line="250" w:lineRule="auto"/>
        <w:jc w:val="both"/>
        <w:rPr>
          <w:rFonts w:ascii="Times New Roman" w:hAnsi="Times New Roman" w:cs="Times New Roman"/>
          <w:sz w:val="24"/>
          <w:szCs w:val="24"/>
        </w:rPr>
      </w:pPr>
      <w:proofErr w:type="spellStart"/>
      <w:r w:rsidRPr="00ED0CF3">
        <w:rPr>
          <w:rFonts w:ascii="Times New Roman" w:hAnsi="Times New Roman" w:cs="Times New Roman"/>
          <w:sz w:val="24"/>
          <w:szCs w:val="24"/>
        </w:rPr>
        <w:t>Гиршман</w:t>
      </w:r>
      <w:proofErr w:type="spellEnd"/>
      <w:r w:rsidRPr="00ED0CF3">
        <w:rPr>
          <w:rFonts w:ascii="Times New Roman" w:hAnsi="Times New Roman" w:cs="Times New Roman"/>
          <w:sz w:val="24"/>
          <w:szCs w:val="24"/>
        </w:rPr>
        <w:t xml:space="preserve"> М.М. Литературное произведение. Теория и практика анализа-М.: </w:t>
      </w:r>
      <w:proofErr w:type="spellStart"/>
      <w:r w:rsidRPr="00ED0CF3">
        <w:rPr>
          <w:rFonts w:ascii="Times New Roman" w:hAnsi="Times New Roman" w:cs="Times New Roman"/>
          <w:sz w:val="24"/>
          <w:szCs w:val="24"/>
        </w:rPr>
        <w:t>Высш</w:t>
      </w:r>
      <w:proofErr w:type="spellEnd"/>
      <w:r w:rsidRPr="00ED0CF3">
        <w:rPr>
          <w:rFonts w:ascii="Times New Roman" w:hAnsi="Times New Roman" w:cs="Times New Roman"/>
          <w:sz w:val="24"/>
          <w:szCs w:val="24"/>
        </w:rPr>
        <w:t xml:space="preserve">. </w:t>
      </w:r>
      <w:proofErr w:type="spellStart"/>
      <w:r w:rsidRPr="00ED0CF3">
        <w:rPr>
          <w:rFonts w:ascii="Times New Roman" w:hAnsi="Times New Roman" w:cs="Times New Roman"/>
          <w:sz w:val="24"/>
          <w:szCs w:val="24"/>
        </w:rPr>
        <w:t>шк</w:t>
      </w:r>
      <w:proofErr w:type="spellEnd"/>
      <w:r w:rsidRPr="00ED0CF3">
        <w:rPr>
          <w:rFonts w:ascii="Times New Roman" w:hAnsi="Times New Roman" w:cs="Times New Roman"/>
          <w:sz w:val="24"/>
          <w:szCs w:val="24"/>
        </w:rPr>
        <w:t>., 1991. 159 с.</w:t>
      </w:r>
    </w:p>
    <w:p w:rsidR="000A04D3" w:rsidRPr="00ED0CF3" w:rsidRDefault="000A04D3" w:rsidP="009B3BAC">
      <w:pPr>
        <w:pStyle w:val="a5"/>
        <w:numPr>
          <w:ilvl w:val="0"/>
          <w:numId w:val="1"/>
        </w:numPr>
        <w:tabs>
          <w:tab w:val="left" w:pos="142"/>
          <w:tab w:val="left" w:pos="284"/>
          <w:tab w:val="left" w:pos="1276"/>
        </w:tabs>
        <w:spacing w:after="0" w:line="250" w:lineRule="auto"/>
        <w:jc w:val="both"/>
        <w:rPr>
          <w:rFonts w:ascii="Times New Roman" w:hAnsi="Times New Roman" w:cs="Times New Roman"/>
          <w:sz w:val="24"/>
          <w:szCs w:val="24"/>
        </w:rPr>
      </w:pPr>
      <w:r w:rsidRPr="00ED0CF3">
        <w:rPr>
          <w:rFonts w:ascii="Times New Roman" w:hAnsi="Times New Roman" w:cs="Times New Roman"/>
          <w:sz w:val="24"/>
          <w:szCs w:val="24"/>
        </w:rPr>
        <w:t>Николаев</w:t>
      </w:r>
      <w:r w:rsidR="009B3BAC">
        <w:rPr>
          <w:rFonts w:ascii="Times New Roman" w:hAnsi="Times New Roman" w:cs="Times New Roman"/>
          <w:sz w:val="24"/>
          <w:szCs w:val="24"/>
        </w:rPr>
        <w:t xml:space="preserve"> Н.И.</w:t>
      </w:r>
      <w:r w:rsidRPr="00ED0CF3">
        <w:rPr>
          <w:rFonts w:ascii="Times New Roman" w:hAnsi="Times New Roman" w:cs="Times New Roman"/>
          <w:sz w:val="24"/>
          <w:szCs w:val="24"/>
        </w:rPr>
        <w:t>, Шестакова</w:t>
      </w:r>
      <w:r w:rsidR="009B3BAC">
        <w:rPr>
          <w:rFonts w:ascii="Times New Roman" w:hAnsi="Times New Roman" w:cs="Times New Roman"/>
          <w:sz w:val="24"/>
          <w:szCs w:val="24"/>
        </w:rPr>
        <w:t xml:space="preserve"> Е. Ю.</w:t>
      </w:r>
      <w:r w:rsidRPr="00ED0CF3">
        <w:rPr>
          <w:rFonts w:ascii="Times New Roman" w:hAnsi="Times New Roman" w:cs="Times New Roman"/>
          <w:sz w:val="24"/>
          <w:szCs w:val="24"/>
        </w:rPr>
        <w:t xml:space="preserve"> Детство в русских литературных представлениях XVIII-XIX столетий. Монография</w:t>
      </w:r>
      <w:r w:rsidRPr="00ED0CF3">
        <w:rPr>
          <w:rFonts w:ascii="Times New Roman" w:hAnsi="Times New Roman" w:cs="Times New Roman"/>
          <w:sz w:val="24"/>
          <w:szCs w:val="24"/>
        </w:rPr>
        <w:t>.</w:t>
      </w:r>
      <w:r w:rsidR="009B3BAC">
        <w:rPr>
          <w:rFonts w:ascii="Times New Roman" w:hAnsi="Times New Roman" w:cs="Times New Roman"/>
          <w:sz w:val="24"/>
          <w:szCs w:val="24"/>
        </w:rPr>
        <w:t xml:space="preserve"> -М</w:t>
      </w:r>
      <w:r w:rsidR="009B3BAC" w:rsidRPr="009B3BAC">
        <w:rPr>
          <w:rFonts w:ascii="Times New Roman" w:hAnsi="Times New Roman" w:cs="Times New Roman"/>
          <w:sz w:val="24"/>
          <w:szCs w:val="24"/>
        </w:rPr>
        <w:t>: Флинта, 2021 г.</w:t>
      </w:r>
    </w:p>
    <w:p w:rsidR="000A04D3" w:rsidRPr="00ED0CF3" w:rsidRDefault="000A04D3" w:rsidP="00ED0CF3">
      <w:pPr>
        <w:pStyle w:val="a5"/>
        <w:numPr>
          <w:ilvl w:val="0"/>
          <w:numId w:val="1"/>
        </w:numPr>
        <w:tabs>
          <w:tab w:val="left" w:pos="142"/>
          <w:tab w:val="left" w:pos="284"/>
          <w:tab w:val="left" w:pos="1276"/>
        </w:tabs>
        <w:spacing w:after="0" w:line="250" w:lineRule="auto"/>
        <w:jc w:val="both"/>
        <w:rPr>
          <w:rFonts w:ascii="Times New Roman" w:hAnsi="Times New Roman" w:cs="Times New Roman"/>
          <w:sz w:val="24"/>
          <w:szCs w:val="24"/>
        </w:rPr>
      </w:pPr>
      <w:r w:rsidRPr="00ED0CF3">
        <w:rPr>
          <w:rFonts w:ascii="Times New Roman" w:hAnsi="Times New Roman" w:cs="Times New Roman"/>
          <w:sz w:val="24"/>
          <w:szCs w:val="24"/>
        </w:rPr>
        <w:t>Чехов А.П. Полное собрание сочинений и писем в 30 томах. М, 1977</w:t>
      </w:r>
      <w:r w:rsidR="009B3BAC">
        <w:rPr>
          <w:rFonts w:ascii="Times New Roman" w:hAnsi="Times New Roman" w:cs="Times New Roman"/>
          <w:sz w:val="24"/>
          <w:szCs w:val="24"/>
        </w:rPr>
        <w:t xml:space="preserve"> г.</w:t>
      </w:r>
    </w:p>
    <w:p w:rsidR="000A04D3" w:rsidRPr="00ED0CF3" w:rsidRDefault="000A04D3" w:rsidP="00ED0CF3">
      <w:pPr>
        <w:tabs>
          <w:tab w:val="left" w:pos="142"/>
          <w:tab w:val="left" w:pos="1276"/>
        </w:tabs>
        <w:spacing w:after="0" w:line="250" w:lineRule="auto"/>
        <w:jc w:val="both"/>
        <w:rPr>
          <w:rFonts w:ascii="Times New Roman" w:hAnsi="Times New Roman" w:cs="Times New Roman"/>
          <w:sz w:val="24"/>
          <w:szCs w:val="24"/>
        </w:rPr>
      </w:pPr>
    </w:p>
    <w:p w:rsidR="00ED64A3" w:rsidRPr="00ED0CF3" w:rsidRDefault="00ED64A3" w:rsidP="00ED0CF3">
      <w:pPr>
        <w:spacing w:line="250" w:lineRule="auto"/>
        <w:rPr>
          <w:rFonts w:ascii="Times New Roman" w:hAnsi="Times New Roman" w:cs="Times New Roman"/>
          <w:sz w:val="24"/>
          <w:szCs w:val="24"/>
        </w:rPr>
      </w:pPr>
    </w:p>
    <w:sectPr w:rsidR="00ED64A3" w:rsidRPr="00ED0CF3" w:rsidSect="009B3BAC">
      <w:footerReference w:type="default" r:id="rId7"/>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8A0" w:rsidRDefault="00FA48A0" w:rsidP="009B3BAC">
      <w:pPr>
        <w:spacing w:after="0" w:line="240" w:lineRule="auto"/>
      </w:pPr>
      <w:r>
        <w:separator/>
      </w:r>
    </w:p>
  </w:endnote>
  <w:endnote w:type="continuationSeparator" w:id="0">
    <w:p w:rsidR="00FA48A0" w:rsidRDefault="00FA48A0" w:rsidP="009B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39206"/>
      <w:docPartObj>
        <w:docPartGallery w:val="Page Numbers (Bottom of Page)"/>
        <w:docPartUnique/>
      </w:docPartObj>
    </w:sdtPr>
    <w:sdtContent>
      <w:p w:rsidR="009B3BAC" w:rsidRDefault="009B3BAC">
        <w:pPr>
          <w:pStyle w:val="a9"/>
          <w:jc w:val="right"/>
        </w:pPr>
        <w:r>
          <w:fldChar w:fldCharType="begin"/>
        </w:r>
        <w:r>
          <w:instrText>PAGE   \* MERGEFORMAT</w:instrText>
        </w:r>
        <w:r>
          <w:fldChar w:fldCharType="separate"/>
        </w:r>
        <w:r>
          <w:rPr>
            <w:noProof/>
          </w:rPr>
          <w:t>1</w:t>
        </w:r>
        <w:r>
          <w:fldChar w:fldCharType="end"/>
        </w:r>
      </w:p>
    </w:sdtContent>
  </w:sdt>
  <w:p w:rsidR="009B3BAC" w:rsidRDefault="009B3BA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8A0" w:rsidRDefault="00FA48A0" w:rsidP="009B3BAC">
      <w:pPr>
        <w:spacing w:after="0" w:line="240" w:lineRule="auto"/>
      </w:pPr>
      <w:r>
        <w:separator/>
      </w:r>
    </w:p>
  </w:footnote>
  <w:footnote w:type="continuationSeparator" w:id="0">
    <w:p w:rsidR="00FA48A0" w:rsidRDefault="00FA48A0" w:rsidP="009B3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62D3"/>
    <w:multiLevelType w:val="hybridMultilevel"/>
    <w:tmpl w:val="108E8BF8"/>
    <w:lvl w:ilvl="0" w:tplc="124669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81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42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25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85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FEFD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41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AD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21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571020"/>
    <w:multiLevelType w:val="hybridMultilevel"/>
    <w:tmpl w:val="8860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A3"/>
    <w:rsid w:val="000A04D3"/>
    <w:rsid w:val="009B3BAC"/>
    <w:rsid w:val="00DE2E5F"/>
    <w:rsid w:val="00E71759"/>
    <w:rsid w:val="00ED0CF3"/>
    <w:rsid w:val="00ED64A3"/>
    <w:rsid w:val="00FA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22F6"/>
  <w15:chartTrackingRefBased/>
  <w15:docId w15:val="{458D4CC3-CA29-40BB-A642-F8F3436D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4A3"/>
    <w:pPr>
      <w:spacing w:after="200" w:line="276" w:lineRule="auto"/>
    </w:pPr>
    <w:rPr>
      <w:rFonts w:eastAsiaTheme="minorEastAsia"/>
      <w:lang w:eastAsia="ru-RU"/>
    </w:rPr>
  </w:style>
  <w:style w:type="paragraph" w:styleId="1">
    <w:name w:val="heading 1"/>
    <w:basedOn w:val="a"/>
    <w:next w:val="a"/>
    <w:link w:val="10"/>
    <w:uiPriority w:val="9"/>
    <w:qFormat/>
    <w:rsid w:val="00ED64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4A3"/>
    <w:rPr>
      <w:rFonts w:asciiTheme="majorHAnsi" w:eastAsiaTheme="majorEastAsia" w:hAnsiTheme="majorHAnsi" w:cstheme="majorBidi"/>
      <w:b/>
      <w:bCs/>
      <w:color w:val="2E74B5" w:themeColor="accent1" w:themeShade="BF"/>
      <w:sz w:val="28"/>
      <w:szCs w:val="28"/>
      <w:lang w:eastAsia="ru-RU"/>
    </w:rPr>
  </w:style>
  <w:style w:type="paragraph" w:styleId="a3">
    <w:name w:val="Normal (Web)"/>
    <w:aliases w:val="Обычный (веб) Знак2,Обычный (веб) Знак1 Знак,Обычный (веб) Знак Знак1 Знак,Обычный (веб) Знак Знак Знак Знак Знак Знак,Обычный (веб) Знак Знак1 Знак Знак Знак,Обычный (веб) Знак Знак Знак1 Знак Знак,Обычный (веб) Знак Знак Знак Знак"/>
    <w:basedOn w:val="a"/>
    <w:link w:val="a4"/>
    <w:uiPriority w:val="99"/>
    <w:unhideWhenUsed/>
    <w:qFormat/>
    <w:rsid w:val="00ED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2 Знак,Обычный (веб) Знак1 Знак Знак,Обычный (веб) Знак Знак1 Знак Знак,Обычный (веб) Знак Знак Знак Знак Знак Знак Знак,Обычный (веб) Знак Знак1 Знак Знак Знак Знак,Обычный (веб) Знак Знак Знак1 Знак Знак Знак"/>
    <w:link w:val="a3"/>
    <w:uiPriority w:val="99"/>
    <w:qFormat/>
    <w:rsid w:val="00ED64A3"/>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D6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D64A3"/>
    <w:rPr>
      <w:rFonts w:ascii="Courier New" w:eastAsia="Times New Roman" w:hAnsi="Courier New" w:cs="Courier New"/>
      <w:sz w:val="20"/>
      <w:szCs w:val="20"/>
      <w:lang w:eastAsia="ru-RU"/>
    </w:rPr>
  </w:style>
  <w:style w:type="paragraph" w:styleId="a5">
    <w:name w:val="List Paragraph"/>
    <w:basedOn w:val="a"/>
    <w:link w:val="a6"/>
    <w:uiPriority w:val="34"/>
    <w:qFormat/>
    <w:rsid w:val="00ED64A3"/>
    <w:pPr>
      <w:ind w:left="720"/>
      <w:contextualSpacing/>
    </w:pPr>
  </w:style>
  <w:style w:type="character" w:customStyle="1" w:styleId="a6">
    <w:name w:val="Абзац списка Знак"/>
    <w:basedOn w:val="a0"/>
    <w:link w:val="a5"/>
    <w:uiPriority w:val="34"/>
    <w:locked/>
    <w:rsid w:val="00ED64A3"/>
    <w:rPr>
      <w:rFonts w:eastAsiaTheme="minorEastAsia"/>
      <w:lang w:eastAsia="ru-RU"/>
    </w:rPr>
  </w:style>
  <w:style w:type="paragraph" w:styleId="a7">
    <w:name w:val="header"/>
    <w:basedOn w:val="a"/>
    <w:link w:val="a8"/>
    <w:uiPriority w:val="99"/>
    <w:unhideWhenUsed/>
    <w:rsid w:val="009B3B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3BAC"/>
    <w:rPr>
      <w:rFonts w:eastAsiaTheme="minorEastAsia"/>
      <w:lang w:eastAsia="ru-RU"/>
    </w:rPr>
  </w:style>
  <w:style w:type="paragraph" w:styleId="a9">
    <w:name w:val="footer"/>
    <w:basedOn w:val="a"/>
    <w:link w:val="aa"/>
    <w:uiPriority w:val="99"/>
    <w:unhideWhenUsed/>
    <w:rsid w:val="009B3B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3BA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cp:revision>
  <dcterms:created xsi:type="dcterms:W3CDTF">2024-01-24T16:12:00Z</dcterms:created>
  <dcterms:modified xsi:type="dcterms:W3CDTF">2024-01-24T16:54:00Z</dcterms:modified>
</cp:coreProperties>
</file>