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FE" w:rsidRPr="00B145F8" w:rsidRDefault="00B145F8" w:rsidP="00E6143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навыков словоизменения у дошкольников с общим недоразвитием речи</w:t>
      </w:r>
    </w:p>
    <w:p w:rsidR="00E34446" w:rsidRPr="00B145F8" w:rsidRDefault="00E34446" w:rsidP="00E6143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45F8" w:rsidRPr="00B145F8" w:rsidRDefault="00B145F8" w:rsidP="00E61432">
      <w:pPr>
        <w:spacing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Смирнова Арина Сергеевна </w:t>
      </w:r>
    </w:p>
    <w:p w:rsidR="000124FE" w:rsidRPr="00B145F8" w:rsidRDefault="000124FE" w:rsidP="00B145F8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Студент</w:t>
      </w:r>
      <w:r w:rsidR="00B145F8"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Тюменский государственный университет</w:t>
      </w:r>
    </w:p>
    <w:p w:rsidR="00B145F8" w:rsidRPr="00B145F8" w:rsidRDefault="00B145F8" w:rsidP="00B145F8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Россия, г</w:t>
      </w:r>
      <w:proofErr w:type="gramStart"/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.Т</w:t>
      </w:r>
      <w:proofErr w:type="gramEnd"/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юмень</w:t>
      </w:r>
    </w:p>
    <w:p w:rsidR="00B145F8" w:rsidRPr="006F2028" w:rsidRDefault="00B145F8" w:rsidP="00B145F8">
      <w:pPr>
        <w:spacing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6F2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Конакова</w:t>
      </w:r>
      <w:proofErr w:type="gramEnd"/>
      <w:r w:rsidRPr="006F2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Марина Сергеевна</w:t>
      </w:r>
    </w:p>
    <w:p w:rsidR="00B145F8" w:rsidRPr="00B145F8" w:rsidRDefault="00B145F8" w:rsidP="00B145F8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Старший преподаватель, Тюменский государственный университет,</w:t>
      </w:r>
    </w:p>
    <w:p w:rsidR="00B145F8" w:rsidRPr="00B145F8" w:rsidRDefault="00B145F8" w:rsidP="00B145F8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Россия, г</w:t>
      </w:r>
      <w:proofErr w:type="gramStart"/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.Т</w:t>
      </w:r>
      <w:proofErr w:type="gramEnd"/>
      <w:r w:rsidRPr="00B1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юмень.</w:t>
      </w:r>
    </w:p>
    <w:p w:rsidR="00D16DEA" w:rsidRPr="00B145F8" w:rsidRDefault="00D16DEA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статье рассматриваются способы формирования навыков словоизменения у дошкольников с общим недоразвитием речи. Описана процедура исследования и представлены результаты проведенного исследования. Приводится анализ результатов исследования формирования навыка у дошкольников с общим недоразвитием речи. </w:t>
      </w:r>
    </w:p>
    <w:p w:rsidR="00D16DEA" w:rsidRDefault="00D16DEA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недоразвитие речи</w:t>
      </w:r>
      <w:r w:rsidR="00D03CFC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, словоизменение, слово, имя существительное.</w:t>
      </w:r>
    </w:p>
    <w:p w:rsidR="00007DC2" w:rsidRPr="00007DC2" w:rsidRDefault="00007DC2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DC2">
        <w:rPr>
          <w:rFonts w:ascii="Times New Roman" w:hAnsi="Times New Roman" w:cs="Times New Roman"/>
          <w:sz w:val="28"/>
          <w:szCs w:val="28"/>
        </w:rPr>
        <w:t>С каждым годом в мире возрастает количество детей с нарушениями речевого развития, в том числе с общим недо</w:t>
      </w:r>
      <w:r>
        <w:rPr>
          <w:rFonts w:ascii="Times New Roman" w:hAnsi="Times New Roman" w:cs="Times New Roman"/>
          <w:sz w:val="28"/>
          <w:szCs w:val="28"/>
        </w:rPr>
        <w:t xml:space="preserve">развитием речи. Согласно данным </w:t>
      </w:r>
      <w:r w:rsidRPr="00007DC2">
        <w:rPr>
          <w:rFonts w:ascii="Times New Roman" w:hAnsi="Times New Roman" w:cs="Times New Roman"/>
          <w:sz w:val="28"/>
          <w:szCs w:val="28"/>
        </w:rPr>
        <w:t xml:space="preserve">международной статистики, нарушения речи присутствуют у 17,5% детей в возрасте до 7 лет, и эта цифра продолжает расти. Рост числа дошкольников с речевыми нарушениями определяет актуальность выявления и </w:t>
      </w:r>
      <w:proofErr w:type="gramStart"/>
      <w:r w:rsidRPr="00007DC2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Pr="00007DC2">
        <w:rPr>
          <w:rFonts w:ascii="Times New Roman" w:hAnsi="Times New Roman" w:cs="Times New Roman"/>
          <w:sz w:val="28"/>
          <w:szCs w:val="28"/>
        </w:rPr>
        <w:t xml:space="preserve"> современных научно обоснованных технологий формирования и развития речевых навыков, т. к. возрастает потребность в специализированной высокоэффективной логопедической помощи</w:t>
      </w:r>
    </w:p>
    <w:p w:rsidR="00D03CFC" w:rsidRPr="00B145F8" w:rsidRDefault="00D03CFC" w:rsidP="006F2028">
      <w:pPr>
        <w:pStyle w:val="a3"/>
        <w:shd w:val="clear" w:color="auto" w:fill="FFFFFF"/>
        <w:spacing w:before="0" w:beforeAutospacing="0" w:after="200" w:afterAutospacing="0" w:line="360" w:lineRule="auto"/>
        <w:ind w:left="425"/>
        <w:jc w:val="both"/>
        <w:rPr>
          <w:color w:val="000000" w:themeColor="text1"/>
          <w:sz w:val="28"/>
          <w:szCs w:val="28"/>
        </w:rPr>
      </w:pPr>
      <w:r w:rsidRPr="00B145F8">
        <w:rPr>
          <w:color w:val="000000" w:themeColor="text1"/>
          <w:sz w:val="28"/>
          <w:szCs w:val="28"/>
        </w:rPr>
        <w:t xml:space="preserve">Статистика позволяет увидеть, что проблема ОНР не уменьшается, а, напротив, неуклонно растет. Количество ребенка с ОНР в России заметно </w:t>
      </w:r>
      <w:r w:rsidRPr="00B145F8">
        <w:rPr>
          <w:color w:val="000000" w:themeColor="text1"/>
          <w:sz w:val="28"/>
          <w:szCs w:val="28"/>
        </w:rPr>
        <w:lastRenderedPageBreak/>
        <w:t>превышает средний уровень по миру. Эта проблема затрагивает детей всех возрастных групп, но особенно остро возникает в школьном возрасте.</w:t>
      </w:r>
    </w:p>
    <w:p w:rsidR="00D03CFC" w:rsidRPr="00B145F8" w:rsidRDefault="00D03CFC" w:rsidP="006F2028">
      <w:pPr>
        <w:pStyle w:val="a3"/>
        <w:shd w:val="clear" w:color="auto" w:fill="FFFFFF"/>
        <w:spacing w:before="0" w:beforeAutospacing="0" w:after="200" w:afterAutospacing="0" w:line="360" w:lineRule="auto"/>
        <w:ind w:left="425"/>
        <w:jc w:val="both"/>
        <w:rPr>
          <w:color w:val="000000" w:themeColor="text1"/>
          <w:sz w:val="28"/>
          <w:szCs w:val="28"/>
        </w:rPr>
      </w:pPr>
      <w:r w:rsidRPr="00B145F8">
        <w:rPr>
          <w:rStyle w:val="a4"/>
          <w:b w:val="0"/>
          <w:color w:val="000000" w:themeColor="text1"/>
          <w:sz w:val="28"/>
          <w:szCs w:val="28"/>
        </w:rPr>
        <w:t>Проблема ОНР требует серьезного внимания и содействия со стороны государства и общества. Важно разработать и принять меры по диагностике, лечению и реабилитации детей с ОНР, чтобы дать им возможность полноценно развиваться и адаптироваться в обществе.</w:t>
      </w:r>
      <w:r w:rsidR="00BB4275" w:rsidRPr="00B145F8">
        <w:rPr>
          <w:b/>
          <w:color w:val="000000" w:themeColor="text1"/>
          <w:sz w:val="28"/>
          <w:szCs w:val="28"/>
        </w:rPr>
        <w:t xml:space="preserve"> </w:t>
      </w:r>
      <w:r w:rsidR="00E61432" w:rsidRPr="00B145F8">
        <w:rPr>
          <w:color w:val="000000" w:themeColor="text1"/>
          <w:sz w:val="28"/>
          <w:szCs w:val="28"/>
        </w:rPr>
        <w:t>[4]</w:t>
      </w:r>
    </w:p>
    <w:p w:rsidR="00D03CFC" w:rsidRPr="00B145F8" w:rsidRDefault="00F86B8C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анализе современного состояния проблемы общего недоразвития речи у детей дошкольного возраста </w:t>
      </w:r>
      <w:proofErr w:type="spell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Сергеевой</w:t>
      </w:r>
      <w:proofErr w:type="gram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spell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описано, что на </w:t>
      </w:r>
      <w:r w:rsidR="00BB427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протяжении нескольких десятилетий проблема изучения общего недоразвития речи различного генеза является объектом внимания многих исследователей. Данной проблемой занимались ведущие учёные в области логопедии: Л. Н. </w:t>
      </w:r>
      <w:proofErr w:type="spellStart"/>
      <w:r w:rsidR="00BB427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Ефименкова</w:t>
      </w:r>
      <w:proofErr w:type="spellEnd"/>
      <w:r w:rsidR="00BB427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, Н. С. Жукова, Р. Е. Левина, С. А. Миронова, С. Ф. Спирова, Т. Б. Филичева и др. Дети с речевыми нарушениями нуждаются в том, чтобы комплексное коррекционное воздействие было активизировано как можно раньше. Дошкольный возраст наиболее благоприятен для развития и формирования речи у детей с ОНР.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Определение общее недоразвитие речи в своих трудах дал</w:t>
      </w:r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Филичева</w:t>
      </w:r>
      <w:proofErr w:type="gramStart"/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spellEnd"/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Чиркина.Г.В</w:t>
      </w:r>
      <w:proofErr w:type="spellEnd"/>
      <w:r w:rsidR="00F934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общее недоразвитие речи у детей с нормальным слухом и сохранным интеллектом представляет собой специфическое проявление речевой аномалии, при которой нарушено или отстает от нормы формирование основных компонентов речевой системы: лексики, грамматики, фонетики. 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2]</w:t>
      </w:r>
      <w:proofErr w:type="gramEnd"/>
    </w:p>
    <w:p w:rsidR="000124FE" w:rsidRPr="006F2028" w:rsidRDefault="00F93470" w:rsidP="006F2028">
      <w:pPr>
        <w:pStyle w:val="2"/>
        <w:shd w:val="clear" w:color="auto" w:fill="FFFFFF"/>
        <w:spacing w:before="0" w:beforeAutospacing="0" w:after="200" w:afterAutospacing="0" w:line="360" w:lineRule="auto"/>
        <w:ind w:left="425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gramStart"/>
      <w:r w:rsidRPr="00B145F8">
        <w:rPr>
          <w:b w:val="0"/>
          <w:color w:val="000000" w:themeColor="text1"/>
          <w:sz w:val="28"/>
          <w:szCs w:val="28"/>
        </w:rPr>
        <w:t xml:space="preserve">Формирование навыков словоизменения у дошкольников с общим недоразвитием речи подробно изучали такие авторы как, </w:t>
      </w:r>
      <w:proofErr w:type="spellStart"/>
      <w:r w:rsidRPr="00B145F8">
        <w:rPr>
          <w:b w:val="0"/>
          <w:bCs w:val="0"/>
          <w:color w:val="000000" w:themeColor="text1"/>
          <w:sz w:val="28"/>
          <w:szCs w:val="28"/>
        </w:rPr>
        <w:t>Лалаева</w:t>
      </w:r>
      <w:proofErr w:type="spellEnd"/>
      <w:r w:rsidRPr="00B145F8">
        <w:rPr>
          <w:b w:val="0"/>
          <w:bCs w:val="0"/>
          <w:color w:val="000000" w:themeColor="text1"/>
          <w:sz w:val="28"/>
          <w:szCs w:val="28"/>
        </w:rPr>
        <w:t xml:space="preserve"> Р.И., Серебрякова Н.В. Так же своеобразие в овладении грамматическим строем речи у д</w:t>
      </w:r>
      <w:r w:rsidR="00971B65" w:rsidRPr="00B145F8">
        <w:rPr>
          <w:b w:val="0"/>
          <w:bCs w:val="0"/>
          <w:color w:val="000000" w:themeColor="text1"/>
          <w:sz w:val="28"/>
          <w:szCs w:val="28"/>
        </w:rPr>
        <w:t xml:space="preserve">етей с общим недоразвитием речи, характерными признаками являются медленный темп усвоения законов грамматики, в дисгармонии развития морфологической и синтаксической систем языка, отмечает </w:t>
      </w:r>
      <w:r w:rsidR="00971B65" w:rsidRPr="00B145F8">
        <w:rPr>
          <w:b w:val="0"/>
          <w:bCs w:val="0"/>
          <w:color w:val="000000" w:themeColor="text1"/>
          <w:sz w:val="28"/>
          <w:szCs w:val="28"/>
        </w:rPr>
        <w:lastRenderedPageBreak/>
        <w:t>Т.Б.Филичева и другие.</w:t>
      </w:r>
      <w:proofErr w:type="gramEnd"/>
      <w:r w:rsidR="00971B65" w:rsidRPr="00B145F8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71B65" w:rsidRPr="00B145F8">
        <w:rPr>
          <w:b w:val="0"/>
          <w:color w:val="000000" w:themeColor="text1"/>
          <w:sz w:val="28"/>
          <w:szCs w:val="28"/>
        </w:rPr>
        <w:t xml:space="preserve">О.Е. Грибова, Л.Н. </w:t>
      </w:r>
      <w:proofErr w:type="spellStart"/>
      <w:r w:rsidR="00971B65" w:rsidRPr="00B145F8">
        <w:rPr>
          <w:b w:val="0"/>
          <w:color w:val="000000" w:themeColor="text1"/>
          <w:sz w:val="28"/>
          <w:szCs w:val="28"/>
        </w:rPr>
        <w:t>Ефименкова</w:t>
      </w:r>
      <w:proofErr w:type="spellEnd"/>
      <w:r w:rsidR="00971B65" w:rsidRPr="00B145F8">
        <w:rPr>
          <w:b w:val="0"/>
          <w:color w:val="000000" w:themeColor="text1"/>
          <w:sz w:val="28"/>
          <w:szCs w:val="28"/>
        </w:rPr>
        <w:t xml:space="preserve">, Н.С. Жукова, Р.И. </w:t>
      </w:r>
      <w:proofErr w:type="spellStart"/>
      <w:r w:rsidR="00971B65" w:rsidRPr="00B145F8">
        <w:rPr>
          <w:b w:val="0"/>
          <w:color w:val="000000" w:themeColor="text1"/>
          <w:sz w:val="28"/>
          <w:szCs w:val="28"/>
        </w:rPr>
        <w:t>Лалаева</w:t>
      </w:r>
      <w:proofErr w:type="spellEnd"/>
      <w:r w:rsidR="00971B65" w:rsidRPr="00B145F8">
        <w:rPr>
          <w:b w:val="0"/>
          <w:color w:val="000000" w:themeColor="text1"/>
          <w:sz w:val="28"/>
          <w:szCs w:val="28"/>
        </w:rPr>
        <w:t>, РЕ. Левина, Н.В. Серебрякова, Т.А. Ткаченко, Т.Б. Филичева, Г.В. Чиркина и другие описывают методы и приемы работы по преодолению нарушений грамматического строя речи, в том числе словоизменения, у детей с ОНР.</w:t>
      </w:r>
    </w:p>
    <w:p w:rsidR="00971B65" w:rsidRPr="00B145F8" w:rsidRDefault="00007DC2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Ю.Ф. Гаркуша подчеркивает</w:t>
      </w:r>
      <w:r w:rsidR="00971B6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B6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работа по формированию умений словоизменения осуществляется учителем-логопедом на коррекционных занятиях по формированию лексико-грамматических средств и развитию связной речи, а также на занятиях, которые проводит воспитатель (формирование элементарных математических представлений, ребенок и общество, ребенок и природа, искусство и т.д.). При осуществлении логопедического воздействия по формированию системы словоизменения необходимо учитывать уровень речевого развития ребенка с ОНР, обучения и воспитания детей с ОНР, а также принципы обучения: системности, комплексности, онтогенетический, учета патогенеза и индивидуальных возможностей ребенка, принцип преемственности учителя - логопеда и воспитателя. 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</w:p>
    <w:p w:rsidR="00971B65" w:rsidRPr="00B145F8" w:rsidRDefault="00971B65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научной литературы по проблеме исследования, была выявлена необходимость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способов формирования навыков словоизменения у дошкольников с общим недоразвитием речи, с целью улучшения 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логопедической работы. Проанализировав научную и методическую литературу, определена актуальность и цели исследования формирования навыков словоизменения у дошкольников с общим недоразвитием речи.</w:t>
      </w:r>
    </w:p>
    <w:p w:rsidR="002B2D70" w:rsidRPr="00B145F8" w:rsidRDefault="002B2D70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Для исследования  формирования навыков словоизменения у дошкольников с общим недоразвитием речи применены методики</w:t>
      </w:r>
      <w:proofErr w:type="gram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B2D70" w:rsidRPr="00B145F8" w:rsidRDefault="007B2AEE" w:rsidP="006F2028">
      <w:pPr>
        <w:pStyle w:val="a5"/>
        <w:numPr>
          <w:ilvl w:val="0"/>
          <w:numId w:val="1"/>
        </w:num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Р.И. </w:t>
      </w:r>
      <w:proofErr w:type="spell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Лалаев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Н.В. Серебрякова «Коррекци</w:t>
      </w:r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недоразвития речи у дошкольников (формирование лексики и грамматического строя)»</w:t>
      </w:r>
    </w:p>
    <w:p w:rsidR="002B2D70" w:rsidRPr="00B145F8" w:rsidRDefault="00081D4F" w:rsidP="006F2028">
      <w:pPr>
        <w:pStyle w:val="a5"/>
        <w:numPr>
          <w:ilvl w:val="0"/>
          <w:numId w:val="1"/>
        </w:num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закономерностях речевого развития ребенка в онтогенезе (А.Н. Гвоздев, М.М. Кольцова, О.С. Ушакова, Д.Б. </w:t>
      </w:r>
      <w:proofErr w:type="spellStart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Эльконин</w:t>
      </w:r>
      <w:proofErr w:type="spellEnd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B2D70" w:rsidRPr="00B145F8" w:rsidRDefault="00081D4F" w:rsidP="006F2028">
      <w:pPr>
        <w:pStyle w:val="a5"/>
        <w:numPr>
          <w:ilvl w:val="0"/>
          <w:numId w:val="1"/>
        </w:num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о тесном взаимодействии речи с мышлением (Л.С. </w:t>
      </w:r>
      <w:proofErr w:type="spellStart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</w:t>
      </w:r>
      <w:proofErr w:type="spellEnd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А.Р. </w:t>
      </w:r>
      <w:proofErr w:type="spellStart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Луриия</w:t>
      </w:r>
      <w:proofErr w:type="spellEnd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, А.Н. Леонтьев);</w:t>
      </w:r>
    </w:p>
    <w:p w:rsidR="002B2D70" w:rsidRPr="00B145F8" w:rsidRDefault="00081D4F" w:rsidP="006F2028">
      <w:pPr>
        <w:pStyle w:val="a5"/>
        <w:numPr>
          <w:ilvl w:val="0"/>
          <w:numId w:val="1"/>
        </w:num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овременные представления о структуре и пр</w:t>
      </w:r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явлениях общего недоразвития речи  (Н.С. Жукова, Р.И. </w:t>
      </w:r>
      <w:proofErr w:type="spellStart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Лалаева</w:t>
      </w:r>
      <w:proofErr w:type="spellEnd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Р.Е.Левина, Л.Ф.Спирова, Т.Б.Филичева, Г.В. Чиркина, С.Н. Шаховская, </w:t>
      </w:r>
      <w:proofErr w:type="spellStart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А.В.Ястребова</w:t>
      </w:r>
      <w:proofErr w:type="spellEnd"/>
      <w:r w:rsidR="002B2D7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081D4F" w:rsidRPr="00B145F8" w:rsidRDefault="00081D4F" w:rsidP="006F2028">
      <w:pPr>
        <w:pStyle w:val="a5"/>
        <w:numPr>
          <w:ilvl w:val="0"/>
          <w:numId w:val="1"/>
        </w:num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 системного подхода в решении коррекционных задач (А.Р. </w:t>
      </w:r>
      <w:proofErr w:type="spell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Лурия</w:t>
      </w:r>
      <w:proofErr w:type="spell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81D4F" w:rsidRPr="00B145F8" w:rsidRDefault="00081D4F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проводилось на базе МБОУ Начальная школа –Детский сад №76 г</w:t>
      </w:r>
      <w:proofErr w:type="gram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юмень. В исследовании принимали участие дети старшего дошкольного возраста с ОНР 3 уровня в количестве 6 детей с нормой речевого развития и 6 детей с ОНР 3 уровня. </w:t>
      </w:r>
    </w:p>
    <w:p w:rsidR="00081D4F" w:rsidRPr="00B145F8" w:rsidRDefault="00081D4F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проведенного исследования можно отметить, что высокий и средний уровень успешности выполнения заданий с использованием навыка словоизменения показало у детей с нормой речевого развития. Дети с ОНР 3 уровня испытывают необходимость в помощи взрослого при выполнении заданий, так </w:t>
      </w:r>
      <w:r w:rsidR="008B0549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же отмети низкую продуктивность, слабую способность к концентрации, рассеянное внимание,</w:t>
      </w:r>
      <w:r w:rsidR="00E44820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быстрая истощаемость.</w:t>
      </w:r>
    </w:p>
    <w:p w:rsidR="00E44820" w:rsidRDefault="00E44820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полученных данных мож</w:t>
      </w:r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>но провести качественную оценку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закономерности словоизменения у старших дошкольников с ОНР и их сверстников с нормой речевого развития,  выявилось в успешном выполнении з</w:t>
      </w:r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аданий на словоизменение в </w:t>
      </w:r>
      <w:proofErr w:type="spellStart"/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>импрес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сивной</w:t>
      </w:r>
      <w:proofErr w:type="spell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речи, в согласовании местоимений и имен существительных, дифференциации глаголов прошедшего времени по родам и в трудности в понимании и употреблении предложно-падежных конструкций.</w:t>
      </w:r>
      <w:proofErr w:type="gram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можно отметить специфические закономерности словоизменения у старших дошкольников с ОНР3 уровня</w:t>
      </w:r>
      <w:proofErr w:type="gram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дифференциации единственного и множественного числа имени существительного в  именительном падеже, в согласовании числительного с именем существительным, в употреблении беспредложных 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конструкций имен существительных единственного и множественного числа</w:t>
      </w:r>
      <w:r w:rsidR="007B2AEE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DC2" w:rsidRDefault="00007DC2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D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7DC2" w:rsidRDefault="00007DC2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Рис. 1. Результат </w:t>
      </w:r>
      <w:proofErr w:type="spellStart"/>
      <w:r w:rsidRPr="006E7B5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навыков словоизменения у старших дошкольников с ОНР </w:t>
      </w:r>
      <w:r w:rsidRPr="006E7B5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</w:p>
    <w:p w:rsidR="00D8433D" w:rsidRPr="006E7B5D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Наиболее низкий результат всего (10б) набрал Ребенок №4 , поскольку мотивация к выполнению заданий отсутствовала, отказывался от выполнения. </w:t>
      </w:r>
      <w:proofErr w:type="gramStart"/>
      <w:r w:rsidRPr="006E7B5D">
        <w:rPr>
          <w:rFonts w:ascii="Times New Roman" w:eastAsia="Times New Roman" w:hAnsi="Times New Roman" w:cs="Times New Roman"/>
          <w:sz w:val="28"/>
          <w:szCs w:val="28"/>
        </w:rPr>
        <w:t>Задания</w:t>
      </w:r>
      <w:proofErr w:type="gramEnd"/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к которым удалось привлечь его внимание, выполнял с большими трудностями, после чего снова пытался уйти от выполнения. С небольшим успехом выполнял задания Ребенок №3 по сравнению с Ребенком №4, но эта девочка упорно трудилась над заданиями, сложность в выполнении заключалась в том, что она не понимала задания, удавалось их выполнить только после помощи взрослого.</w:t>
      </w:r>
    </w:p>
    <w:p w:rsidR="00D8433D" w:rsidRPr="006E7B5D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>Остальные дети показали результат в среднем количестве баллов.</w:t>
      </w:r>
    </w:p>
    <w:p w:rsidR="00D8433D" w:rsidRPr="006E7B5D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Выполняя </w:t>
      </w:r>
      <w:proofErr w:type="gramStart"/>
      <w:r w:rsidRPr="006E7B5D">
        <w:rPr>
          <w:rFonts w:ascii="Times New Roman" w:eastAsia="Times New Roman" w:hAnsi="Times New Roman" w:cs="Times New Roman"/>
          <w:sz w:val="28"/>
          <w:szCs w:val="28"/>
        </w:rPr>
        <w:t>задания</w:t>
      </w:r>
      <w:proofErr w:type="gramEnd"/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Ребенок №4 не мог долго сидеть на месте, что указывает на его </w:t>
      </w:r>
      <w:proofErr w:type="spellStart"/>
      <w:r w:rsidRPr="006E7B5D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6E7B5D">
        <w:rPr>
          <w:rFonts w:ascii="Times New Roman" w:eastAsia="Times New Roman" w:hAnsi="Times New Roman" w:cs="Times New Roman"/>
          <w:sz w:val="28"/>
          <w:szCs w:val="28"/>
        </w:rPr>
        <w:t>, выражал отрицательные эмоции при неудачных попытках выполнить задания. Это отразилось на результатах выполняемых заданий.</w:t>
      </w:r>
    </w:p>
    <w:p w:rsidR="00D8433D" w:rsidRPr="006E7B5D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выполнении заданий на дифференциацию единственного и множественного числа существительных (ведро - ведра, стул – стулья), ребенок №4 показал самый низкий результат, так же самый низкий результат был в заданиях на дифференциацию в </w:t>
      </w:r>
      <w:proofErr w:type="spellStart"/>
      <w:r w:rsidRPr="006E7B5D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речи, употребление существительных в дательном падеже единственного числа и в употреблении существительных в творительном падеже единственного числа. </w:t>
      </w:r>
    </w:p>
    <w:p w:rsidR="00D8433D" w:rsidRPr="006E7B5D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У Ребенка №3 так же была сложность в задании на дифференциацию в </w:t>
      </w:r>
      <w:proofErr w:type="spellStart"/>
      <w:r w:rsidRPr="006E7B5D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речи, обуславливаю низкий результат тем, ребенок во время выполнения отвлекся и не смог дальше сосредоточиться на задании.</w:t>
      </w:r>
    </w:p>
    <w:p w:rsidR="00D8433D" w:rsidRPr="006E7B5D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Сложность испытали и ребенок №2 и №5  при выполнении задания на употребление существительных в родительном падеже единственного числа, первый ребенок долго не мог переключить свое внимание с предыдущего задания, из-за чего повлек множество ошибок, второй же ребенок отказался от выполнения данного задания. </w:t>
      </w:r>
    </w:p>
    <w:p w:rsidR="00007DC2" w:rsidRPr="006F2028" w:rsidRDefault="00D8433D" w:rsidP="006F2028">
      <w:pPr>
        <w:spacing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На основе представленных данных, можно сделать вывод, что уровень </w:t>
      </w:r>
      <w:proofErr w:type="spellStart"/>
      <w:r w:rsidRPr="006E7B5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E7B5D">
        <w:rPr>
          <w:rFonts w:ascii="Times New Roman" w:eastAsia="Times New Roman" w:hAnsi="Times New Roman" w:cs="Times New Roman"/>
          <w:sz w:val="28"/>
          <w:szCs w:val="28"/>
        </w:rPr>
        <w:t xml:space="preserve"> процессов словоизменения у дошкольников из экспериментальной по сравнению с детьми контрольной группы очень низок.</w:t>
      </w:r>
    </w:p>
    <w:p w:rsidR="007B2AEE" w:rsidRPr="00B145F8" w:rsidRDefault="007B2AEE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проведенный анализ литературы, Р.И. </w:t>
      </w:r>
      <w:proofErr w:type="spellStart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Лалаева</w:t>
      </w:r>
      <w:proofErr w:type="spellEnd"/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Н.В. Серебрякова «Коррекци</w:t>
      </w:r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недоразвития речи у дошкольников (формирование лексики и грамматического строя)», полученных результатов исследования составлен комплекс упражнений по формированию навыков словоизменения у старших дошкольников с ОНР 3 уровня, с помощью слов, </w:t>
      </w:r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007DC2">
        <w:rPr>
          <w:rFonts w:ascii="Times New Roman" w:hAnsi="Times New Roman" w:cs="Times New Roman"/>
          <w:color w:val="000000" w:themeColor="text1"/>
          <w:sz w:val="28"/>
          <w:szCs w:val="28"/>
        </w:rPr>
        <w:t>овосочетаний, предложений. Реали</w:t>
      </w:r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зация может осуществляться учителем-логопедом, воспитателем на своих занятиях. Для улучшения эффективности работы с детьми с ОНР  учителю-логопеду и воспитателю предлагается применять приемы: несколько раз повторять </w:t>
      </w:r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инструкцию к выполнению задания в игровой форме, использование наглядного материала, задавать наводящие вопросы. Акцентируем внимание на формировании навыка словоизменения на уровне предложений.</w:t>
      </w:r>
    </w:p>
    <w:p w:rsidR="00081D4F" w:rsidRPr="00B145F8" w:rsidRDefault="007B2AEE" w:rsidP="006F2028">
      <w:pPr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анализа результатов исследования можно сделать вывод о том, что все обследуемые дети с ОНР 3 уровня допускают наименьшее количество ошибок при выполнении заданий с помощью взрослого в сопровождении дополнительных стимулов. </w:t>
      </w:r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Коррекционно-педагогическая  работа по формированию навыков словоизменения у дошкольников с общим недоразвитием речи с  ОНР 3 уровня должна осуществляться при совместной работе общевоспитательных и коррекционно-развивающих задач, учитывая симптоматику и структуру речевого нарушения детей с ОНР 3 уровня.</w:t>
      </w:r>
    </w:p>
    <w:p w:rsidR="00007DC2" w:rsidRDefault="00007DC2" w:rsidP="006F2028">
      <w:pPr>
        <w:spacing w:line="36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1D4F" w:rsidRPr="00B145F8" w:rsidRDefault="00007DC2" w:rsidP="006F20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E61432" w:rsidRPr="00B14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007DC2" w:rsidRDefault="00007DC2" w:rsidP="006F2028">
      <w:pPr>
        <w:pStyle w:val="a5"/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[1] </w:t>
      </w:r>
      <w:r w:rsidRPr="00007DC2">
        <w:rPr>
          <w:rFonts w:ascii="Times New Roman" w:hAnsi="Times New Roman" w:cs="Times New Roman"/>
          <w:sz w:val="28"/>
          <w:szCs w:val="28"/>
        </w:rPr>
        <w:t>Артемова С.А., Алексеева М.А. Дистанционные формы организации взаимодействия логопеда и воспитателя с родителями в процессе коррекции общего недоразвития речи // Коррекционная педагогика: теория и практика. 2021. № 1(87). С. 85–91.</w:t>
      </w:r>
    </w:p>
    <w:p w:rsidR="00E61432" w:rsidRPr="00B145F8" w:rsidRDefault="00007DC2" w:rsidP="006F2028">
      <w:pPr>
        <w:pStyle w:val="a5"/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Сергеева, О. А. Анализ современного состояния проблемы общего недоразвития речи у детей дошкольного возраста / О. А. Сергеева, А. В. Шульга. — Текст</w:t>
      </w:r>
      <w:proofErr w:type="gramStart"/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41A05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непосредственный // Молодой ученый. — 2015. — № 6 (86). — С. 682-684. — URL:</w:t>
      </w:r>
    </w:p>
    <w:p w:rsidR="00E61432" w:rsidRPr="00B145F8" w:rsidRDefault="00E41A05" w:rsidP="006F2028">
      <w:pPr>
        <w:pStyle w:val="a5"/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https://moluch.ru/archive/86/16396/ (дата обращения: 22.11.2023).</w:t>
      </w:r>
    </w:p>
    <w:p w:rsidR="002B2D70" w:rsidRPr="00B145F8" w:rsidRDefault="00007DC2" w:rsidP="006F2028">
      <w:pPr>
        <w:pStyle w:val="a5"/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[3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Филичева, Т. Б. Ф53 Устранение общего недоразвития речи у детей дошкольного возраста: </w:t>
      </w:r>
      <w:proofErr w:type="spellStart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. пособие / Т. Б. Филичева, Г. В. Чирк</w:t>
      </w:r>
      <w:proofErr w:type="gramStart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на. — 5-е изд. — М.: Айрис-пресс, 2008. — 224 с. — (Библиотека логопеда-практика). ISBN 978-5-8112-3390-8</w:t>
      </w:r>
    </w:p>
    <w:p w:rsidR="00E61432" w:rsidRPr="00B145F8" w:rsidRDefault="00007DC2" w:rsidP="006F2028">
      <w:pPr>
        <w:pStyle w:val="a5"/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[4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>] Коррекционно-педагогическая работа в дошкольных учреждениях для детей с нарушениями речи / под ред. Ю. Ф. Гаркуши. - М.</w:t>
      </w:r>
      <w:proofErr w:type="gramStart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Секачев, 2000. - 143 с.</w:t>
      </w:r>
    </w:p>
    <w:p w:rsidR="00E61432" w:rsidRDefault="00007DC2" w:rsidP="006F2028">
      <w:pPr>
        <w:pStyle w:val="a5"/>
        <w:spacing w:line="360" w:lineRule="auto"/>
        <w:ind w:left="425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[5</w:t>
      </w:r>
      <w:r w:rsidR="00E61432" w:rsidRPr="00B1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hyperlink r:id="rId7" w:history="1">
        <w:r w:rsidRPr="001A1CB3">
          <w:rPr>
            <w:rStyle w:val="a6"/>
            <w:rFonts w:ascii="Times New Roman" w:hAnsi="Times New Roman" w:cs="Times New Roman"/>
            <w:sz w:val="28"/>
            <w:szCs w:val="28"/>
          </w:rPr>
          <w:t>https://novobzorro.ru/ofitsialnaya-statistika-detey-s-onr-v-rossii-v-2023-godu/</w:t>
        </w:r>
      </w:hyperlink>
    </w:p>
    <w:p w:rsidR="00007DC2" w:rsidRDefault="00007DC2" w:rsidP="00E61432">
      <w:pPr>
        <w:pStyle w:val="a5"/>
        <w:spacing w:line="360" w:lineRule="auto"/>
        <w:ind w:left="1440"/>
        <w:jc w:val="both"/>
      </w:pPr>
    </w:p>
    <w:p w:rsidR="00007DC2" w:rsidRPr="00B145F8" w:rsidRDefault="00007DC2" w:rsidP="00E61432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7DC2" w:rsidRPr="00B145F8" w:rsidSect="00E614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2AF"/>
    <w:multiLevelType w:val="hybridMultilevel"/>
    <w:tmpl w:val="EACC4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B000CA"/>
    <w:multiLevelType w:val="hybridMultilevel"/>
    <w:tmpl w:val="FD7E63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1FE7"/>
    <w:multiLevelType w:val="hybridMultilevel"/>
    <w:tmpl w:val="2800F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4FE"/>
    <w:rsid w:val="00007DC2"/>
    <w:rsid w:val="000124FE"/>
    <w:rsid w:val="00081D4F"/>
    <w:rsid w:val="002B2D70"/>
    <w:rsid w:val="005119EF"/>
    <w:rsid w:val="006A1C0A"/>
    <w:rsid w:val="006F2028"/>
    <w:rsid w:val="007B2AEE"/>
    <w:rsid w:val="008B0549"/>
    <w:rsid w:val="00971B65"/>
    <w:rsid w:val="00B145F8"/>
    <w:rsid w:val="00BB4275"/>
    <w:rsid w:val="00D03CFC"/>
    <w:rsid w:val="00D16DEA"/>
    <w:rsid w:val="00D8433D"/>
    <w:rsid w:val="00E34446"/>
    <w:rsid w:val="00E41A05"/>
    <w:rsid w:val="00E44820"/>
    <w:rsid w:val="00E61432"/>
    <w:rsid w:val="00F86B8C"/>
    <w:rsid w:val="00F9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46"/>
  </w:style>
  <w:style w:type="paragraph" w:styleId="2">
    <w:name w:val="heading 2"/>
    <w:basedOn w:val="a"/>
    <w:link w:val="20"/>
    <w:uiPriority w:val="9"/>
    <w:qFormat/>
    <w:rsid w:val="00F93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C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934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2B2D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D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bzorro.ru/ofitsialnaya-statistika-detey-s-onr-v-rossii-v-2023-go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Ребенок №1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общий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Ребенок №2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общий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Ребенок №3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общий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Ребенок №4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общий 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Ребенок №5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общий балл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Ребенок №6 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общий балл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axId val="100656640"/>
        <c:axId val="100658176"/>
      </c:barChart>
      <c:catAx>
        <c:axId val="100656640"/>
        <c:scaling>
          <c:orientation val="minMax"/>
        </c:scaling>
        <c:axPos val="b"/>
        <c:numFmt formatCode="General" sourceLinked="1"/>
        <c:tickLblPos val="nextTo"/>
        <c:crossAx val="100658176"/>
        <c:crosses val="autoZero"/>
        <c:auto val="1"/>
        <c:lblAlgn val="ctr"/>
        <c:lblOffset val="100"/>
      </c:catAx>
      <c:valAx>
        <c:axId val="100658176"/>
        <c:scaling>
          <c:orientation val="minMax"/>
        </c:scaling>
        <c:axPos val="l"/>
        <c:majorGridlines/>
        <c:numFmt formatCode="General" sourceLinked="1"/>
        <c:tickLblPos val="nextTo"/>
        <c:crossAx val="1006566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76C3-15D0-4062-BAC1-6A66D6DA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11182</CharactersWithSpaces>
  <SharedDoc>false</SharedDoc>
  <HLinks>
    <vt:vector size="6" baseType="variant">
      <vt:variant>
        <vt:i4>3080240</vt:i4>
      </vt:variant>
      <vt:variant>
        <vt:i4>0</vt:i4>
      </vt:variant>
      <vt:variant>
        <vt:i4>0</vt:i4>
      </vt:variant>
      <vt:variant>
        <vt:i4>5</vt:i4>
      </vt:variant>
      <vt:variant>
        <vt:lpwstr>https://novobzorro.ru/ofitsialnaya-statistika-detey-s-onr-v-rossii-v-2023-godu/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79224</dc:creator>
  <cp:lastModifiedBy>79224</cp:lastModifiedBy>
  <cp:revision>2</cp:revision>
  <dcterms:created xsi:type="dcterms:W3CDTF">2023-11-22T14:57:00Z</dcterms:created>
  <dcterms:modified xsi:type="dcterms:W3CDTF">2024-01-13T20:02:00Z</dcterms:modified>
</cp:coreProperties>
</file>