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Тема: Реализация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межпредметных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связей в процессе обучения в начальной школе.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     Учитель </w:t>
      </w:r>
      <w:r w:rsidR="00F03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высшей 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категории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3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Атауллина</w:t>
      </w:r>
      <w:proofErr w:type="spellEnd"/>
      <w:r w:rsidR="00F0361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С.М.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15"/>
      </w:tblGrid>
      <w:tr w:rsidR="00C334F0" w:rsidRPr="00C334F0" w:rsidTr="00C334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Уже в младшем школьном возрасте необходимо наполнить познавательную потребность новым содержанием, чтобы сформировать у ребёнка желание понять существенные связи и отношения изучаемых предметов. 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</w:t>
            </w: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Новые требования, предъявляемые ФГОС образовательными  стандартами второго поколения</w:t>
            </w:r>
            <w:proofErr w:type="gram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заставляют учителя строить обучение таким образом, чтобы у ребенка складывалось не фрагментарное представление о мире, а общая картина мира, в котором все взаимосвязано.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Все в мире цепью связано нетленной.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Все включено в один круговорот: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Сорвешь цветок,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А где-то во Вселенной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В тот миг звезда взорвется и умрет…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                                 Л. Куклин (поэт)</w:t>
            </w:r>
          </w:p>
          <w:p w:rsidR="00C334F0" w:rsidRPr="00C334F0" w:rsidRDefault="00C334F0" w:rsidP="00C3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4F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C334F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связи – это глубокое взаимопроникновение, слияние, насколько возможно, в одном учебном материале обобщенных знаний в той или иной области.</w:t>
            </w:r>
          </w:p>
          <w:p w:rsidR="00C334F0" w:rsidRPr="00C334F0" w:rsidRDefault="00C334F0" w:rsidP="00C3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Проблема</w:t>
            </w:r>
            <w:r w:rsidRPr="00C33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334F0">
              <w:rPr>
                <w:rFonts w:ascii="Times New Roman" w:eastAsia="Times New Roman" w:hAnsi="Times New Roman" w:cs="Times New Roman"/>
                <w:i/>
                <w:iCs/>
                <w:color w:val="FFFF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33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Низкий уровень </w:t>
            </w:r>
            <w:proofErr w:type="spellStart"/>
            <w:r w:rsidRPr="00C33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межнаучных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связей в учебном процессе. Отсюда,  снижение качества обучения, развития логического мышления и творческих способностей.</w:t>
            </w:r>
          </w:p>
          <w:p w:rsidR="00C334F0" w:rsidRPr="00C334F0" w:rsidRDefault="00C334F0" w:rsidP="00C3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Форма проведения </w:t>
            </w:r>
            <w:proofErr w:type="spellStart"/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межпредметных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уроков нестандартна, интересна. </w:t>
            </w: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Использование различных видов уроков благотворно влияет на развитие познавательных др. интересов учащихся</w:t>
            </w: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334F0" w:rsidRPr="00C334F0" w:rsidRDefault="00C334F0" w:rsidP="00C33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связи являются основой интеграции.</w:t>
            </w:r>
          </w:p>
          <w:p w:rsidR="00C334F0" w:rsidRPr="00C334F0" w:rsidRDefault="00C334F0" w:rsidP="00C334F0">
            <w:pPr>
              <w:spacing w:after="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lang w:eastAsia="ru-RU"/>
              </w:rPr>
              <w:t>Специфика работы учителя начальных классов такова, что он один обучает детей по нескольким дисциплинам. Чем это интересно? С учетом возрастных особенностей младших школьников и современным уровнем развития науки каждый предмет представляет собой систему знаний и умений из разных областей действительности.</w:t>
            </w: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Так, например, окружающий мир объединяет 7 областей знаний, математика - 3 и т.д. Следовательно, объективно заложенные </w:t>
            </w:r>
            <w:proofErr w:type="spell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внутрипредметные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связи между различными областями могли бы способствовать и естественному установлению </w:t>
            </w:r>
            <w:proofErr w:type="spell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межпредметных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связей с целью интеграции знаний при рассмотрении определенных объектов, явлений, процессов. </w:t>
            </w:r>
            <w:r w:rsidRPr="00C334F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lang w:eastAsia="ru-RU"/>
              </w:rPr>
              <w:t>Интегрированные уроки в начальной школе призваны научить ребенка с первых шагов обучения представлять мир как единое целое, в котором все элементы взаимосвязаны.</w:t>
            </w:r>
          </w:p>
          <w:p w:rsidR="00C334F0" w:rsidRPr="00C334F0" w:rsidRDefault="00C334F0" w:rsidP="00C334F0">
            <w:pPr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 начальной школе интегрированные уроки целесообразно строить на объединении достаточно близких областей знаний.</w:t>
            </w:r>
          </w:p>
          <w:p w:rsidR="00C334F0" w:rsidRPr="00C334F0" w:rsidRDefault="00C334F0" w:rsidP="00C334F0">
            <w:pPr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Как известно, метод обучения грамоте, созданный К.Д. Ушинским посредством интеграции письма и чтения, оказался столь хорош, что в основе своей используется и поныне.</w:t>
            </w:r>
          </w:p>
          <w:p w:rsidR="00C334F0" w:rsidRPr="00C334F0" w:rsidRDefault="00C334F0" w:rsidP="00C334F0">
            <w:pPr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 В программе «Школа России» интеграция чтения и письма заложена в основу, урок обучения грамоте проводится парой, на протяжении которой  письмо и чтение чередуются и  дополняют друг друга. Но, кроме этих близких областей знаний, на уроках обучения грамоте в 1 классе интегрируются и материалы </w:t>
            </w:r>
            <w:proofErr w:type="gram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 окружающему миру, истории.</w:t>
            </w:r>
          </w:p>
          <w:p w:rsidR="00C334F0" w:rsidRPr="00C334F0" w:rsidRDefault="00C334F0" w:rsidP="00C334F0">
            <w:pPr>
              <w:spacing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 Литературное  чтение как предмет включает помимо литературных текстов материалы по истории, природоведению; возможно интегрирование с русским языком, </w:t>
            </w:r>
            <w:proofErr w:type="gram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и технологией.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  Окружающий мир включает сведения из географии, биологии, ботаники, астрономии, физики, экологии, ОБЖ. Можно интегрировать с: краеведением, ОБЖ, историей, </w:t>
            </w:r>
            <w:proofErr w:type="gram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 музыкой, технологией, литературным чтением.</w:t>
            </w:r>
          </w:p>
          <w:p w:rsidR="00C334F0" w:rsidRPr="00C334F0" w:rsidRDefault="00C334F0" w:rsidP="00C334F0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связи  позволяют: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  научить ребёнка самостоятельно добывать знания;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- развивать интерес к учению;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 повышать его интеллектуальный уровень.</w:t>
            </w:r>
          </w:p>
          <w:p w:rsidR="00C334F0" w:rsidRPr="00C334F0" w:rsidRDefault="00C334F0" w:rsidP="00C334F0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начальных классах эти уроки  имеют  свои особенности и носят обобщающий характер, т.е. "немного обо всём". Дети знакомятся со многими явлениями, понятиями, предметами уже на раннем этапе обучения, но имеют о них самые элементарные представления. По мере обучения они получают всё новые и новые знания, пополняя и расширяя уже имеющиеся.</w:t>
            </w:r>
          </w:p>
        </w:tc>
      </w:tr>
      <w:tr w:rsidR="00C334F0" w:rsidRPr="00C334F0" w:rsidTr="00C334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Математика содержит геометрический, алгебраический и арифметический материалы. Возможно сочетание с историей, окружающим миром, с технологией, чтением.</w:t>
            </w:r>
          </w:p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Межпредметная</w:t>
            </w:r>
            <w:proofErr w:type="spellEnd"/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связь математики и литературного чтения</w:t>
            </w:r>
          </w:p>
        </w:tc>
      </w:tr>
    </w:tbl>
    <w:p w:rsidR="00C334F0" w:rsidRPr="00C334F0" w:rsidRDefault="00C334F0" w:rsidP="00C334F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bdr w:val="none" w:sz="0" w:space="0" w:color="auto" w:frame="1"/>
          <w:lang w:eastAsia="ru-RU"/>
        </w:rPr>
        <w:t>1.В некотором царстве, в тридевятом государстве жили-были Иван-</w:t>
      </w:r>
      <w:r w:rsidRPr="00C33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bdr w:val="none" w:sz="0" w:space="0" w:color="auto" w:frame="1"/>
          <w:lang w:eastAsia="ru-RU"/>
        </w:rPr>
        <w:t>царевич и Василиса Прекрасная. Однажды Василиса исчезла. Иван-царевич потужил, погоревал и отправился на поиски. Но куда идти, где искать? Кто похитил Василису? Мы узнаем это, выполнив первое задание.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334F0">
        <w:rPr>
          <w:rFonts w:ascii="Arial" w:eastAsia="Times New Roman" w:hAnsi="Arial" w:cs="Arial"/>
          <w:color w:val="000000"/>
          <w:spacing w:val="-2"/>
          <w:sz w:val="28"/>
          <w:szCs w:val="28"/>
          <w:u w:val="single"/>
          <w:bdr w:val="none" w:sz="0" w:space="0" w:color="auto" w:frame="1"/>
          <w:lang w:eastAsia="ru-RU"/>
        </w:rPr>
        <w:t>Расположите числа в порядке возрастания и переверните их.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61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5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14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54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530"/>
        <w:gridCol w:w="1001"/>
        <w:gridCol w:w="1529"/>
        <w:gridCol w:w="978"/>
        <w:gridCol w:w="1529"/>
        <w:gridCol w:w="1001"/>
        <w:gridCol w:w="1505"/>
        <w:gridCol w:w="978"/>
        <w:gridCol w:w="1694"/>
      </w:tblGrid>
      <w:tr w:rsidR="00C334F0" w:rsidRPr="00C334F0" w:rsidTr="00C334F0">
        <w:trPr>
          <w:trHeight w:val="504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10</w:t>
            </w:r>
          </w:p>
        </w:tc>
      </w:tr>
      <w:tr w:rsidR="00C334F0" w:rsidRPr="00C334F0" w:rsidTr="00C334F0">
        <w:trPr>
          <w:trHeight w:val="51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щ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4F0" w:rsidRPr="00C334F0" w:rsidRDefault="00C334F0" w:rsidP="00C3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4F0" w:rsidRPr="00C334F0" w:rsidRDefault="00C334F0" w:rsidP="00C334F0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</w:t>
            </w:r>
          </w:p>
        </w:tc>
      </w:tr>
    </w:tbl>
    <w:p w:rsidR="00C334F0" w:rsidRPr="00C334F0" w:rsidRDefault="00C334F0" w:rsidP="00C334F0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2.Игра «Вспомни сказку» 2 команды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Составить из букв название сказки «ПАКЕР», «ОКОКЛБО»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 Расположитесь друг за другом по сюжету сказки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(Дед, бабка</w:t>
      </w:r>
      <w:proofErr w:type="gramStart"/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внучка, Жучка, кошка, мышка)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(Бабушка, дедушка, медведь, волк, заяц, лиса)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line="240" w:lineRule="auto"/>
        <w:ind w:right="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2.Исторические сведения, вводимые в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урок, являются особым стимулом развития интереса к математике. Таких уроков уче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bdr w:val="none" w:sz="0" w:space="0" w:color="auto" w:frame="1"/>
          <w:lang w:eastAsia="ru-RU"/>
        </w:rPr>
        <w:t>ники ждут с нетерпением.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EC6306"/>
          <w:sz w:val="28"/>
          <w:szCs w:val="28"/>
          <w:u w:val="single"/>
          <w:bdr w:val="none" w:sz="0" w:space="0" w:color="auto" w:frame="1"/>
          <w:lang w:eastAsia="ru-RU"/>
        </w:rPr>
        <w:t>История линейки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firstLine="29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Знаете ли вы, </w:t>
      </w:r>
      <w:r w:rsidRPr="00C334F0"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  <w:lang w:eastAsia="ru-RU"/>
        </w:rPr>
        <w:t>что в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1989 году у ли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нейки был юбилей. </w:t>
      </w:r>
      <w:r w:rsidRPr="00C334F0"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  <w:lang w:eastAsia="ru-RU"/>
        </w:rPr>
        <w:t>Ей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исполнилось 200 </w:t>
      </w:r>
      <w:r w:rsidRPr="00C334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bdr w:val="none" w:sz="0" w:space="0" w:color="auto" w:frame="1"/>
          <w:lang w:eastAsia="ru-RU"/>
        </w:rPr>
        <w:t>лет. Однако </w:t>
      </w:r>
      <w:r w:rsidRPr="00C334F0">
        <w:rPr>
          <w:rFonts w:ascii="Times New Roman" w:eastAsia="Times New Roman" w:hAnsi="Times New Roman" w:cs="Times New Roman"/>
          <w:color w:val="767676"/>
          <w:spacing w:val="7"/>
          <w:sz w:val="28"/>
          <w:szCs w:val="28"/>
          <w:bdr w:val="none" w:sz="0" w:space="0" w:color="auto" w:frame="1"/>
          <w:lang w:eastAsia="ru-RU"/>
        </w:rPr>
        <w:t>линейкой </w:t>
      </w:r>
      <w:r w:rsidRPr="00C334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bdr w:val="none" w:sz="0" w:space="0" w:color="auto" w:frame="1"/>
          <w:lang w:eastAsia="ru-RU"/>
        </w:rPr>
        <w:t>пользовались и в </w:t>
      </w:r>
      <w:r w:rsidRPr="00C334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более ранние времена. В Средневековье, 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например, немецкие монахи для разметки 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линий на листках пергамента (так называ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лась бумага) пользовались тонкими свин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цовыми пластинками. А в </w:t>
      </w:r>
      <w:r w:rsidRPr="00C334F0">
        <w:rPr>
          <w:rFonts w:ascii="Times New Roman" w:eastAsia="Times New Roman" w:hAnsi="Times New Roman" w:cs="Times New Roman"/>
          <w:color w:val="767676"/>
          <w:spacing w:val="-1"/>
          <w:sz w:val="28"/>
          <w:szCs w:val="28"/>
          <w:bdr w:val="none" w:sz="0" w:space="0" w:color="auto" w:frame="1"/>
          <w:lang w:eastAsia="ru-RU"/>
        </w:rPr>
        <w:t>ряде </w:t>
      </w:r>
      <w:r w:rsidRPr="00C33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стран Евро</w:t>
      </w:r>
      <w:r w:rsidRPr="00C33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пы, в том числе и в Древней Руси, для этих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целей применялись </w:t>
      </w:r>
      <w:r w:rsidRPr="00C334F0">
        <w:rPr>
          <w:rFonts w:ascii="Times New Roman" w:eastAsia="Times New Roman" w:hAnsi="Times New Roman" w:cs="Times New Roman"/>
          <w:color w:val="767676"/>
          <w:spacing w:val="4"/>
          <w:sz w:val="28"/>
          <w:szCs w:val="28"/>
          <w:bdr w:val="none" w:sz="0" w:space="0" w:color="auto" w:frame="1"/>
          <w:lang w:eastAsia="ru-RU"/>
        </w:rPr>
        <w:t>железные </w:t>
      </w:r>
      <w:r w:rsidRPr="00C334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прутья. Их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называли </w:t>
      </w:r>
      <w:r w:rsidRPr="00C33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шильцами.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 w:rsidRPr="00C334F0"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  <w:lang w:eastAsia="ru-RU"/>
        </w:rPr>
        <w:t>разных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странах лю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ди измеряли одно и </w:t>
      </w:r>
      <w:r w:rsidRPr="00C334F0">
        <w:rPr>
          <w:rFonts w:ascii="Times New Roman" w:eastAsia="Times New Roman" w:hAnsi="Times New Roman" w:cs="Times New Roman"/>
          <w:color w:val="767676"/>
          <w:spacing w:val="4"/>
          <w:sz w:val="28"/>
          <w:szCs w:val="28"/>
          <w:bdr w:val="none" w:sz="0" w:space="0" w:color="auto" w:frame="1"/>
          <w:lang w:eastAsia="ru-RU"/>
        </w:rPr>
        <w:t>то же </w:t>
      </w:r>
      <w:r w:rsidRPr="00C334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расстояние по-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разному. Это было очень </w:t>
      </w:r>
      <w:r w:rsidRPr="00C334F0">
        <w:rPr>
          <w:rFonts w:ascii="Times New Roman" w:eastAsia="Times New Roman" w:hAnsi="Times New Roman" w:cs="Times New Roman"/>
          <w:color w:val="767676"/>
          <w:spacing w:val="2"/>
          <w:sz w:val="28"/>
          <w:szCs w:val="28"/>
          <w:bdr w:val="none" w:sz="0" w:space="0" w:color="auto" w:frame="1"/>
          <w:lang w:eastAsia="ru-RU"/>
        </w:rPr>
        <w:t>неудобно. 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Нако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нец, во Франции в 1789 </w:t>
      </w:r>
      <w:r w:rsidRPr="00C334F0">
        <w:rPr>
          <w:rFonts w:ascii="Times New Roman" w:eastAsia="Times New Roman" w:hAnsi="Times New Roman" w:cs="Times New Roman"/>
          <w:color w:val="767676"/>
          <w:sz w:val="28"/>
          <w:szCs w:val="28"/>
          <w:bdr w:val="none" w:sz="0" w:space="0" w:color="auto" w:frame="1"/>
          <w:lang w:eastAsia="ru-RU"/>
        </w:rPr>
        <w:t>году 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решено было </w:t>
      </w:r>
      <w:r w:rsidRPr="00C334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ввести единую систему мер. В Париже из</w:t>
      </w:r>
      <w:r w:rsidRPr="00C334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готовили платиновые </w:t>
      </w:r>
      <w:r w:rsidRPr="00C334F0">
        <w:rPr>
          <w:rFonts w:ascii="Times New Roman" w:eastAsia="Times New Roman" w:hAnsi="Times New Roman" w:cs="Times New Roman"/>
          <w:color w:val="767676"/>
          <w:spacing w:val="3"/>
          <w:sz w:val="28"/>
          <w:szCs w:val="28"/>
          <w:bdr w:val="none" w:sz="0" w:space="0" w:color="auto" w:frame="1"/>
          <w:lang w:eastAsia="ru-RU"/>
        </w:rPr>
        <w:t>линейки 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с деления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ми, которые стали образцами мерок для 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всего мира. По их образцу изготовили де</w:t>
      </w:r>
      <w:r w:rsidRPr="00C334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ревянные линейки. В Россию </w:t>
      </w:r>
      <w:r w:rsidRPr="00C334F0">
        <w:rPr>
          <w:rFonts w:ascii="Times New Roman" w:eastAsia="Times New Roman" w:hAnsi="Times New Roman" w:cs="Times New Roman"/>
          <w:color w:val="767676"/>
          <w:spacing w:val="3"/>
          <w:sz w:val="28"/>
          <w:szCs w:val="28"/>
          <w:bdr w:val="none" w:sz="0" w:space="0" w:color="auto" w:frame="1"/>
          <w:lang w:eastAsia="ru-RU"/>
        </w:rPr>
        <w:t>линейка 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по</w:t>
      </w:r>
      <w:r w:rsidRPr="00C334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пала после войны 1812 года в качестве во</w:t>
      </w:r>
      <w:r w:rsidRPr="00C3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</w:r>
      <w:r w:rsidRPr="00C334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енного трофея.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Так, на уроке математики изучается тема “Симметрия тел”. </w:t>
      </w:r>
      <w:proofErr w:type="gramStart"/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 уроке окружающего мира “Осень пришла” демонстрируются фотографии, гербарии листьев, растений (клена, ясеня и т.п.) и обсуждаются вопросы:</w:t>
      </w:r>
      <w:proofErr w:type="gramEnd"/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“В чем красота листьев? Какое значение имеет симметрия? Что симметрично?”. Это помогает учащимся увидеть и понять, что факты симметрии имеют место не только в математике, но и в природе, и в изобразительном искусстве, и в технологии изготовления.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firstLine="29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4.Использование малых форм фольклора в обучении математике.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Из опыта своей работы с детьми, испытывающими трудности в обучении математике, положительный результат оказывает использование малых форм фольклора. </w:t>
      </w:r>
      <w:proofErr w:type="gramStart"/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Учитель, владеющий фольклорным материалом, знающий загадки, пословицы, поговорки, сказки, умеющий эмоционально, с</w:t>
      </w:r>
      <w:proofErr w:type="gramEnd"/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чувством их прочитать, быстрее добивается успехов в обучении и воспитании детей.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Так, </w:t>
      </w:r>
      <w:r w:rsidRPr="00C334F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может служить исходным материалом для знакомства с некоторыми математическими понятиями (цифра, число, отношение, величина и т.д.). Например, при знакомстве с числом и цифрой 5 можно использовать такую загадку: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 стоит в конце страницы. Украшая всю тетрадь? Чем вы можете гордиться? Ну, конечно, цифрой... (Пять.)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Еще один вид малых форм фольклора – </w:t>
      </w:r>
      <w:r w:rsidRPr="00C334F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скороговорка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, соревновательное и игровое начало которой очевидно и привлекательно для детей. Велика польза скороговорки как упражнения для улучшения артикуляции, выработки хорошей дикции. Например, при знакомстве детей с числом и цифрой 3 можно предложить такую скороговорку: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Три сороки – три трещотки</w:t>
      </w:r>
      <w:proofErr w:type="gramStart"/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  <w:t>П</w:t>
      </w:r>
      <w:proofErr w:type="gramEnd"/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отеряли по три щетки: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  <w:t>Три – сегодня,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  <w:t>Три – вчера,</w:t>
      </w:r>
      <w:r w:rsidRPr="00C334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  <w:t>Три – еще позавчера.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5. Математика и элементы азбуки.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Задания для устного счета по математике: 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А) Посчитайте количество букв в алфавите.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 Назовите букву, которая стоит между восьмой и десятой буквами.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В) Назовите букву, которая стоит по счету 16-ой.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Г) Назовите 25-ую букву.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Д) Назовите букву, предшествующую 17-ой.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Е) Назовите букву, следующую за 11-ой.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Ж) Назовите соседей буквы 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К.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Какие они по счету?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З) Перечислите первых пять гласных по порядку.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И) Всегда твердые согласные? 3 (ж,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), всегда мягкие согласные? 3(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, ч,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щ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).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br/>
        <w:t>Что можно сказать о них? 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К) Игра «Расшифруй слово».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Какие слова здесь зашифрованы, если учесть, что числа в клетках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обозначают номер буквы в алфавите?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12 1 9 1 23 19 20 1 15 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(Казахстан)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18 16 5 10 15 1 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(Родина)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6.Урок математики можно интегрировать с уроками изобразительного искусства и музыки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Например: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1. Рисование цветка из букв.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2. Рисование цветка из цифр.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3.Рисование картины из букв.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4.Рисование животных и птиц из цифр.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5. Пение алфавита под мелодию «В лесу родилась ёлочка». 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Использование вышеназванных заданий на уроках математики помогает детям быстро усвоить алфавит, вызывает у детей огромный интерес, стремление к познанию нового, раскрывает творческий потенциал учащихся, музыкальный слух и эстетический вкус.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На интегрированных уроках русского языка и природоведения в начальных классах чувственное восприятие предметов и явлений природы все время сопровождается работой по развитию речи детей. Учитель учит их правильно называть растения, животных, части тела, предлагает рассказать о результатах наблюдений. Возможно сочетание русского языка с </w:t>
      </w:r>
      <w:proofErr w:type="gramStart"/>
      <w:r w:rsidRPr="00C334F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ИЗО</w:t>
      </w:r>
      <w:proofErr w:type="gramEnd"/>
      <w:r w:rsidRPr="00C334F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, музыкой.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Благодаря такой работе новые слова, которыми овладевают дети, соединяются в их сознании с конкретными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представлениямио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предметах и явлениях природы, наполняются богатым жизненным содержанием.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 Все это подготавливает детей к сознательному чтению рассказов, статей, стихотворений, посвященных описанию природы. Дети с большим интересом читают и лучше понимают то, что перед этим сами видели, о чём беседовали с учителем.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ind w:firstLine="70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При повторении темы "Предложение" ведётся разговор о русской белоствольной берёзе. Даётся словесное описание, определяется цвет, форма листа (у каждого на парте лист берёзы), обращается внимание на яркую белизну ствола, на его красоту. Затем с помощью магнитофонной записи прослушивается шелест листвы при дуновении ветра. После этого учащиеся составляют повествовательное, восклицательное и вопросительное предложения о берёзе. 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Лучшие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записываются на доске и в тетрадях. Одно из них дети разбирают по членам предложения. Урок проходит живо и интересно, учащиеся быстро повторяют материал о предложении. Итогом работы является разговор и русский берёзе, о её удивительной красоте, о бережном отношении человека, как к берёзе, так и к другим деревьям.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ind w:firstLine="70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Помня о том, что развитие речи - это принцип работы, как по чтению, так и по русскому языку, при обучении связной речи, при изучении темы "Текст" можно пользоваться сочинениями, на материале которых воспитывается в детях любовь к природе. Такие сочинения можно проводить один раз в неделю (от пяти до двадцати минут), объём составляет примерно 5-15 предложений. Сочинения воспитывают у детей любовь к природе, помогают им осознать нравственные требования современности. В свои рассказы дети вводят (в меру!) цитаты, создают яркие словесные зарисовки, вклеивают иллюстрации. Цель такой работы – создать художественную эмоционально- конкретную словесную картину о природе.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Также детям можно предложить коллективно составить небольшие рассказы по картине. В таком рассказе непременно бывают повествовательные, 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вопросительные и восклицательные предложения. Сколько возможностей таят в себе такие уроки!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качестве методов, используемых на таких уроках и осуществляющих интегральный подход, выступают: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эвристические беседы;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экскурсии;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творческие работы по развитию речи, написание их 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материалам природоведческого характера, 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наблюдение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на уроках русского языка, так и на природоведении;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словесное рисование, выразительное чтение пейзажных описаний;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написание диктантов, изложений природоведческого содержания.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Приведём пример: по предмету природоведения дети знакомятся с перелетными птицами: с внешним видом журавлей, дикой утки, ласточки, грача и других, с тем, как и чем питаются эти птицы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почему улетают в тёплые края, когда улетают, как готовятся к перелёту, как летят, в какой последовательности, когда и где выводят птенцов. По чтению дети в ряде произведений читают об этих же птицах: "Серая Шейка" Д.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Мамина-Сибиряка</w:t>
      </w:r>
      <w:proofErr w:type="spellEnd"/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,"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Журка" Н.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Бельева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 отлёте журавлей, ласточек, диких гусей, грачей говорится в ряде стихотворений: "Осень" Трутнева, "Осеннее" И.Исаковского, "Уж небо осенью дышало" А. Пушкина.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ind w:firstLine="70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интегрированном уроке природоведения учащиеся получают научные знания в доступней, интересной для них форме. Они узнают, что птицы наши друзья, которые уничтожают вредных насекомых, оберегают урожай.</w:t>
      </w:r>
    </w:p>
    <w:p w:rsidR="00C334F0" w:rsidRPr="00C334F0" w:rsidRDefault="00C334F0" w:rsidP="00C334F0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Поэтому нельзя убивать птиц, разорять их гнёзда, подбирать выпавших из гнёзд здоровых птенцов и приносить их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домой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оздействуя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чувства детей, художественные произведения воспитывают у них бережное отношение к природе.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Эти уроки позволяют учителю: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36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C334F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- сократить сроки изучения отдельных тем;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36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C334F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- ликвидировать дублирование материала по разным предметам;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36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C334F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- уделить больше внимания (в разнообразных формах) тем целям, которые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.</w:t>
      </w:r>
      <w:proofErr w:type="gram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учитель выделяет в данный момент обучения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36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C334F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(развитие речи, мышления, орфографической зоркости, творческого   потенциала)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ind w:left="36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C334F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- снять утомляемость и перенапряжение учащихся за счёт переключения с    одного вида  деятельности на другой.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С психолого-педагогической точки зрения</w:t>
      </w:r>
      <w:proofErr w:type="gram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1.-  способствует активизации познавательной деятельности школьников;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2.- стимулирует их познавательную активность;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3.- является условием успешного усвоения учебного материала;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4.-расширяют их кругозор;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5.-способствуют целостному восприятию мира.</w:t>
      </w:r>
    </w:p>
    <w:p w:rsidR="00C334F0" w:rsidRPr="00C334F0" w:rsidRDefault="00C334F0" w:rsidP="00C334F0">
      <w:pPr>
        <w:shd w:val="clear" w:color="auto" w:fill="FFFFFF"/>
        <w:spacing w:after="0" w:afterAutospacing="1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 Таким образом, подводя итог, хочется сказать, что  задуматься над тем, что </w:t>
      </w:r>
      <w:proofErr w:type="spellStart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межпредметные</w:t>
      </w:r>
      <w:proofErr w:type="spellEnd"/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связи  в современной школе - реальная потребность времени, эти  уроки в начальной школе призваны научить ребенка с самых первых шагов в школе представлять мир как единое целое, в котором всё взаимосвязано. </w:t>
      </w:r>
    </w:p>
    <w:p w:rsidR="00C334F0" w:rsidRPr="00C334F0" w:rsidRDefault="00C334F0" w:rsidP="00C334F0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br w:type="textWrapping" w:clear="all"/>
      </w:r>
    </w:p>
    <w:p w:rsidR="00C334F0" w:rsidRPr="00C334F0" w:rsidRDefault="00C334F0" w:rsidP="00C334F0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C334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334F0" w:rsidRPr="00C334F0" w:rsidRDefault="00C334F0" w:rsidP="00C334F0">
      <w:pPr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</w:p>
    <w:p w:rsidR="0025692F" w:rsidRDefault="0025692F"/>
    <w:sectPr w:rsidR="0025692F" w:rsidSect="002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F0"/>
    <w:rsid w:val="0025692F"/>
    <w:rsid w:val="00C334F0"/>
    <w:rsid w:val="00DA63BC"/>
    <w:rsid w:val="00F0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4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4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213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0478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4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676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13828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621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01389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2081</Words>
  <Characters>11863</Characters>
  <Application>Microsoft Office Word</Application>
  <DocSecurity>0</DocSecurity>
  <Lines>98</Lines>
  <Paragraphs>27</Paragraphs>
  <ScaleCrop>false</ScaleCrop>
  <Company>Computer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 кабинет</cp:lastModifiedBy>
  <cp:revision>4</cp:revision>
  <dcterms:created xsi:type="dcterms:W3CDTF">2022-03-10T09:26:00Z</dcterms:created>
  <dcterms:modified xsi:type="dcterms:W3CDTF">2022-12-26T18:15:00Z</dcterms:modified>
</cp:coreProperties>
</file>