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9B06" w14:textId="569F0D0E" w:rsidR="00641562" w:rsidRPr="00641562" w:rsidRDefault="00641562" w:rsidP="00641562">
      <w:pPr>
        <w:shd w:val="clear" w:color="auto" w:fill="FFFFFF"/>
        <w:spacing w:after="0" w:line="240" w:lineRule="auto"/>
        <w:jc w:val="center"/>
        <w:rPr>
          <w:rFonts w:ascii="Open Sans" w:eastAsia="Times New Roman" w:hAnsi="Open Sans" w:cs="Open Sans"/>
          <w:color w:val="181818"/>
          <w:sz w:val="21"/>
          <w:szCs w:val="21"/>
          <w:lang w:eastAsia="ru-RU"/>
        </w:rPr>
      </w:pPr>
      <w:r>
        <w:rPr>
          <w:rFonts w:ascii="Times New Roman" w:eastAsia="Times New Roman" w:hAnsi="Times New Roman" w:cs="Times New Roman"/>
          <w:b/>
          <w:bCs/>
          <w:color w:val="181818"/>
          <w:sz w:val="28"/>
          <w:szCs w:val="28"/>
          <w:lang w:eastAsia="ru-RU"/>
        </w:rPr>
        <w:t>МАДОУ «Детский сад №3»</w:t>
      </w:r>
    </w:p>
    <w:p w14:paraId="3C830B46" w14:textId="77777777" w:rsidR="00641562" w:rsidRPr="00641562" w:rsidRDefault="00641562" w:rsidP="00641562">
      <w:pPr>
        <w:shd w:val="clear" w:color="auto" w:fill="FFFFFF"/>
        <w:spacing w:after="0" w:line="240" w:lineRule="auto"/>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4"/>
          <w:szCs w:val="24"/>
          <w:lang w:eastAsia="ru-RU"/>
        </w:rPr>
        <w:t> </w:t>
      </w:r>
    </w:p>
    <w:p w14:paraId="0A544AF5"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t> </w:t>
      </w:r>
    </w:p>
    <w:p w14:paraId="5ECC5A44"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t> </w:t>
      </w:r>
    </w:p>
    <w:p w14:paraId="60AFC48F"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t> </w:t>
      </w:r>
    </w:p>
    <w:p w14:paraId="52148454"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t> </w:t>
      </w:r>
    </w:p>
    <w:p w14:paraId="7825774F"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t> </w:t>
      </w:r>
    </w:p>
    <w:p w14:paraId="505F0803" w14:textId="10085475"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r w:rsidRPr="00641562">
        <w:rPr>
          <w:rFonts w:ascii="Times New Roman" w:eastAsia="Times New Roman" w:hAnsi="Times New Roman" w:cs="Times New Roman"/>
          <w:b/>
          <w:bCs/>
          <w:color w:val="181818"/>
          <w:sz w:val="28"/>
          <w:szCs w:val="28"/>
          <w:lang w:eastAsia="ru-RU"/>
        </w:rPr>
        <w:t> </w:t>
      </w:r>
    </w:p>
    <w:p w14:paraId="2A9CC6BA" w14:textId="5B808637"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6CA9D21B" w14:textId="49EE45C0"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54F6BEF9" w14:textId="190949B3"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145D1971" w14:textId="52A5CD7B"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3DC8C1D3" w14:textId="59C082D5"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496814A6"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p>
    <w:p w14:paraId="4AAE0D24" w14:textId="5015A6B5"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68C32DBC" w14:textId="2EC4B059"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40"/>
          <w:szCs w:val="40"/>
          <w:lang w:eastAsia="ru-RU"/>
        </w:rPr>
      </w:pPr>
      <w:r w:rsidRPr="00641562">
        <w:rPr>
          <w:rFonts w:ascii="Times New Roman" w:eastAsia="Times New Roman" w:hAnsi="Times New Roman" w:cs="Times New Roman"/>
          <w:b/>
          <w:bCs/>
          <w:color w:val="181818"/>
          <w:sz w:val="40"/>
          <w:szCs w:val="40"/>
          <w:lang w:eastAsia="ru-RU"/>
        </w:rPr>
        <w:t>«Особенности развития детей раннего возраста»</w:t>
      </w:r>
    </w:p>
    <w:p w14:paraId="22BE6C8D"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7E571C3C"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6EE320C8"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1A6D8395"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765DA665" w14:textId="38ECF407"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36"/>
          <w:szCs w:val="36"/>
          <w:lang w:eastAsia="ru-RU"/>
        </w:rPr>
      </w:pPr>
      <w:r w:rsidRPr="00641562">
        <w:rPr>
          <w:rFonts w:ascii="Times New Roman" w:eastAsia="Times New Roman" w:hAnsi="Times New Roman" w:cs="Times New Roman"/>
          <w:b/>
          <w:bCs/>
          <w:color w:val="181818"/>
          <w:sz w:val="36"/>
          <w:szCs w:val="36"/>
          <w:lang w:eastAsia="ru-RU"/>
        </w:rPr>
        <w:t> </w:t>
      </w:r>
    </w:p>
    <w:p w14:paraId="755A9492" w14:textId="2F0291B0"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36"/>
          <w:szCs w:val="36"/>
          <w:lang w:eastAsia="ru-RU"/>
        </w:rPr>
      </w:pPr>
    </w:p>
    <w:p w14:paraId="109BCF1A" w14:textId="4464DAD5"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36"/>
          <w:szCs w:val="36"/>
          <w:lang w:eastAsia="ru-RU"/>
        </w:rPr>
      </w:pPr>
    </w:p>
    <w:p w14:paraId="6C2BF4AB" w14:textId="6D563569"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36"/>
          <w:szCs w:val="36"/>
          <w:lang w:eastAsia="ru-RU"/>
        </w:rPr>
      </w:pPr>
    </w:p>
    <w:p w14:paraId="1F4BEF90"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p>
    <w:p w14:paraId="01C56489"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0CAE885B"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36"/>
          <w:szCs w:val="36"/>
          <w:lang w:eastAsia="ru-RU"/>
        </w:rPr>
        <w:t> </w:t>
      </w:r>
    </w:p>
    <w:p w14:paraId="7B6B846C" w14:textId="77777777"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r w:rsidRPr="00641562">
        <w:rPr>
          <w:rFonts w:ascii="Times New Roman" w:eastAsia="Times New Roman" w:hAnsi="Times New Roman" w:cs="Times New Roman"/>
          <w:b/>
          <w:bCs/>
          <w:color w:val="181818"/>
          <w:sz w:val="28"/>
          <w:szCs w:val="28"/>
          <w:lang w:eastAsia="ru-RU"/>
        </w:rPr>
        <w:t xml:space="preserve">                     </w:t>
      </w:r>
    </w:p>
    <w:p w14:paraId="0E1D2B07" w14:textId="3F3228E0"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536C2A3B" w14:textId="779D0BB2" w:rsidR="00641562" w:rsidRDefault="00641562" w:rsidP="00641562">
      <w:pPr>
        <w:shd w:val="clear" w:color="auto" w:fill="FFFFFF"/>
        <w:spacing w:after="0" w:line="242" w:lineRule="atLeast"/>
        <w:rPr>
          <w:rFonts w:ascii="Times New Roman" w:eastAsia="Times New Roman" w:hAnsi="Times New Roman" w:cs="Times New Roman"/>
          <w:b/>
          <w:bCs/>
          <w:color w:val="181818"/>
          <w:sz w:val="28"/>
          <w:szCs w:val="28"/>
          <w:lang w:eastAsia="ru-RU"/>
        </w:rPr>
      </w:pPr>
    </w:p>
    <w:p w14:paraId="5ED6ABF1" w14:textId="77777777" w:rsidR="00641562" w:rsidRDefault="00641562" w:rsidP="00641562">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14:paraId="482CCE12" w14:textId="77777777" w:rsidR="00641562" w:rsidRDefault="00641562" w:rsidP="00641562">
      <w:pPr>
        <w:shd w:val="clear" w:color="auto" w:fill="FFFFFF"/>
        <w:spacing w:after="0" w:line="242" w:lineRule="atLeast"/>
        <w:jc w:val="right"/>
        <w:rPr>
          <w:rFonts w:ascii="Times New Roman" w:eastAsia="Times New Roman" w:hAnsi="Times New Roman" w:cs="Times New Roman"/>
          <w:b/>
          <w:bCs/>
          <w:color w:val="181818"/>
          <w:sz w:val="28"/>
          <w:szCs w:val="28"/>
          <w:lang w:eastAsia="ru-RU"/>
        </w:rPr>
      </w:pPr>
      <w:r w:rsidRPr="00641562">
        <w:rPr>
          <w:rFonts w:ascii="Times New Roman" w:eastAsia="Times New Roman" w:hAnsi="Times New Roman" w:cs="Times New Roman"/>
          <w:b/>
          <w:bCs/>
          <w:color w:val="181818"/>
          <w:sz w:val="28"/>
          <w:szCs w:val="28"/>
          <w:lang w:eastAsia="ru-RU"/>
        </w:rPr>
        <w:t xml:space="preserve">Воспитатель </w:t>
      </w:r>
    </w:p>
    <w:p w14:paraId="24579165" w14:textId="5EE8265E" w:rsidR="00641562" w:rsidRPr="00641562" w:rsidRDefault="00641562" w:rsidP="00641562">
      <w:pPr>
        <w:shd w:val="clear" w:color="auto" w:fill="FFFFFF"/>
        <w:spacing w:after="0" w:line="242" w:lineRule="atLeast"/>
        <w:jc w:val="right"/>
        <w:rPr>
          <w:rFonts w:ascii="Open Sans" w:eastAsia="Times New Roman" w:hAnsi="Open Sans" w:cs="Open Sans"/>
          <w:color w:val="181818"/>
          <w:sz w:val="21"/>
          <w:szCs w:val="21"/>
          <w:lang w:eastAsia="ru-RU"/>
        </w:rPr>
      </w:pPr>
      <w:r>
        <w:rPr>
          <w:rFonts w:ascii="Times New Roman" w:eastAsia="Times New Roman" w:hAnsi="Times New Roman" w:cs="Times New Roman"/>
          <w:b/>
          <w:bCs/>
          <w:color w:val="181818"/>
          <w:sz w:val="28"/>
          <w:szCs w:val="28"/>
          <w:lang w:eastAsia="ru-RU"/>
        </w:rPr>
        <w:t>Бедарева Анастасия Сергеевна</w:t>
      </w:r>
      <w:r w:rsidRPr="00641562">
        <w:rPr>
          <w:rFonts w:ascii="Times New Roman" w:eastAsia="Times New Roman" w:hAnsi="Times New Roman" w:cs="Times New Roman"/>
          <w:color w:val="181818"/>
          <w:sz w:val="28"/>
          <w:szCs w:val="28"/>
          <w:lang w:eastAsia="ru-RU"/>
        </w:rPr>
        <w:t> </w:t>
      </w:r>
    </w:p>
    <w:p w14:paraId="4E71897F"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36"/>
          <w:szCs w:val="36"/>
          <w:lang w:eastAsia="ru-RU"/>
        </w:rPr>
        <w:t> </w:t>
      </w:r>
    </w:p>
    <w:p w14:paraId="74B4BF5D" w14:textId="42E43002" w:rsidR="00641562" w:rsidRDefault="00641562" w:rsidP="00641562">
      <w:pPr>
        <w:shd w:val="clear" w:color="auto" w:fill="FFFFFF"/>
        <w:spacing w:after="0" w:line="242" w:lineRule="atLeast"/>
        <w:jc w:val="center"/>
        <w:rPr>
          <w:rFonts w:ascii="Times New Roman" w:eastAsia="Times New Roman" w:hAnsi="Times New Roman" w:cs="Times New Roman"/>
          <w:color w:val="181818"/>
          <w:sz w:val="36"/>
          <w:szCs w:val="36"/>
          <w:lang w:eastAsia="ru-RU"/>
        </w:rPr>
      </w:pPr>
      <w:r w:rsidRPr="00641562">
        <w:rPr>
          <w:rFonts w:ascii="Times New Roman" w:eastAsia="Times New Roman" w:hAnsi="Times New Roman" w:cs="Times New Roman"/>
          <w:color w:val="181818"/>
          <w:sz w:val="36"/>
          <w:szCs w:val="36"/>
          <w:lang w:eastAsia="ru-RU"/>
        </w:rPr>
        <w:t> </w:t>
      </w:r>
    </w:p>
    <w:p w14:paraId="47128422" w14:textId="2C63EA2A" w:rsidR="00641562" w:rsidRDefault="00641562" w:rsidP="00641562">
      <w:pPr>
        <w:shd w:val="clear" w:color="auto" w:fill="FFFFFF"/>
        <w:spacing w:after="0" w:line="242" w:lineRule="atLeast"/>
        <w:jc w:val="center"/>
        <w:rPr>
          <w:rFonts w:ascii="Times New Roman" w:eastAsia="Times New Roman" w:hAnsi="Times New Roman" w:cs="Times New Roman"/>
          <w:color w:val="181818"/>
          <w:sz w:val="36"/>
          <w:szCs w:val="36"/>
          <w:lang w:eastAsia="ru-RU"/>
        </w:rPr>
      </w:pPr>
    </w:p>
    <w:p w14:paraId="101B109F" w14:textId="7959628C" w:rsidR="00641562" w:rsidRDefault="00641562" w:rsidP="00641562">
      <w:pPr>
        <w:shd w:val="clear" w:color="auto" w:fill="FFFFFF"/>
        <w:spacing w:after="0" w:line="242" w:lineRule="atLeast"/>
        <w:jc w:val="center"/>
        <w:rPr>
          <w:rFonts w:ascii="Times New Roman" w:eastAsia="Times New Roman" w:hAnsi="Times New Roman" w:cs="Times New Roman"/>
          <w:color w:val="181818"/>
          <w:sz w:val="36"/>
          <w:szCs w:val="36"/>
          <w:lang w:eastAsia="ru-RU"/>
        </w:rPr>
      </w:pPr>
    </w:p>
    <w:p w14:paraId="75269D4D" w14:textId="656D8A55" w:rsidR="00641562" w:rsidRDefault="00641562" w:rsidP="00641562">
      <w:pPr>
        <w:shd w:val="clear" w:color="auto" w:fill="FFFFFF"/>
        <w:spacing w:after="0" w:line="242" w:lineRule="atLeast"/>
        <w:jc w:val="center"/>
        <w:rPr>
          <w:rFonts w:ascii="Times New Roman" w:eastAsia="Times New Roman" w:hAnsi="Times New Roman" w:cs="Times New Roman"/>
          <w:color w:val="181818"/>
          <w:sz w:val="36"/>
          <w:szCs w:val="36"/>
          <w:lang w:eastAsia="ru-RU"/>
        </w:rPr>
      </w:pPr>
    </w:p>
    <w:p w14:paraId="3660C65B"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p>
    <w:p w14:paraId="23154097" w14:textId="3F6B47BA"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36"/>
          <w:szCs w:val="36"/>
          <w:lang w:eastAsia="ru-RU"/>
        </w:rPr>
        <w:t> </w:t>
      </w:r>
      <w:proofErr w:type="spellStart"/>
      <w:r>
        <w:rPr>
          <w:rFonts w:ascii="Times New Roman" w:eastAsia="Times New Roman" w:hAnsi="Times New Roman" w:cs="Times New Roman"/>
          <w:b/>
          <w:bCs/>
          <w:color w:val="181818"/>
          <w:sz w:val="24"/>
          <w:szCs w:val="24"/>
          <w:lang w:eastAsia="ru-RU"/>
        </w:rPr>
        <w:t>г.Новокузнецк</w:t>
      </w:r>
      <w:proofErr w:type="spellEnd"/>
      <w:r w:rsidRPr="00641562">
        <w:rPr>
          <w:rFonts w:ascii="Times New Roman" w:eastAsia="Times New Roman" w:hAnsi="Times New Roman" w:cs="Times New Roman"/>
          <w:b/>
          <w:bCs/>
          <w:color w:val="181818"/>
          <w:sz w:val="24"/>
          <w:szCs w:val="24"/>
          <w:lang w:eastAsia="ru-RU"/>
        </w:rPr>
        <w:t>, 20</w:t>
      </w:r>
      <w:r>
        <w:rPr>
          <w:rFonts w:ascii="Times New Roman" w:eastAsia="Times New Roman" w:hAnsi="Times New Roman" w:cs="Times New Roman"/>
          <w:b/>
          <w:bCs/>
          <w:color w:val="181818"/>
          <w:sz w:val="24"/>
          <w:szCs w:val="24"/>
          <w:lang w:eastAsia="ru-RU"/>
        </w:rPr>
        <w:t>24</w:t>
      </w:r>
      <w:r w:rsidRPr="00641562">
        <w:rPr>
          <w:rFonts w:ascii="Times New Roman" w:eastAsia="Times New Roman" w:hAnsi="Times New Roman" w:cs="Times New Roman"/>
          <w:b/>
          <w:bCs/>
          <w:color w:val="181818"/>
          <w:sz w:val="24"/>
          <w:szCs w:val="24"/>
          <w:lang w:eastAsia="ru-RU"/>
        </w:rPr>
        <w:t>г.</w:t>
      </w:r>
    </w:p>
    <w:p w14:paraId="015B9921" w14:textId="77777777" w:rsidR="00641562" w:rsidRPr="00641562" w:rsidRDefault="00641562" w:rsidP="00641562">
      <w:pPr>
        <w:shd w:val="clear" w:color="auto" w:fill="FFFFFF"/>
        <w:spacing w:after="0" w:line="242" w:lineRule="atLeast"/>
        <w:jc w:val="center"/>
        <w:rPr>
          <w:rFonts w:ascii="Open Sans" w:eastAsia="Times New Roman" w:hAnsi="Open Sans" w:cs="Open Sans"/>
          <w:color w:val="181818"/>
          <w:sz w:val="21"/>
          <w:szCs w:val="21"/>
          <w:lang w:eastAsia="ru-RU"/>
        </w:rPr>
      </w:pPr>
      <w:r w:rsidRPr="00641562">
        <w:rPr>
          <w:rFonts w:ascii="Times New Roman" w:eastAsia="Times New Roman" w:hAnsi="Times New Roman" w:cs="Times New Roman"/>
          <w:b/>
          <w:bCs/>
          <w:color w:val="181818"/>
          <w:sz w:val="28"/>
          <w:szCs w:val="28"/>
          <w:lang w:eastAsia="ru-RU"/>
        </w:rPr>
        <w:lastRenderedPageBreak/>
        <w:t>Особенности развития детей раннего возраста</w:t>
      </w:r>
    </w:p>
    <w:p w14:paraId="320E4A46"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Ранним возрастом принять считать возраст ребенка от 1 года до 3 лет.</w:t>
      </w:r>
    </w:p>
    <w:p w14:paraId="69443D9D"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В это время у детей довольно четко прослеживаются 3 периода развития.</w:t>
      </w:r>
    </w:p>
    <w:p w14:paraId="79FCA1BC"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Первый период - от года до полутора лет.</w:t>
      </w:r>
    </w:p>
    <w:p w14:paraId="6BD5AED1"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Ребенок, начавший ходить, становится много самостоятельней, чем раньше; в этом возрасте он - исследователь; он лезет всюду. Набивает себе шишки, и его не удержать. В этом же возрасте ребенок начинает говорить.</w:t>
      </w:r>
    </w:p>
    <w:p w14:paraId="7FA07C23"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Второй период - от полутора до 2 лет.</w:t>
      </w:r>
    </w:p>
    <w:p w14:paraId="4AC7406D"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Малыш совершенствуется в обретенных ранее навыках, определяет свое место в среде; вы уже четко прослеживаете проявления его характера.</w:t>
      </w:r>
    </w:p>
    <w:p w14:paraId="58FF7D39"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Третий период - от 2 до 3 лет.</w:t>
      </w:r>
    </w:p>
    <w:p w14:paraId="5C73D590"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Это период наиболее активного умственного развития ребенка.</w:t>
      </w:r>
    </w:p>
    <w:p w14:paraId="62D4D7B1"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Ранний возраст – важнейший период в развитии дошкольника. Именно в это время происходит переход малыша к новым отношениям с взрослыми, сверстниками, с окружающим миром. Ранний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его движения.</w:t>
      </w:r>
    </w:p>
    <w:p w14:paraId="1A638E19"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К трем годам происходят существенные изменения в характере и содержании деятельности ребёнка, в отношениях с окружающими: взрослыми и сверстниками. Ведущий вид деятельности в этом возрасте - предметно-действенное сотрудничество. Трёхлетний ребёнок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14:paraId="784F2507"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Преобладающей формой мышления становится наглядно-образное.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 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достаточно развернутых высказываниях.</w:t>
      </w:r>
    </w:p>
    <w:p w14:paraId="0F4C767B"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xml:space="preserve">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Третий год жизни ребенка является переходным в развитии. Это еще маленький ребенок, у которого немало общего с детьми предшествующей ступени и который требует особо бережного и внимательного отношения со стороны взрослых, но вместе с тем у него появляются качественно новые </w:t>
      </w:r>
      <w:r w:rsidRPr="00641562">
        <w:rPr>
          <w:rFonts w:ascii="Times New Roman" w:eastAsia="Times New Roman" w:hAnsi="Times New Roman" w:cs="Times New Roman"/>
          <w:color w:val="181818"/>
          <w:sz w:val="28"/>
          <w:szCs w:val="28"/>
          <w:lang w:eastAsia="ru-RU"/>
        </w:rPr>
        <w:lastRenderedPageBreak/>
        <w:t>возможности в овладении навыками, в формировании представлений, в накоплении личного опыта поведения и деятельности.</w:t>
      </w:r>
    </w:p>
    <w:p w14:paraId="036A06C2"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Для детей от двух до трех лет характерна активная направленность на выполнение действий без помощи взрослого, проявление элементарных видов речевых суждений об окружающем, образование новых форм отношений, постепенный переход от одиночных игр и игр рядом к простейшим формам совместной игровой деятельности. В группе раннего возраста воспитатель закрепляет умение приветливо обращаться к взрослым и детям с просьбой, оказывать окружающим небольшие услуги, играть вместе со сверстниками, уступать игрушки, книги, учит соблюдению элементарных правил в дидактических, подвижных играх: спокойно выслушивать водящих, терпеливо ожидать свою очередь (если это ожидание недлительно). Ребят привлекают к приготовлению стола к завтраку, обеду, к выполнению поручений по уходу за растениями и животными.</w:t>
      </w:r>
    </w:p>
    <w:p w14:paraId="1591EB30"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Для реализации этих задач воспитатель использует подражательность как специфическую особенность детей двух — четырех лет. Взрослый показывает собственным примером положительное отношение к работе, к окружающим людям, к детям.</w:t>
      </w:r>
    </w:p>
    <w:p w14:paraId="19F85872"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Детям раннего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Очень важно при этом, чтобы воспитатель поддерживал у малышей положительно эмоциональное состояние: отзывчивость на его предложение, просьбу, чувство сопереживания при виде огорчения другого. У ребят воспитывают любовь к близким, желание сделать им что-то хорошее. Это достигается при одобрении, похвале взрослыми проявлений ребенком добрых чувств к окружающим.</w:t>
      </w:r>
    </w:p>
    <w:p w14:paraId="6765D63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Ранний возраст –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w:t>
      </w:r>
    </w:p>
    <w:p w14:paraId="48D8F7A4"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предметной деятельности;</w:t>
      </w:r>
    </w:p>
    <w:p w14:paraId="46A136BA"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общения с взрослыми;</w:t>
      </w:r>
    </w:p>
    <w:p w14:paraId="31BD69D8"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речи;</w:t>
      </w:r>
    </w:p>
    <w:p w14:paraId="4A924900"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игры;</w:t>
      </w:r>
    </w:p>
    <w:p w14:paraId="6907746B"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приобщение к разным видам художественно-эстетической деятельности;</w:t>
      </w:r>
    </w:p>
    <w:p w14:paraId="5E0A0A88"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общения со сверстниками, физическое развитие и развитие личности</w:t>
      </w:r>
    </w:p>
    <w:p w14:paraId="4242DF32"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Это 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w:t>
      </w:r>
    </w:p>
    <w:p w14:paraId="1A794833"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xml:space="preserve">На третьем году жизни продолжается освоение ребенком окружающего предметного мира. Действия малыша с предметами становятся более разнообразными и ловкими. Он уже многое умеет делать сам, знает названия и назначение бытовых предметов, стремится помогать взрослым: мыть посуду, вытирать стол, чистить пылесосом пол, поливать цветы. Он все более </w:t>
      </w:r>
      <w:r w:rsidRPr="00641562">
        <w:rPr>
          <w:rFonts w:ascii="Times New Roman" w:eastAsia="Times New Roman" w:hAnsi="Times New Roman" w:cs="Times New Roman"/>
          <w:color w:val="181818"/>
          <w:sz w:val="28"/>
          <w:szCs w:val="28"/>
          <w:lang w:eastAsia="ru-RU"/>
        </w:rPr>
        <w:lastRenderedPageBreak/>
        <w:t>осознанно хочет действовать как взрослый, его начинает привлекать не только процесс выполнения действия, но и его результат. Ребенок старается получить такой же результат, как и взрослый. Таким образом, отношение ребенка к своей деятельности постепенно меняется: ее регулятором становится результат. В самостоятельных занятиях, играх малыш начинает руководствоваться замыслом, стремлением к достижению успеха в деятельности.</w:t>
      </w:r>
    </w:p>
    <w:p w14:paraId="39D3877F"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w:t>
      </w:r>
    </w:p>
    <w:p w14:paraId="0301EB1B"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На третьем году жизни общение со сверстниками начинает занимать все большее место. Это связано с тем, что к трем годам возникает особое, специфическое содержание общения детей между собой.</w:t>
      </w:r>
    </w:p>
    <w:p w14:paraId="7BA527B9"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Совершается заметный перелом в общении: действия по отношению к сверстнику как неодушевленному предмету идут на убыль, появляется стремление заинтересовать его собой, чувствительность к отношению ровесника. Все чаще малыши испытывают удовольствие от совместных игр. Их незатейливые и кратковременные действия основаны на подражании друг другу, но они говорят о зарождающемся общении. Однако как бы ни была привлекательна игра со сверстником, появившиеся в поле зрения взрослый или игрушка отвлекают детей друг от друга.</w:t>
      </w:r>
    </w:p>
    <w:p w14:paraId="09F1D7E7"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Могут возникать споры и агрессия, связанные от незнания поведения, что приводит в свою очередь к слезам малышей. Что бы избежать конфликтов, показать детям как можно себя вести, вызвать гуманистические и добрые чувства, воспитателю в работе помогает сказка. Дети готовы воспринимать смысл произведения через сказочных героев и проецировать его в своей жизни.</w:t>
      </w:r>
    </w:p>
    <w:p w14:paraId="1DF46E7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РАЗВИТИЕ РЕЧИ У ДЕТЕЙ РАННЕГО ВОЗРАСТА</w:t>
      </w:r>
    </w:p>
    <w:p w14:paraId="453FACB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Через речевое общение со взрослыми он приобретает в десятки раз больше информации об окружающем его мире, чем с помощью всех данных ему от природы органов чувств.</w:t>
      </w:r>
    </w:p>
    <w:p w14:paraId="36D2CE1D"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Для ребенка речь является не только незаменимым средством общения, но также играет важнейшую роль в развитии мышления и в саморегуляции поведения. Речь позволяет ребенку овладевать собственным поведением и собственными психическими процессами, делать их в определенной степени произвольно регулируемыми. Благодаря речи между взрослым и ребенком возникает деловое сотрудничество, становится возможным сознательное, целенаправленное обучение и воспитание.</w:t>
      </w:r>
    </w:p>
    <w:p w14:paraId="503A0740"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Ребенок все хочет узнать, потрогать, увидеть, услышать. Особенно его интересуют</w:t>
      </w:r>
    </w:p>
    <w:p w14:paraId="5D34FE7C"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названия предметов и явлений, и он то и дело задает взрослым вопрос: «Что это?»                                    </w:t>
      </w:r>
    </w:p>
    <w:p w14:paraId="5513CBE3"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xml:space="preserve">Внимательно наблюдая за действиями взрослого, произносящего слова, ребенок воспринимает мимику и жесты, реагируя на них, улавливая по ним </w:t>
      </w:r>
      <w:r w:rsidRPr="00641562">
        <w:rPr>
          <w:rFonts w:ascii="Times New Roman" w:eastAsia="Times New Roman" w:hAnsi="Times New Roman" w:cs="Times New Roman"/>
          <w:color w:val="181818"/>
          <w:sz w:val="28"/>
          <w:szCs w:val="28"/>
          <w:lang w:eastAsia="ru-RU"/>
        </w:rPr>
        <w:lastRenderedPageBreak/>
        <w:t>смысл того, что говорит взрослый человек. Прежде всего ребенок усваивает словесные обозначения окружающих его вещей, затем имена взрослых людей, названия игрушек и, наконец, частей тела и лица.</w:t>
      </w:r>
    </w:p>
    <w:p w14:paraId="7381B26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Около трех лет ребенок начинает внимательно прислушиваться к тому, что говорят взрослые между собой. Ему особенно нравится слушать рассказы, сказки, стихи. Это очень важный момент в речевом развитии ребенка.</w:t>
      </w:r>
    </w:p>
    <w:p w14:paraId="51A7268A"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Слушание и понимание речи дает возможность познания действительности.</w:t>
      </w:r>
    </w:p>
    <w:p w14:paraId="147E4A49"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Именно в раннем возрасте ребенок осваивает приемы привлечения и удержания внимания взрослых. Он умеет выражать чувство привязанности и симпатии, а также чувства неприятия.</w:t>
      </w:r>
    </w:p>
    <w:p w14:paraId="4BF4974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Активный словарь достигает примерно 1500-2500 слов.</w:t>
      </w:r>
    </w:p>
    <w:p w14:paraId="015D5B70"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К началу третьего года жизни предметная деятельность уже сформирована, по крайней мере в отношении тех предметов домашнего обихода, которыми ребенок пользуется. Ребенка раннего возраста начинают гораздо больше интересовать новые вещи. Детально и внимательно изучает предметы и только после этого применяет их на практике. Ребенок раннего возраста сначала должен выяснить функциональное назначение вещи, прежде чем употреблять ее, поэтому он часто задает окружающим вопрос «что это?» Также дети начинают выполнять с игрушками действия, которые они наблюдают у взрослых. Куклу малыш укладывает спать, кормит ее, водит на прогулку, везет машину, коляску, моет, чистит предметы домашнего обихода, готовит пищу, стирает и т. д.</w:t>
      </w:r>
    </w:p>
    <w:p w14:paraId="758991D4"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ВОСПРИЯТИЯ, ПАМЯТИ И МЫШЛЕНИЯ У РЕБЕНКА РАННЕГО ВОЗРАСТА.</w:t>
      </w:r>
    </w:p>
    <w:p w14:paraId="39AC706C"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xml:space="preserve">К двум годам дети могут играть в элементарные логические и тематические игры, способны составлять план действий на сравнительно небольшой промежуток времени. Большое значение для развития познавательной активности детей раннего возраста имеет желание не только рассматривать предметы, но и действовать с ними: разъединять и соединять, конструировать из предметов, экспериментировать. Складывается мыслительная деятельность: способность к обобщению, к переносу приобретенного опыта из одних условий в другие. Наиболее интенсивно развивается восприятие. От него зависит улучшение памяти, речи, мышления. Восприятие детей этого возраста развивается в процессе практических действий; путем проб и ошибок ребенок может собрать пирамидку, вложить предмет в отверстие соответствующей формы и размера. Практический результат ребенок получает в процессе многократных сравнений величины, формы, цвета, подбора одинаковых или подходящих друг к другу предметов или их частей. Ребенок усваивает слова-названия для обозначения величины, формы, цвета (большой — маленький, круглое, треугольное, квадратное) и функции (катится, стоит). Использование слов-названий помогает развитию и углублению восприятия различных качеств предметов. Так в недрах наглядно-действенного мышления зарождается наглядно-образное, которое в дошкольном возрасте становится основным. Ребенок раннего возраста в состоянии понять, что именно не следует делать в природе — сорить, рвать и </w:t>
      </w:r>
      <w:r w:rsidRPr="00641562">
        <w:rPr>
          <w:rFonts w:ascii="Times New Roman" w:eastAsia="Times New Roman" w:hAnsi="Times New Roman" w:cs="Times New Roman"/>
          <w:color w:val="181818"/>
          <w:sz w:val="28"/>
          <w:szCs w:val="28"/>
          <w:lang w:eastAsia="ru-RU"/>
        </w:rPr>
        <w:lastRenderedPageBreak/>
        <w:t>ломать растения, обижать животных. Он бывает насторожен по отношению к незнакомым местам, животным и людям, что вполне естественно. Особый интерес дети проявляют к людям, выполняющим какую-то работу, общающимся друг с другом. К концу третьего года ознакомление с окружающим приобретает ярко выраженный познавательный характер. Дети активно стремятся получить информацию об окружающем мире, задавая взрослому множество вопросов.</w:t>
      </w:r>
    </w:p>
    <w:p w14:paraId="2761AEBC"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w:t>
      </w:r>
    </w:p>
    <w:p w14:paraId="6979316B"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ОБРАЗОВАТЕЛЬНАЯ СРЕДА.</w:t>
      </w:r>
    </w:p>
    <w:p w14:paraId="6969CEE1"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Развивающий эффект образовательная среда имеет лишь в том случае, если в ней между взрослыми и детьми достаточно устойчиво сохраняются доброжелательные взаимоотношения. Образовательно-игровая деятельность имеет развивающий характер, если ребенок ощущает себя полноценной личностью, если уважают его ценности, интересы, потребности, признают индивидуальность. Соответственно для эффективного развития познавательной активности важно умение видеть и ценить в каждом ребенке единственную, неповторимую,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 В образовательно-игровой деятельности должны использоваться такие материалы, формы, методы и средства, которые были бы интересны для дошкольника, активизировали все способы познания. Нужно создавать ребенку разнообразную предметно-пространственную, социальную и образовательно-игровую среду, разнообразные условия для расширения кругозора, освоения мира, предлагать ему включаться в различные виды игр и занятий, социального взаимодействия, общения со сверстниками, взрослыми, предоставлять ему возможность для развития способностей, творчества, интеллектуального потенциала и т. д. В основу обучения детей раннего возраста должно быть положено в первую очередь развитие таких способностей, как подражание, воспроизведение, умение смотреть и слушать, сравнивать, различать, сопоставлять, обобщать и др., которые будут необходимы в дальнейшем для приобретения определенных умений, знаний, жизненного опыта.</w:t>
      </w:r>
    </w:p>
    <w:p w14:paraId="1B3274FE"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xml:space="preserve">Для каждого ребенка в первые три года жизни характерна высокая степень ориентировочных реакций на все окружающее. Эта возрастная особенность стимулирует так называемые сенсомоторные потребности. Доказано, </w:t>
      </w:r>
      <w:proofErr w:type="gramStart"/>
      <w:r w:rsidRPr="00641562">
        <w:rPr>
          <w:rFonts w:ascii="Times New Roman" w:eastAsia="Times New Roman" w:hAnsi="Times New Roman" w:cs="Times New Roman"/>
          <w:color w:val="181818"/>
          <w:sz w:val="28"/>
          <w:szCs w:val="28"/>
          <w:lang w:eastAsia="ru-RU"/>
        </w:rPr>
        <w:t>что</w:t>
      </w:r>
      <w:proofErr w:type="gramEnd"/>
      <w:r w:rsidRPr="00641562">
        <w:rPr>
          <w:rFonts w:ascii="Times New Roman" w:eastAsia="Times New Roman" w:hAnsi="Times New Roman" w:cs="Times New Roman"/>
          <w:color w:val="181818"/>
          <w:sz w:val="28"/>
          <w:szCs w:val="28"/>
          <w:lang w:eastAsia="ru-RU"/>
        </w:rPr>
        <w:t xml:space="preserve"> если дети ограничены в получении информации и переработке ее в соответствии с возрастными возможностями, темп их развития более замедленный. Поэтому важно, чтобы жизнь малышей была разнообразной, богатой впечатлениями. Особое значение в раннем детстве приобретают эмоции. Эмоциональная сфера оказывает большое влияние и на формирование познавательных способностей детей. 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Часто, еще не понимая </w:t>
      </w:r>
      <w:r w:rsidRPr="00641562">
        <w:rPr>
          <w:rFonts w:ascii="Times New Roman" w:eastAsia="Times New Roman" w:hAnsi="Times New Roman" w:cs="Times New Roman"/>
          <w:color w:val="181818"/>
          <w:sz w:val="28"/>
          <w:szCs w:val="28"/>
          <w:lang w:eastAsia="ru-RU"/>
        </w:rPr>
        <w:lastRenderedPageBreak/>
        <w:t>смысла обращенной к нему речи взрослого, дети реагируют на ее интонацию, эмоциональный настрой, легко их улавливают и заражаются таким же настроением. В этом и простота, и сложность воспитания детей раннего возраста. В развитии детей раннего возраста ведущая роль принадлежит взрослому. Он обеспечивает все условия, необходимые для развития и оптимального состояния здоровья малыша. Общаясь с ним, несет тепло, ласку и информацию, которая необходима для развития ума и души ребенка. Доброжелательный тон, спокойное, ровное к нему отношение – залог уравновешенного состояния малыша. В воспитании следует учитывать индивидуальные особенности ребенка. У детей с разным типом нервной деятельности предел работоспособности неодинаков: одни утомляются быстрее, им чаще требуется смена во время игры спокойных и подвижных игр. Для полноценного и гармоничного развития детей важно с раннего возраста воспитывать у них любовь к красивому в окружающей обстановке, природе, быту, т. е. формировать эстетические чувства, умения замечать красивое в природе, окружающей действительности, поступках людей, одежде, развитие творческих способностей.</w:t>
      </w:r>
    </w:p>
    <w:p w14:paraId="79BEF349" w14:textId="77777777" w:rsidR="00641562" w:rsidRPr="00641562" w:rsidRDefault="00641562" w:rsidP="00641562">
      <w:pPr>
        <w:shd w:val="clear" w:color="auto" w:fill="FFFFFF"/>
        <w:spacing w:after="0" w:line="242" w:lineRule="atLeast"/>
        <w:jc w:val="both"/>
        <w:rPr>
          <w:rFonts w:ascii="Open Sans" w:eastAsia="Times New Roman" w:hAnsi="Open Sans" w:cs="Open Sans"/>
          <w:color w:val="181818"/>
          <w:sz w:val="21"/>
          <w:szCs w:val="21"/>
          <w:lang w:eastAsia="ru-RU"/>
        </w:rPr>
      </w:pPr>
      <w:r w:rsidRPr="00641562">
        <w:rPr>
          <w:rFonts w:ascii="Times New Roman" w:eastAsia="Times New Roman" w:hAnsi="Times New Roman" w:cs="Times New Roman"/>
          <w:color w:val="181818"/>
          <w:sz w:val="28"/>
          <w:szCs w:val="28"/>
          <w:lang w:eastAsia="ru-RU"/>
        </w:rPr>
        <w:t> </w:t>
      </w:r>
    </w:p>
    <w:p w14:paraId="1D0B37AA" w14:textId="77777777" w:rsidR="001B38FC" w:rsidRDefault="001B38FC"/>
    <w:sectPr w:rsidR="001B3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62"/>
    <w:rsid w:val="001B38FC"/>
    <w:rsid w:val="0064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C980"/>
  <w15:chartTrackingRefBased/>
  <w15:docId w15:val="{8A79F376-AE4A-4A8A-B9CB-CB3DBC18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Lyagushata</dc:creator>
  <cp:keywords/>
  <dc:description/>
  <cp:lastModifiedBy>Lyagushata</cp:lastModifiedBy>
  <cp:revision>1</cp:revision>
  <dcterms:created xsi:type="dcterms:W3CDTF">2024-01-09T04:01:00Z</dcterms:created>
  <dcterms:modified xsi:type="dcterms:W3CDTF">2024-01-09T04:05:00Z</dcterms:modified>
</cp:coreProperties>
</file>