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9" w:rsidRDefault="001B2499" w:rsidP="001B2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3232">
        <w:rPr>
          <w:rFonts w:ascii="Times New Roman" w:hAnsi="Times New Roman" w:cs="Times New Roman"/>
          <w:b/>
          <w:sz w:val="28"/>
          <w:szCs w:val="28"/>
        </w:rPr>
        <w:t>Возрастные особенности детей младшего школьного возраста</w:t>
      </w:r>
    </w:p>
    <w:bookmarkEnd w:id="0"/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32">
        <w:rPr>
          <w:rFonts w:ascii="Times New Roman" w:hAnsi="Times New Roman" w:cs="Times New Roman"/>
          <w:sz w:val="28"/>
          <w:szCs w:val="28"/>
        </w:rPr>
        <w:t>Младший школьный возраст (детский) охватывает детей с 6— 7 до 11 лет (I—IV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32">
        <w:rPr>
          <w:rFonts w:ascii="Times New Roman" w:hAnsi="Times New Roman" w:cs="Times New Roman"/>
          <w:sz w:val="28"/>
          <w:szCs w:val="28"/>
        </w:rPr>
        <w:t>классы).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В этом возрасте почти полностью завершается морфологическое развитие нервной системы, заканчивается рост и структурная дифференциация нервных клеток. Однако функционирование нервной системы характеризуется преобладанием процессов возбуждения.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2F35">
        <w:rPr>
          <w:rFonts w:ascii="Times New Roman" w:hAnsi="Times New Roman" w:cs="Times New Roman"/>
          <w:sz w:val="28"/>
          <w:szCs w:val="28"/>
        </w:rPr>
        <w:t>ладший школьный возраст является наиболее благоприятным для направленного роста подвижности во всех основных суставах.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Большие изменения отмечаются в сердечно-сосудистой системе — увеличивается объем сердца, снижается частота сердечных сокращений. Если в 7—8 лет частота пульса 80—92 уд/мин, то в 9—10 лет — 76—86 уд/мин, а в 11 лет — 72—80 уд/мин. Деятельность сердца </w:t>
      </w:r>
      <w:proofErr w:type="spellStart"/>
      <w:r w:rsidRPr="00CA2F35">
        <w:rPr>
          <w:rFonts w:ascii="Times New Roman" w:hAnsi="Times New Roman" w:cs="Times New Roman"/>
          <w:sz w:val="28"/>
          <w:szCs w:val="28"/>
        </w:rPr>
        <w:t>малоэкономна</w:t>
      </w:r>
      <w:proofErr w:type="spellEnd"/>
      <w:r w:rsidRPr="00CA2F35">
        <w:rPr>
          <w:rFonts w:ascii="Times New Roman" w:hAnsi="Times New Roman" w:cs="Times New Roman"/>
          <w:sz w:val="28"/>
          <w:szCs w:val="28"/>
        </w:rPr>
        <w:t>, его функциональные возможности невелики, артериальное давление относительно низкое. При мышечной работе система кровообращения испытывает значительное напряжение. Передозировка физическими упражнениями может привести к нарушению сердечного ритма, резкому изменению давления крови.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Дыхательные возможности младших школьников невелики. Объем легких в 11 лет составляет примерно половину объема взрослого человека. Глубина дыхания составляет 160—250 мл, частота дыхания высока, но постепенно снижается с 23 до 19 циклов в минуту, минутный объем дыхания в покое находится в пределах от 3,5 до 4,4 л/мин. 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Для детей младшего школьного возраста естественной является потребность в высокой двигательной активности. Под двигательной активностью понимают суммарное количество двигательных действий, выполняемых человеком в процессе повседневной жизни. При свободном режиме в летнее время за сутки дети 7— 10 лет совершают от 12 до 16 тыс. движений. Естественная суточная активность девочек на 16—30% ниже, чем мальчиков. Девочки в меньшей мере проявляют двигательную активность самостоятельно и нуждаются в большей доле организованных форм физического воспитания.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По сравнению с весенним и осенним периодами года зимой двигательная активность детей падает на 30—45%, а у проживающих в северных широтах и на Крайнем Севере — на 50—70%.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lastRenderedPageBreak/>
        <w:t>Младший школьный возраст является наиболее благоприятным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физических способностей: </w:t>
      </w:r>
      <w:r w:rsidRPr="00CA2F35">
        <w:rPr>
          <w:rFonts w:ascii="Times New Roman" w:hAnsi="Times New Roman" w:cs="Times New Roman"/>
          <w:sz w:val="28"/>
          <w:szCs w:val="28"/>
        </w:rPr>
        <w:t>скоростные и координационные способности, способность длительно выполнять циклические действия в режимах ум</w:t>
      </w:r>
      <w:r>
        <w:rPr>
          <w:rFonts w:ascii="Times New Roman" w:hAnsi="Times New Roman" w:cs="Times New Roman"/>
          <w:sz w:val="28"/>
          <w:szCs w:val="28"/>
        </w:rPr>
        <w:t>еренной и большой интенсивности.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Наиболее полезными и эффективными средствами для физического воспитания детей младшего школьного возраста являются упражнения, включенные в программы по физическому воспит</w:t>
      </w:r>
      <w:r>
        <w:rPr>
          <w:rFonts w:ascii="Times New Roman" w:hAnsi="Times New Roman" w:cs="Times New Roman"/>
          <w:sz w:val="28"/>
          <w:szCs w:val="28"/>
        </w:rPr>
        <w:t>анию образовательных учреждений:</w:t>
      </w:r>
    </w:p>
    <w:p w:rsidR="001B2499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Гимнастические и акробатические упражнения.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В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35">
        <w:rPr>
          <w:rFonts w:ascii="Times New Roman" w:hAnsi="Times New Roman" w:cs="Times New Roman"/>
          <w:sz w:val="28"/>
          <w:szCs w:val="28"/>
        </w:rPr>
        <w:t>I—IV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35">
        <w:rPr>
          <w:rFonts w:ascii="Times New Roman" w:hAnsi="Times New Roman" w:cs="Times New Roman"/>
          <w:sz w:val="28"/>
          <w:szCs w:val="28"/>
        </w:rPr>
        <w:t xml:space="preserve">классов входят: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1) простейшие виды построений (в шеренгу, колонну по одному, круг) и перестроений (по звеньям, по заранее установленным местам, из колонны по одному в колонну по два, из одной шеренги в две и т.д.);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2) общеразвивающие упражнения без предметов и с разнообразными предметами (с большими и малыми мячами, гимнастической палкой, обручем, набивным мячом массой 1 кг);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3) упражнения в лазании (по гимнастической стенке и канату, по наклонной скамейке в упоре присев и стоя на коленях) и </w:t>
      </w:r>
      <w:proofErr w:type="spellStart"/>
      <w:r w:rsidRPr="00CA2F35">
        <w:rPr>
          <w:rFonts w:ascii="Times New Roman" w:hAnsi="Times New Roman" w:cs="Times New Roman"/>
          <w:sz w:val="28"/>
          <w:szCs w:val="28"/>
        </w:rPr>
        <w:t>перелазании</w:t>
      </w:r>
      <w:proofErr w:type="spellEnd"/>
      <w:r w:rsidRPr="00CA2F35">
        <w:rPr>
          <w:rFonts w:ascii="Times New Roman" w:hAnsi="Times New Roman" w:cs="Times New Roman"/>
          <w:sz w:val="28"/>
          <w:szCs w:val="28"/>
        </w:rPr>
        <w:t xml:space="preserve"> (через горку матов, гимнастическую скамейку, гимнастическое бревно, коня);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4) в равновесии (стойка на одной ноге на полу и гимнастической скамейке, ходьба по гимнастической скамейке и бревну высотой 50—100 см с выполнением различных заданий);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5) несложные акробатические упражнения (группировка, перекаты в группировке, кувырок вперед, кувырок в сторону, кувырок назад, стойка на лопатках и др.);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6) танцевальные упражнения;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7) упражнения на гимнастических снарядах (прыжки с мостика на козла или коня высотой 100 см, ходьба по бревну с выполнением стоя и в приседе поворотов на 90 и 180°, висы на гимнастической стенке и др.); 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8) упражнения со скакалкой.</w:t>
      </w:r>
    </w:p>
    <w:p w:rsidR="001B2499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1) ходьба (обычная, на носках, на пятках, в </w:t>
      </w:r>
      <w:proofErr w:type="spellStart"/>
      <w:r w:rsidRPr="00CA2F3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CA2F35">
        <w:rPr>
          <w:rFonts w:ascii="Times New Roman" w:hAnsi="Times New Roman" w:cs="Times New Roman"/>
          <w:sz w:val="28"/>
          <w:szCs w:val="28"/>
        </w:rPr>
        <w:t xml:space="preserve">, с различным положением рук и др.);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2) бег с максимальной скоростью до 60 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lastRenderedPageBreak/>
        <w:t xml:space="preserve">3) бег в равномерном темпе до 10 мин;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4) челночный бег 3x5, 3x10 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5) прыжки в длину с разбега с 7—9 шагов;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6) прыжки в высоту с прямого и бокового разбега;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7) прыжки на одной и двух ногах на месте, с поворотом на 90—360°, с продвижением вперед на одной и двух ногах;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8) эстафеты с бегом на скорость и прыжками;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9) преодоление с помощью бега и прыжков полосы из 3—5 препятствий; 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10) метание малого мяча на дальность и в цель из разных исходных положений правой и левой руками.</w:t>
      </w:r>
    </w:p>
    <w:p w:rsidR="001B2499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Лыжная подготовка: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1) скользящий и ступающий шаг;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2) передвижение попеременным </w:t>
      </w:r>
      <w:proofErr w:type="spellStart"/>
      <w:r w:rsidRPr="00CA2F35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A2F35">
        <w:rPr>
          <w:rFonts w:ascii="Times New Roman" w:hAnsi="Times New Roman" w:cs="Times New Roman"/>
          <w:sz w:val="28"/>
          <w:szCs w:val="28"/>
        </w:rPr>
        <w:t xml:space="preserve"> ходом;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3) подъемы и спуски с небольших склонов;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4) повороты на лыжах на месте и в движении;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5) прохождение учебных дистанции (1—2 км).</w:t>
      </w:r>
    </w:p>
    <w:p w:rsidR="001B2499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Плавание: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1) специальные плавательные упражнения для освоения с водной средой (погружение в воду с открытыми глазами, задержка дыхания под водой и выдох в воду, «поплавок», скольжение на груди, спине и др.);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2) движения ног и рук при плавании способами кроль на груди, кроль на спине или брасс; 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2F35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CA2F35">
        <w:rPr>
          <w:rFonts w:ascii="Times New Roman" w:hAnsi="Times New Roman" w:cs="Times New Roman"/>
          <w:sz w:val="28"/>
          <w:szCs w:val="28"/>
        </w:rPr>
        <w:t xml:space="preserve"> одним из способов 25—50 м.</w:t>
      </w:r>
    </w:p>
    <w:p w:rsidR="001B2499" w:rsidRPr="00CA2F35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1B2499" w:rsidRPr="00CA2F3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Их содержание составляют двигательные действия, которые хорошо освоены школьниками. Учебной программой предлагается определенное количество подвижных игр, направленных на развитие творчества, воображения, внимания, воспитания инициативности, самостоятельности действий.</w:t>
      </w:r>
    </w:p>
    <w:p w:rsidR="001B2499" w:rsidRDefault="001B2499" w:rsidP="001B24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5">
        <w:rPr>
          <w:rFonts w:ascii="Times New Roman" w:hAnsi="Times New Roman" w:cs="Times New Roman"/>
          <w:sz w:val="28"/>
          <w:szCs w:val="28"/>
        </w:rPr>
        <w:t>Простейшие единоборства: «Бой петухов», «Часовые и разведчики», «Перетягивание в парах», «Выталкивание из круга».</w:t>
      </w:r>
    </w:p>
    <w:p w:rsidR="001B2499" w:rsidRDefault="001B2499" w:rsidP="001B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99" w:rsidRDefault="001B2499" w:rsidP="001B2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2F35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среднего школьного возраста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Средний школьный возраст (подростковый) охватывает детей в возрасте от 12 до 15 лет (V—VIII классы).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Средний школьный возраст характеризуется бурным ростом всего организма и повышением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резервов, половым созреванием, </w:t>
      </w:r>
      <w:r w:rsidRPr="00896653">
        <w:rPr>
          <w:rFonts w:ascii="Times New Roman" w:hAnsi="Times New Roman" w:cs="Times New Roman"/>
          <w:sz w:val="28"/>
          <w:szCs w:val="28"/>
        </w:rPr>
        <w:t>интенсивным ростом и увеличением размеров тела. Годичный прирост длины тела достигает 4—7 см главным образом за счет удлинения ног. Масса тела прибавляется ежегодно на 3—6 кг. Наиболее интенсивный темп роста мальчиков происходит в 13—14 дет, когда длина тела прибавляется за год на 7—9 см. А у девочек происходит интенсивное увеличение роста в 11 — 12 лет в среднем на 7 см.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В этом возрасте быстрыми темпами развивается и мышечная система. С 13 лет отмечается резкий скачок в увеличении общей массы мышц, главным образо</w:t>
      </w:r>
      <w:r>
        <w:rPr>
          <w:rFonts w:ascii="Times New Roman" w:hAnsi="Times New Roman" w:cs="Times New Roman"/>
          <w:sz w:val="28"/>
          <w:szCs w:val="28"/>
        </w:rPr>
        <w:t>м за счет увеличения толщины мы</w:t>
      </w:r>
      <w:r w:rsidRPr="00896653">
        <w:rPr>
          <w:rFonts w:ascii="Times New Roman" w:hAnsi="Times New Roman" w:cs="Times New Roman"/>
          <w:sz w:val="28"/>
          <w:szCs w:val="28"/>
        </w:rPr>
        <w:t>шечных волокон. Мышечная масса особенно интенсивно нарастает у мальчиков в 13—14 лет, а у девочек — в 11—12 лет.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В период полового созревания у подростков отмечается наиболее высокий темп развития дыхательной системы. Объем легких в возрасте с 11 до 14 лет увеличивается почти в два раза, значительно повышается минутный объем дыхания и растет показатель жизненной емкости легких (ЖЕЛ): у мальчиков — с 1970 мл (12 лет) до 2600 мл (15 лет); у девочек — с 1900 мл (12 лет) до 2500 мл (15 лет).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У детей среднего школьного возраста достаточно высокими темпами улучшаются отдельные координационные способности (в метаниях на меткость и на дальность, в спортивно-игровых двигательных действиях), силовые и скоростно-силовые способности; умеренно увеличиваются скоростные способности и выносливость. Низкие темпы наблюдаются в развитии гибкости.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Основными средствами физического воспитания детей 12—15 лет являются физические упражнения, с помощью которых у подростков формируются жизненно важные умения и навыки, повышаются физические способности (качества) и адаптивные свойства организма. К ним относятся:</w:t>
      </w:r>
    </w:p>
    <w:p w:rsidR="001B2499" w:rsidRDefault="001B2499" w:rsidP="001B24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Гимнастические и акробатические упражнения: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1) упражнения в построениях и перестроениях;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2) общеразвивающие упражнения без предметов на месте и в движении;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lastRenderedPageBreak/>
        <w:t xml:space="preserve">3) общеразвивающие упражнения с предметами: мальчики с набивными мячами, гантелями (1—3 кг), девочки с обручами, булавами, большим мячом, палками, скакалками;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4) упражнения в висах и упорах на различных гимнастических снарядах;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5) опорные прыжки (прыжки через козла и коня с разбега); 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6) акробатические упражнения (кувырки вперед и назад, стойка на лопатках, стойка на голове, длинный кувырок вперед с трех шагов разбега, «мост» и др.).</w:t>
      </w:r>
    </w:p>
    <w:p w:rsidR="001B2499" w:rsidRDefault="001B2499" w:rsidP="001B24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1) бег с высокого и низкого старта (10—60 м);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2) бег с ускорением (20—50 м);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3) бег с максимальной скоростью (40—80 м);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4) бег в равномерном темпе: мальчики — до 20 мин; девочки — до 15 мин;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5) кросс;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6) прыжки в длину с разбега с 9—13 шагов способом «согнув ноги»; 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7) прыжки в высоту с разбега с 6—8 шагов способом «перешагивание»; метание малого мяча (150 г) в горизонтальную и вертикальную цель: мальчики — с расстояния 8—18 м, девочки — 8—14 м; метание малого мяча на дальность с разбега и др.</w:t>
      </w:r>
    </w:p>
    <w:p w:rsidR="001B2499" w:rsidRPr="00896653" w:rsidRDefault="001B2499" w:rsidP="001B24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Лыжная подготовка: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1) передвижения на лыжах различными классическими ходами (попеременным </w:t>
      </w:r>
      <w:proofErr w:type="spellStart"/>
      <w:r w:rsidRPr="0089665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896653">
        <w:rPr>
          <w:rFonts w:ascii="Times New Roman" w:hAnsi="Times New Roman" w:cs="Times New Roman"/>
          <w:sz w:val="28"/>
          <w:szCs w:val="28"/>
        </w:rPr>
        <w:t xml:space="preserve">, одновременным </w:t>
      </w:r>
      <w:proofErr w:type="spellStart"/>
      <w:r w:rsidRPr="00896653">
        <w:rPr>
          <w:rFonts w:ascii="Times New Roman" w:hAnsi="Times New Roman" w:cs="Times New Roman"/>
          <w:sz w:val="28"/>
          <w:szCs w:val="28"/>
        </w:rPr>
        <w:t>бесшажным</w:t>
      </w:r>
      <w:proofErr w:type="spellEnd"/>
      <w:r w:rsidRPr="00896653">
        <w:rPr>
          <w:rFonts w:ascii="Times New Roman" w:hAnsi="Times New Roman" w:cs="Times New Roman"/>
          <w:sz w:val="28"/>
          <w:szCs w:val="28"/>
        </w:rPr>
        <w:t xml:space="preserve">, одновременным одношажным, одновременным </w:t>
      </w:r>
      <w:proofErr w:type="spellStart"/>
      <w:r w:rsidRPr="0089665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89665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2) подъемы на лыжах в гору;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3) спуски с гор на лыжах;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4) торможения при спусках;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5) повороты на лыжах в движении; 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6) прохождение учебных дистанций (1, 2, 3 км).</w:t>
      </w:r>
    </w:p>
    <w:p w:rsidR="001B2499" w:rsidRPr="00896653" w:rsidRDefault="001B2499" w:rsidP="001B24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Спортивные игры. 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В качестве базовых игр рекомендуются баскетбол, ручной мяч (гандбол), волейбол, футбол (для мальчиков), а в кач</w:t>
      </w:r>
      <w:r>
        <w:rPr>
          <w:rFonts w:ascii="Times New Roman" w:hAnsi="Times New Roman" w:cs="Times New Roman"/>
          <w:sz w:val="28"/>
          <w:szCs w:val="28"/>
        </w:rPr>
        <w:t xml:space="preserve">естве дополнительных — </w:t>
      </w:r>
      <w:r w:rsidRPr="00896653">
        <w:rPr>
          <w:rFonts w:ascii="Times New Roman" w:hAnsi="Times New Roman" w:cs="Times New Roman"/>
          <w:sz w:val="28"/>
          <w:szCs w:val="28"/>
        </w:rPr>
        <w:t xml:space="preserve">настольный теннис, бадминтон и др. По своему воздействию спортивная игра является комплексным и универсальным средством физического воспитания. </w:t>
      </w:r>
    </w:p>
    <w:p w:rsidR="001B2499" w:rsidRDefault="001B2499" w:rsidP="001B24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Плавание: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lastRenderedPageBreak/>
        <w:t xml:space="preserve">1) специальные плавательные упражнения для изучения кроля на груди, спине, брасса;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 xml:space="preserve">2) повторное </w:t>
      </w:r>
      <w:proofErr w:type="spellStart"/>
      <w:r w:rsidRPr="00896653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896653">
        <w:rPr>
          <w:rFonts w:ascii="Times New Roman" w:hAnsi="Times New Roman" w:cs="Times New Roman"/>
          <w:sz w:val="28"/>
          <w:szCs w:val="28"/>
        </w:rPr>
        <w:t xml:space="preserve"> отрезков 25—50, 100—150 м; 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3) игры и развлечения на воде.</w:t>
      </w:r>
    </w:p>
    <w:p w:rsidR="001B2499" w:rsidRDefault="001B2499" w:rsidP="001B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9" w:rsidRDefault="001B2499" w:rsidP="001B2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653">
        <w:rPr>
          <w:rFonts w:ascii="Times New Roman" w:hAnsi="Times New Roman" w:cs="Times New Roman"/>
          <w:b/>
          <w:sz w:val="28"/>
          <w:szCs w:val="28"/>
        </w:rPr>
        <w:t>Возрастные особенности детей старшего школьного возраста</w:t>
      </w:r>
    </w:p>
    <w:p w:rsidR="001B2499" w:rsidRPr="00896653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Старший школьный возраст (юношеский) охватывает детей с 16 до 18 лет (IX—XI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653">
        <w:rPr>
          <w:rFonts w:ascii="Times New Roman" w:hAnsi="Times New Roman" w:cs="Times New Roman"/>
          <w:sz w:val="28"/>
          <w:szCs w:val="28"/>
        </w:rPr>
        <w:t>классы). К этому возрасту относятся и учащиеся средних специальных учебных заведений.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Старший школьный возраст характеризуется продолжением процесса роста и развития, что выражается в относительно спокойном и равномерном его протекании в отдельных органах и системах. Одновременно завершается половое созревание. В этой связи четко проявляются половые и индивидуальные различия как в строении, так и в функциях организма. В этом возрасте замедляются рост тела в длину и увеличение его размеров в ширину, а также прирост в массе. Различия между юношами и девушками в размерах и формах тела достигают максимума. Юноши перегоняют девушек в росте и массе тела. Юноши (в среднем) выше девушек на 10—12 см и тяжелее на 5— 8 кг. Масса их мышц по отношению к массе всего тела больше на 13%, а масса подкожной жировой ткани меньше на 10%, чем у девушек. Туловище юношей немного короче, а руки и ноги длиннее, чем у девушек.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Скелет способен выдерживать значительные нагрузки. Развитие костного аппарата сопровождается формированием мышц, сухожилий, связок. Мышцы развиваются равномерно и быстро, в связи с чем увеличивается мышечная масса и растет сила. В этом возрасте отмечается асимметрия в увеличении силы мышц правой и левой половины тела. Это предполагает целенаправленное воздействие (с большим уклоном на левую сторону) с целью симметричного развития мышц правой и левой сторон туловища. В этом возрасте появляются благоприятные возможности для воспитания силы и выносливости мышц.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Сердце юношей на 10—15% больше по объему и массе, чем у девушек; пульс реже на 6—8 </w:t>
      </w:r>
      <w:proofErr w:type="gramStart"/>
      <w:r>
        <w:rPr>
          <w:rFonts w:ascii="Times New Roman" w:hAnsi="Times New Roman" w:cs="Times New Roman"/>
          <w:sz w:val="28"/>
          <w:szCs w:val="28"/>
        </w:rPr>
        <w:t>уд.</w:t>
      </w:r>
      <w:r w:rsidRPr="00E4590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45905">
        <w:rPr>
          <w:rFonts w:ascii="Times New Roman" w:hAnsi="Times New Roman" w:cs="Times New Roman"/>
          <w:sz w:val="28"/>
          <w:szCs w:val="28"/>
        </w:rPr>
        <w:t>мин, сердечные сокращения сильнее, что обусловливает больший выброс крови в сосуды и более высокое кровяное давление. Девушки дышат чаще и не так глубоко, как юноши; жизненная емкос</w:t>
      </w:r>
      <w:r>
        <w:rPr>
          <w:rFonts w:ascii="Times New Roman" w:hAnsi="Times New Roman" w:cs="Times New Roman"/>
          <w:sz w:val="28"/>
          <w:szCs w:val="28"/>
        </w:rPr>
        <w:t xml:space="preserve">ть их легких примерно на 100 кубических сантиметров </w:t>
      </w:r>
      <w:r w:rsidRPr="00E45905">
        <w:rPr>
          <w:rFonts w:ascii="Times New Roman" w:hAnsi="Times New Roman" w:cs="Times New Roman"/>
          <w:sz w:val="28"/>
          <w:szCs w:val="28"/>
        </w:rPr>
        <w:t>меньше.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lastRenderedPageBreak/>
        <w:t>Программа физической активности детей старшего школьного возраста весьма насыщенна и разнообразна. Наиболее целесообразными средствами физического воспитания в этот период являются:</w:t>
      </w:r>
    </w:p>
    <w:p w:rsidR="001B2499" w:rsidRPr="00E45905" w:rsidRDefault="001B2499" w:rsidP="001B24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Гимнастические и акробатические упражнения: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общеразвива</w:t>
      </w:r>
      <w:r w:rsidRPr="00E45905">
        <w:rPr>
          <w:rFonts w:ascii="Times New Roman" w:hAnsi="Times New Roman" w:cs="Times New Roman"/>
          <w:sz w:val="28"/>
          <w:szCs w:val="28"/>
        </w:rPr>
        <w:t xml:space="preserve">ющие упражнения без предметов на месте и в движении;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</w:t>
      </w:r>
      <w:r w:rsidRPr="00E45905">
        <w:rPr>
          <w:rFonts w:ascii="Times New Roman" w:hAnsi="Times New Roman" w:cs="Times New Roman"/>
          <w:sz w:val="28"/>
          <w:szCs w:val="28"/>
        </w:rPr>
        <w:t xml:space="preserve">развивающие упражнения с предметами: юноши — с набивными мячами 3—5 кг, гантелями до 8 кг, гирями 16 и 24 кг; упражнения на тренажерах; девушки — с обручами, булавами, скакалкой, большими мячами;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3) упражнения на параллельных брусьях и перекладине (юноши), упражнения на бревне и разновысоких брусьях (девушки);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4) опорные прыжки через гимнастического коня;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5) акробатические упражнения: юноши — длинный кувырок через препятствие высотой до 90 см, стойка на руках, переворот боком с места и с разбега; девушки — сед углом, стойка на лопатках, «мост», кувырки вперед и назад;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6) ритмическая гимнастика; 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7) эстафеты, игры, полосы препятствий с использованием гимнастического инвентаря и др.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Гимнастические и акробатические упражнения, включенные в программу старших классов, занимают до 30% учебного времени, их отличает большая избирательная направленность, и нацелены они прежде всего на развитие силы, силовой и скоростной выносливости различных групп мышц, координационных способностей и гибкости.</w:t>
      </w:r>
    </w:p>
    <w:p w:rsidR="001B2499" w:rsidRPr="00E45905" w:rsidRDefault="001B2499" w:rsidP="001B24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1) беговые упражнения;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2) бег с ускорением;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3) бег с высокого и низкого старта до 40 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4) бег на 60 и 100 м с максимальной скоростью;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5) эстафетный бег;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6) бег в равномерном и переменном темпе: юноши — 20—25 мин; девушки — 15—20 мин;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7) кросс: юноши — 3—5 км, девушки — 2—3 км;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8) прыжки в длину с 13—15 шагов разбега;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lastRenderedPageBreak/>
        <w:t xml:space="preserve">9) прыжки в высоту с 9—10 шагов разбега;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10) метание малого мяча и гранаты в цель с расстояния 18—20 м (юноши) и 12—14 м (девушки) и на дальность с разбега; 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11) челночный бег 10x10 м (юноши) и др.</w:t>
      </w:r>
    </w:p>
    <w:p w:rsidR="001B2499" w:rsidRPr="00E45905" w:rsidRDefault="001B2499" w:rsidP="001B24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Лыжная подготовка: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1) повторное прохождение отрезков: для развития скорости: юноши — 150—200 м, девушки — 100—150 м; для развития скоростной выносливости: юноши — 300—600 м; девушки — 300—450 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2) эстафеты на отрезках от 50 до 200 м; 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3) прохождение учебных дистанций: 5 км (юноши), 3 км (девушки) и др.</w:t>
      </w:r>
    </w:p>
    <w:p w:rsidR="001B2499" w:rsidRPr="00E45905" w:rsidRDefault="001B2499" w:rsidP="001B24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Спортивные игры. </w:t>
      </w:r>
    </w:p>
    <w:p w:rsidR="001B2499" w:rsidRPr="00E45905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В качестве базовых игр рекомендуются баскетбол, ручной мяч (гандбол),</w:t>
      </w:r>
      <w:r>
        <w:rPr>
          <w:rFonts w:ascii="Times New Roman" w:hAnsi="Times New Roman" w:cs="Times New Roman"/>
          <w:sz w:val="28"/>
          <w:szCs w:val="28"/>
        </w:rPr>
        <w:t xml:space="preserve"> волейбол, футбол (для юношей). </w:t>
      </w:r>
      <w:r w:rsidRPr="00E45905">
        <w:rPr>
          <w:rFonts w:ascii="Times New Roman" w:hAnsi="Times New Roman" w:cs="Times New Roman"/>
          <w:sz w:val="28"/>
          <w:szCs w:val="28"/>
        </w:rPr>
        <w:t>Регулярное использование спортивных игр в старших классах значительно повышает интерес к занятиям физической культурой.</w:t>
      </w:r>
    </w:p>
    <w:p w:rsidR="001B2499" w:rsidRPr="00E45905" w:rsidRDefault="001B2499" w:rsidP="001B24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Плавание: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1) повторное </w:t>
      </w:r>
      <w:proofErr w:type="spellStart"/>
      <w:r w:rsidRPr="00E45905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E45905">
        <w:rPr>
          <w:rFonts w:ascii="Times New Roman" w:hAnsi="Times New Roman" w:cs="Times New Roman"/>
          <w:sz w:val="28"/>
          <w:szCs w:val="28"/>
        </w:rPr>
        <w:t xml:space="preserve"> отрезков 25—100 м;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 xml:space="preserve">2) плавание в умеренном и переменном темпе до 600 м (для развития выносливости); </w:t>
      </w:r>
    </w:p>
    <w:p w:rsidR="001B2499" w:rsidRDefault="001B2499" w:rsidP="001B2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05">
        <w:rPr>
          <w:rFonts w:ascii="Times New Roman" w:hAnsi="Times New Roman" w:cs="Times New Roman"/>
          <w:sz w:val="28"/>
          <w:szCs w:val="28"/>
        </w:rPr>
        <w:t>3) игры и эстафеты на воде и др.</w:t>
      </w:r>
    </w:p>
    <w:p w:rsidR="001B2499" w:rsidRDefault="001B2499" w:rsidP="001B2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5A" w:rsidRDefault="007D4A5A"/>
    <w:sectPr w:rsidR="007D4A5A" w:rsidSect="00FD5FBE">
      <w:type w:val="continuous"/>
      <w:pgSz w:w="12480" w:h="16441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326"/>
    <w:multiLevelType w:val="hybridMultilevel"/>
    <w:tmpl w:val="4E7EB29C"/>
    <w:lvl w:ilvl="0" w:tplc="D9DE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453FCD"/>
    <w:multiLevelType w:val="hybridMultilevel"/>
    <w:tmpl w:val="3C62D00A"/>
    <w:lvl w:ilvl="0" w:tplc="D9DE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A6519F"/>
    <w:multiLevelType w:val="hybridMultilevel"/>
    <w:tmpl w:val="3D2E573C"/>
    <w:lvl w:ilvl="0" w:tplc="D9DE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C"/>
    <w:rsid w:val="001B2499"/>
    <w:rsid w:val="007D4A5A"/>
    <w:rsid w:val="00A70EDB"/>
    <w:rsid w:val="00E13CAC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FE45-54C4-4D90-90AC-F2228016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ТБ</dc:creator>
  <cp:keywords/>
  <dc:description/>
  <cp:lastModifiedBy>Зам. по ТБ</cp:lastModifiedBy>
  <cp:revision>3</cp:revision>
  <dcterms:created xsi:type="dcterms:W3CDTF">2024-01-12T07:17:00Z</dcterms:created>
  <dcterms:modified xsi:type="dcterms:W3CDTF">2024-01-12T07:17:00Z</dcterms:modified>
</cp:coreProperties>
</file>