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B4" w:rsidRPr="00AC2DB4" w:rsidRDefault="00B15C22" w:rsidP="00AC2DB4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B15C22">
        <w:rPr>
          <w:rFonts w:ascii="Times New Roman" w:eastAsia="Times New Roman" w:hAnsi="Times New Roman" w:cs="Times New Roman"/>
          <w:sz w:val="24"/>
          <w:szCs w:val="24"/>
        </w:rPr>
        <w:br/>
      </w:r>
      <w:r w:rsidR="00AC2DB4" w:rsidRPr="00AC2DB4">
        <w:rPr>
          <w:rStyle w:val="10"/>
          <w:rFonts w:eastAsiaTheme="minorEastAsia"/>
          <w:sz w:val="24"/>
          <w:szCs w:val="24"/>
        </w:rPr>
        <w:t xml:space="preserve">        </w:t>
      </w:r>
      <w:r w:rsidR="00AC2DB4" w:rsidRPr="00AC2DB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Муниципальное бюджетное учреждение</w:t>
      </w:r>
    </w:p>
    <w:p w:rsidR="00AC2DB4" w:rsidRPr="00AC2DB4" w:rsidRDefault="00AC2DB4" w:rsidP="00AC2DB4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AC2DB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дополнительного образования Тогучинского района</w:t>
      </w:r>
    </w:p>
    <w:p w:rsidR="00AC2DB4" w:rsidRPr="00AC2DB4" w:rsidRDefault="00AC2DB4" w:rsidP="00AC2DB4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AC2DB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«Тогучинская детская музыкальная школа»</w:t>
      </w:r>
    </w:p>
    <w:p w:rsidR="00AC2DB4" w:rsidRPr="00AC2DB4" w:rsidRDefault="00AC2DB4" w:rsidP="00AC2DB4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AC2DB4" w:rsidRPr="00AC2DB4" w:rsidRDefault="00AC2DB4" w:rsidP="00AC2DB4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AC2DB4" w:rsidRDefault="00AC2DB4" w:rsidP="00AC2DB4">
      <w:pPr>
        <w:pStyle w:val="a3"/>
        <w:jc w:val="both"/>
        <w:rPr>
          <w:rStyle w:val="10"/>
          <w:rFonts w:eastAsiaTheme="minorEastAsia"/>
        </w:rPr>
      </w:pPr>
      <w:r>
        <w:rPr>
          <w:rStyle w:val="10"/>
          <w:rFonts w:eastAsiaTheme="minorEastAsia"/>
        </w:rPr>
        <w:t xml:space="preserve"> </w:t>
      </w:r>
    </w:p>
    <w:p w:rsidR="00F257EE" w:rsidRDefault="00F257EE" w:rsidP="00AC2DB4">
      <w:pPr>
        <w:pStyle w:val="a3"/>
        <w:jc w:val="both"/>
        <w:rPr>
          <w:rStyle w:val="10"/>
          <w:rFonts w:eastAsiaTheme="minorEastAsia"/>
        </w:rPr>
      </w:pPr>
    </w:p>
    <w:p w:rsidR="00F257EE" w:rsidRDefault="00F257EE" w:rsidP="00AC2DB4">
      <w:pPr>
        <w:pStyle w:val="a3"/>
        <w:jc w:val="both"/>
        <w:rPr>
          <w:rStyle w:val="10"/>
          <w:rFonts w:eastAsiaTheme="minorEastAsia"/>
        </w:rPr>
      </w:pPr>
    </w:p>
    <w:p w:rsidR="00F257EE" w:rsidRDefault="00F257EE" w:rsidP="00AC2DB4">
      <w:pPr>
        <w:pStyle w:val="a3"/>
        <w:jc w:val="both"/>
        <w:rPr>
          <w:rStyle w:val="10"/>
          <w:rFonts w:eastAsiaTheme="minorEastAsia"/>
        </w:rPr>
      </w:pPr>
    </w:p>
    <w:p w:rsidR="00F257EE" w:rsidRDefault="00F257EE" w:rsidP="00AC2DB4">
      <w:pPr>
        <w:pStyle w:val="a3"/>
        <w:jc w:val="both"/>
        <w:rPr>
          <w:rStyle w:val="10"/>
          <w:rFonts w:eastAsiaTheme="minorEastAsia"/>
        </w:rPr>
      </w:pPr>
    </w:p>
    <w:p w:rsidR="00F257EE" w:rsidRDefault="00F257EE" w:rsidP="00AC2DB4">
      <w:pPr>
        <w:pStyle w:val="a3"/>
        <w:jc w:val="both"/>
        <w:rPr>
          <w:rStyle w:val="10"/>
          <w:rFonts w:eastAsiaTheme="minorEastAsia"/>
        </w:rPr>
      </w:pPr>
    </w:p>
    <w:p w:rsidR="00B15C22" w:rsidRPr="00B15C22" w:rsidRDefault="00B15C22" w:rsidP="00B15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C22" w:rsidRDefault="00CF6602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</w:t>
      </w:r>
      <w:bookmarkStart w:id="0" w:name="_GoBack"/>
      <w:bookmarkEnd w:id="0"/>
      <w:r w:rsidR="00AC2DB4" w:rsidRPr="00AC2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D76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СООБЩЕНИЕ</w:t>
      </w:r>
    </w:p>
    <w:p w:rsidR="00AC2DB4" w:rsidRPr="00AC2DB4" w:rsidRDefault="00AC2DB4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2EAB" w:rsidRDefault="00B15C22" w:rsidP="00112EAB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2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11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р</w:t>
      </w:r>
      <w:r w:rsidRPr="00AC2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абота</w:t>
      </w:r>
      <w:r w:rsidR="0011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12EAB" w:rsidRDefault="00112EAB" w:rsidP="00112EAB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исполнительской деятельности пианиста </w:t>
      </w:r>
    </w:p>
    <w:p w:rsidR="00B15C22" w:rsidRPr="00112EAB" w:rsidRDefault="00112EAB" w:rsidP="00112EAB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концертмейстерском искусстве</w:t>
      </w:r>
      <w:r w:rsidR="00B15C22" w:rsidRPr="00AC2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15C22" w:rsidRPr="00AC2DB4" w:rsidRDefault="00B15C22" w:rsidP="00112EAB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5C22" w:rsidRPr="00AC2DB4" w:rsidRDefault="00B15C22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2DB4" w:rsidRDefault="00AC2DB4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C2DB4" w:rsidRDefault="00AC2DB4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257EE" w:rsidRDefault="00F257EE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257EE" w:rsidRDefault="00F257EE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257EE" w:rsidRDefault="00F257EE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C2DB4" w:rsidRDefault="00AC2DB4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C2DB4" w:rsidRPr="00AC2DB4" w:rsidRDefault="00AC2DB4" w:rsidP="00D7676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AC2DB4">
        <w:rPr>
          <w:rFonts w:ascii="Times New Roman" w:hAnsi="Times New Roman" w:cs="Times New Roman"/>
          <w:b/>
          <w:sz w:val="24"/>
          <w:szCs w:val="24"/>
        </w:rPr>
        <w:t>Выполнила:</w:t>
      </w:r>
    </w:p>
    <w:p w:rsidR="00D76761" w:rsidRDefault="00AC2DB4" w:rsidP="00D7676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2D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76761" w:rsidRPr="00AC2D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D7676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76761" w:rsidRPr="00AC2DB4">
        <w:rPr>
          <w:rFonts w:ascii="Times New Roman" w:hAnsi="Times New Roman" w:cs="Times New Roman"/>
          <w:b/>
          <w:sz w:val="24"/>
          <w:szCs w:val="24"/>
        </w:rPr>
        <w:t>Казаринова Наталья Михайловна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DB4" w:rsidRPr="00AC2DB4" w:rsidRDefault="00AC2DB4" w:rsidP="00D7676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2DB4">
        <w:rPr>
          <w:rFonts w:ascii="Times New Roman" w:hAnsi="Times New Roman" w:cs="Times New Roman"/>
          <w:b/>
          <w:sz w:val="24"/>
          <w:szCs w:val="24"/>
        </w:rPr>
        <w:t>концертмейстер</w:t>
      </w:r>
    </w:p>
    <w:p w:rsidR="00AC2DB4" w:rsidRPr="00AC2DB4" w:rsidRDefault="00AC2DB4" w:rsidP="00D76761">
      <w:pPr>
        <w:pStyle w:val="a3"/>
        <w:ind w:left="212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2DB4" w:rsidRPr="00AC2DB4" w:rsidRDefault="00AC2DB4" w:rsidP="00AC2DB4">
      <w:pPr>
        <w:pStyle w:val="a3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AC2DB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AC2DB4" w:rsidRPr="00AC2DB4" w:rsidRDefault="00AC2DB4" w:rsidP="00AC2D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2DB4" w:rsidRPr="00AC2DB4" w:rsidRDefault="00AC2DB4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2DB4" w:rsidRDefault="00AC2DB4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C2DB4" w:rsidRDefault="00AC2DB4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C2DB4" w:rsidRDefault="00AC2DB4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C2DB4" w:rsidRDefault="00AC2DB4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C2DB4" w:rsidRDefault="00AC2DB4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C2DB4" w:rsidRDefault="00AC2DB4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C2DB4" w:rsidRDefault="00AC2DB4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C2DB4" w:rsidRDefault="00AC2DB4" w:rsidP="00F2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257EE" w:rsidRPr="00F257EE" w:rsidRDefault="0074095D" w:rsidP="0074095D">
      <w:pPr>
        <w:widowControl w:val="0"/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  <w:r w:rsidR="00F257EE" w:rsidRPr="00F257EE">
        <w:rPr>
          <w:rFonts w:ascii="Times New Roman" w:eastAsia="Calibri" w:hAnsi="Times New Roman" w:cs="Times New Roman"/>
          <w:b/>
          <w:sz w:val="24"/>
          <w:szCs w:val="24"/>
        </w:rPr>
        <w:t>г. Тогучин</w:t>
      </w:r>
    </w:p>
    <w:p w:rsidR="00AC2DB4" w:rsidRPr="0074095D" w:rsidRDefault="0074095D" w:rsidP="0074095D">
      <w:pPr>
        <w:widowControl w:val="0"/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</w:t>
      </w:r>
      <w:r w:rsidR="00F257EE">
        <w:rPr>
          <w:rFonts w:ascii="Times New Roman" w:eastAsia="Calibri" w:hAnsi="Times New Roman" w:cs="Times New Roman"/>
          <w:b/>
          <w:sz w:val="24"/>
          <w:szCs w:val="24"/>
        </w:rPr>
        <w:t>2021</w:t>
      </w:r>
      <w:r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AC2DB4" w:rsidRDefault="00AC2DB4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4095D" w:rsidRPr="00112EAB" w:rsidRDefault="0074095D" w:rsidP="00D76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2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112EAB" w:rsidRPr="00112EAB" w:rsidRDefault="00112EAB" w:rsidP="00112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2EAB" w:rsidRPr="00D76761" w:rsidRDefault="00D76761" w:rsidP="00D76761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6761">
        <w:rPr>
          <w:rFonts w:ascii="Times New Roman" w:hAnsi="Times New Roman" w:cs="Times New Roman"/>
          <w:sz w:val="28"/>
          <w:szCs w:val="28"/>
        </w:rPr>
        <w:t>Введение…………………………………………………</w:t>
      </w:r>
      <w:proofErr w:type="gramStart"/>
      <w:r w:rsidRPr="00D7676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D76761">
        <w:rPr>
          <w:rFonts w:ascii="Times New Roman" w:hAnsi="Times New Roman" w:cs="Times New Roman"/>
          <w:sz w:val="28"/>
          <w:szCs w:val="28"/>
        </w:rPr>
        <w:t>……………2</w:t>
      </w:r>
    </w:p>
    <w:p w:rsidR="00112EAB" w:rsidRPr="00D76761" w:rsidRDefault="00D76761" w:rsidP="00D76761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6761">
        <w:rPr>
          <w:rFonts w:ascii="Times New Roman" w:hAnsi="Times New Roman" w:cs="Times New Roman"/>
          <w:sz w:val="28"/>
          <w:szCs w:val="28"/>
        </w:rPr>
        <w:t>Роль звука……………………………………………………</w:t>
      </w:r>
      <w:proofErr w:type="gramStart"/>
      <w:r w:rsidRPr="00D7676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D76761">
        <w:rPr>
          <w:rFonts w:ascii="Times New Roman" w:hAnsi="Times New Roman" w:cs="Times New Roman"/>
          <w:sz w:val="28"/>
          <w:szCs w:val="28"/>
        </w:rPr>
        <w:t>……….3</w:t>
      </w:r>
    </w:p>
    <w:p w:rsidR="00112EAB" w:rsidRPr="00D76761" w:rsidRDefault="00D76761" w:rsidP="00D76761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6761">
        <w:rPr>
          <w:rFonts w:ascii="Times New Roman" w:hAnsi="Times New Roman" w:cs="Times New Roman"/>
          <w:sz w:val="28"/>
          <w:szCs w:val="28"/>
        </w:rPr>
        <w:t>Исполнительский стиль в ансамбле………………………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D76761">
        <w:rPr>
          <w:rFonts w:ascii="Times New Roman" w:hAnsi="Times New Roman" w:cs="Times New Roman"/>
          <w:sz w:val="28"/>
          <w:szCs w:val="28"/>
        </w:rPr>
        <w:t>3</w:t>
      </w:r>
    </w:p>
    <w:p w:rsidR="00112EAB" w:rsidRPr="00D76761" w:rsidRDefault="00D76761" w:rsidP="00D76761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6761">
        <w:rPr>
          <w:rFonts w:ascii="Times New Roman" w:hAnsi="Times New Roman" w:cs="Times New Roman"/>
          <w:sz w:val="28"/>
          <w:szCs w:val="28"/>
        </w:rPr>
        <w:t>Совместная работа солиста и концертмейстера……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76761">
        <w:rPr>
          <w:rFonts w:ascii="Times New Roman" w:hAnsi="Times New Roman" w:cs="Times New Roman"/>
          <w:sz w:val="28"/>
          <w:szCs w:val="28"/>
        </w:rPr>
        <w:t>4</w:t>
      </w:r>
    </w:p>
    <w:p w:rsidR="00112EAB" w:rsidRPr="00D76761" w:rsidRDefault="00D76761" w:rsidP="00D76761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6761">
        <w:rPr>
          <w:rFonts w:ascii="Times New Roman" w:hAnsi="Times New Roman" w:cs="Times New Roman"/>
          <w:sz w:val="28"/>
          <w:szCs w:val="28"/>
        </w:rPr>
        <w:t>Навыки чтения с листа и транспонирования…………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D76761">
        <w:rPr>
          <w:rFonts w:ascii="Times New Roman" w:hAnsi="Times New Roman" w:cs="Times New Roman"/>
          <w:sz w:val="28"/>
          <w:szCs w:val="28"/>
        </w:rPr>
        <w:t>5</w:t>
      </w:r>
    </w:p>
    <w:p w:rsidR="00112EAB" w:rsidRPr="00D76761" w:rsidRDefault="00D76761" w:rsidP="00D76761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6761">
        <w:rPr>
          <w:rFonts w:ascii="Times New Roman" w:hAnsi="Times New Roman" w:cs="Times New Roman"/>
          <w:sz w:val="28"/>
          <w:szCs w:val="28"/>
        </w:rPr>
        <w:t>Звуковой баланс………………………………………………………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……5</w:t>
      </w:r>
    </w:p>
    <w:p w:rsidR="00112EAB" w:rsidRPr="00D76761" w:rsidRDefault="00D76761" w:rsidP="00D76761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6761">
        <w:rPr>
          <w:rFonts w:ascii="Times New Roman" w:hAnsi="Times New Roman" w:cs="Times New Roman"/>
          <w:sz w:val="28"/>
          <w:szCs w:val="28"/>
        </w:rPr>
        <w:t>Выступление на сцене…………………………………………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76761">
        <w:rPr>
          <w:rFonts w:ascii="Times New Roman" w:hAnsi="Times New Roman" w:cs="Times New Roman"/>
          <w:sz w:val="28"/>
          <w:szCs w:val="28"/>
        </w:rPr>
        <w:t>.6</w:t>
      </w:r>
    </w:p>
    <w:p w:rsidR="00112EAB" w:rsidRPr="00D76761" w:rsidRDefault="00D76761" w:rsidP="00D76761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6761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D76761">
        <w:rPr>
          <w:rFonts w:ascii="Times New Roman" w:hAnsi="Times New Roman" w:cs="Times New Roman"/>
          <w:sz w:val="28"/>
          <w:szCs w:val="28"/>
        </w:rPr>
        <w:t>…7</w:t>
      </w:r>
    </w:p>
    <w:p w:rsidR="00B15C22" w:rsidRPr="00D76761" w:rsidRDefault="00D76761" w:rsidP="00D76761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6761">
        <w:rPr>
          <w:rFonts w:ascii="Times New Roman" w:hAnsi="Times New Roman" w:cs="Times New Roman"/>
          <w:sz w:val="28"/>
          <w:szCs w:val="28"/>
        </w:rPr>
        <w:t>Музыкальная литература………………………………………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76761">
        <w:rPr>
          <w:rFonts w:ascii="Times New Roman" w:hAnsi="Times New Roman" w:cs="Times New Roman"/>
          <w:sz w:val="28"/>
          <w:szCs w:val="28"/>
        </w:rPr>
        <w:t>….8</w:t>
      </w:r>
    </w:p>
    <w:p w:rsidR="003C350D" w:rsidRPr="00D76761" w:rsidRDefault="003C350D" w:rsidP="00112E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50D" w:rsidRPr="0074095D" w:rsidRDefault="003C350D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095D" w:rsidRPr="0074095D" w:rsidRDefault="0074095D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095D" w:rsidRPr="0074095D" w:rsidRDefault="0074095D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095D" w:rsidRDefault="0074095D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4095D" w:rsidRDefault="0074095D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4095D" w:rsidRDefault="0074095D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4095D" w:rsidRDefault="0074095D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4095D" w:rsidRDefault="0074095D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4095D" w:rsidRDefault="0074095D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4095D" w:rsidRDefault="0074095D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4095D" w:rsidRDefault="0074095D" w:rsidP="00B15C22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4095D" w:rsidRDefault="0074095D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4095D" w:rsidRDefault="0074095D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4095D" w:rsidRDefault="0074095D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4095D" w:rsidRDefault="0074095D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4095D" w:rsidRDefault="0074095D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4095D" w:rsidRDefault="0074095D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4095D" w:rsidRDefault="0074095D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4095D" w:rsidRDefault="0074095D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4095D" w:rsidRDefault="0074095D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12EAB" w:rsidRDefault="00112EAB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12EAB" w:rsidRDefault="00112EAB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12EAB" w:rsidRDefault="00112EAB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12EAB" w:rsidRDefault="00112EAB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12EAB" w:rsidRDefault="00112EAB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76761" w:rsidRDefault="00D76761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76761" w:rsidRDefault="00D76761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76761" w:rsidRDefault="00D76761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76761" w:rsidRDefault="00D76761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76761" w:rsidRDefault="00D76761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76761" w:rsidRDefault="00D76761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76761" w:rsidRDefault="00D76761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12EAB" w:rsidRDefault="00112EAB" w:rsidP="00740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15C22" w:rsidRPr="0074095D" w:rsidRDefault="00B15C22" w:rsidP="00D76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ВВЕДЕНИЕ</w:t>
      </w:r>
    </w:p>
    <w:p w:rsidR="0074095D" w:rsidRPr="0074095D" w:rsidRDefault="0074095D" w:rsidP="00D76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7CB6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В музыке люди ищут ответ на волнующие вопросы «сердца и ума». Услышанная однажды, она остается жить в их сознании.</w:t>
      </w:r>
    </w:p>
    <w:p w:rsidR="004A7CB6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Ее восприятие слушателем проходит сквозь призму воспроизведения и творческого истолкования исполнителем. И как один из ви</w:t>
      </w:r>
      <w:r w:rsidR="00D76761">
        <w:rPr>
          <w:rFonts w:ascii="Times New Roman" w:eastAsia="Times New Roman" w:hAnsi="Times New Roman" w:cs="Times New Roman"/>
          <w:color w:val="000000"/>
          <w:sz w:val="24"/>
          <w:szCs w:val="24"/>
        </w:rPr>
        <w:t>дов художественного творчества,</w:t>
      </w: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музыкально- исполнительское искусство испытывает на себе влияние окружающей общественной среды, той социальной системы, в которой оно живет, растет и развивается. 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Исполнительское искусство выросло и окрепло в течение большого промежутка времени. Музыкальное исполнительство всегда тысячью невидимых нитей связано с жизнью эпохи. Каждый новый период времени рождает новый исполнительский стиль, новое понимание искусства. И каждый раз раскрытие нового содержания требует овладения новыми исполнительскими средствами выражения.</w:t>
      </w:r>
    </w:p>
    <w:p w:rsidR="00B15C22" w:rsidRPr="0074095D" w:rsidRDefault="00B15C22" w:rsidP="0074095D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</w:p>
    <w:p w:rsidR="0074095D" w:rsidRPr="0074095D" w:rsidRDefault="00B15C22" w:rsidP="00D76761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РОЛЬ ЗВУКА</w:t>
      </w:r>
    </w:p>
    <w:p w:rsidR="00B15C22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Особую и, пожалуй, наиболее важную роль в любом музыкальном произведении играет, конечно – же, звук. Великий пиа</w:t>
      </w:r>
      <w:r w:rsidR="00D76761">
        <w:rPr>
          <w:rFonts w:ascii="Times New Roman" w:eastAsia="Times New Roman" w:hAnsi="Times New Roman" w:cs="Times New Roman"/>
          <w:color w:val="000000"/>
          <w:sz w:val="24"/>
          <w:szCs w:val="24"/>
        </w:rPr>
        <w:t>нист Г. Нейгауз в своей книге «</w:t>
      </w: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Об искусстве фортепианной игры» пишет: «Музыка – искусство звука. …раз музыка есть звук, то главной заботой, первой и важнейшей особенностью любого исполнителя является работа над звуком… Овладение звуком есть первая и важнейшая задача среди других фортепианных технических задач, которые должны разрешить исполнители.</w:t>
      </w:r>
    </w:p>
    <w:p w:rsidR="0074095D" w:rsidRPr="0074095D" w:rsidRDefault="0074095D" w:rsidP="0074095D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095D" w:rsidRPr="0074095D" w:rsidRDefault="00B15C22" w:rsidP="00D76761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ИСПОЛНИТЕЛЬСКИЙ СТИЛЬ В АНСАМБЛЕ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формировании познавательного музыкального интереса исключительные возможности для расширения и систематического обновления музыкального материала, а </w:t>
      </w:r>
      <w:proofErr w:type="gramStart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</w:t>
      </w:r>
      <w:proofErr w:type="gramEnd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развития исследовательских приемов в процессе его изучения, представляет ансамбль. Кроме того, нельзя не отметить роль специфики ансамблевой игры в воспитании музыкально – слухового внимания и исполнительского самоконтроля.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Внутренней предпосылкой всякого звукового умения является слуховое внимание, и в ансамбле необходимый контакт представляется естественным условием непроизвольного усиления исполнительского внимания и самоконтроля каждого из партнеров. Внимание тренируется в таких обстоятельствах, когда необходимо его значительное напряжение, поэтому в ансамбле наблюдается следующая закономерность: чем насыщеннее музыкальное содержание, чем интенсивнее вся «звуковая масса» по отношению к партии данного исполнителя, тем труднее условия для сосредоточенности и цепкости его музыкального внимания, и тем активнее оно становится в отношении развития исполнительского самоконтроля.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Ансамблевое обучение способствует наиболее интенсивному развитию музыкально – познавательных интересов.</w:t>
      </w:r>
    </w:p>
    <w:p w:rsidR="00B15C22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В ансамбле исполнительский стиль каждого участника напрямую зависит от коллективной творческой воли, которая более устойчива, чем индивидуальная, и диктует большую определенность как в намерениях, так и в действиях.</w:t>
      </w:r>
    </w:p>
    <w:p w:rsidR="004A7CB6" w:rsidRDefault="004A7CB6" w:rsidP="0074095D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5C22" w:rsidRPr="0074095D" w:rsidRDefault="0074095D" w:rsidP="00D76761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B15C22" w:rsidRPr="007409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СОВМЕСТНАЯ РАБОТА СОЛИСТА И КОНЦЕРТМЕЙСТЕРА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 мне приходится работать концертмейстером в основном на отделени</w:t>
      </w:r>
      <w:r w:rsidR="004A7CB6">
        <w:rPr>
          <w:rFonts w:ascii="Times New Roman" w:eastAsia="Times New Roman" w:hAnsi="Times New Roman" w:cs="Times New Roman"/>
          <w:color w:val="000000"/>
          <w:sz w:val="24"/>
          <w:szCs w:val="24"/>
        </w:rPr>
        <w:t>и струнно-народных</w:t>
      </w: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инструментов, то в своей теме уделю этой работе особое место.</w:t>
      </w:r>
    </w:p>
    <w:p w:rsidR="00B15C22" w:rsidRPr="0074095D" w:rsidRDefault="00D81AF7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Домра</w:t>
      </w:r>
      <w:r w:rsidR="00B15C22"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уникальный инструмент, </w:t>
      </w:r>
      <w:proofErr w:type="spellStart"/>
      <w:r w:rsidR="00B15C22"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звук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оизвлечение</w:t>
      </w:r>
      <w:proofErr w:type="spellEnd"/>
      <w:r w:rsidR="00B15C22"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 своей природе очень близ</w:t>
      </w:r>
      <w:r w:rsidR="00B15C22"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15C22"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звукоизвлечению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фортепиано</w:t>
      </w:r>
      <w:r w:rsidR="00B15C22"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(то же можно сказать и о других струнных инструм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ентах, например</w:t>
      </w:r>
      <w:r w:rsidR="00D767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балалайке</w:t>
      </w:r>
      <w:r w:rsidR="00B15C22"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). Естественно композиторами используются превосходные качества этого инструмента, его пение. Очень помогает здесь знание вокала. У певцов - важно слышать дыхание,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у струнных –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дыхание»  иного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рода</w:t>
      </w:r>
      <w:r w:rsidR="00B15C22"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в классе балалайки</w:t>
      </w:r>
      <w:r w:rsidR="00B15C22"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большое внимание уделяется работе над звуком, который зависит от скорости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тремоло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 классе домры -тремоло медиатором.</w:t>
      </w:r>
    </w:p>
    <w:p w:rsidR="00795D18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Совершенно особый раздел – работа над штриховой техникой. Различные штрихи, которые исполняются </w:t>
      </w:r>
      <w:r w:rsidR="00795D18">
        <w:rPr>
          <w:rFonts w:ascii="Times New Roman" w:eastAsia="Times New Roman" w:hAnsi="Times New Roman" w:cs="Times New Roman"/>
          <w:color w:val="000000"/>
          <w:sz w:val="24"/>
          <w:szCs w:val="24"/>
        </w:rPr>
        <w:t>ударами вниз вверх, приемы игры большим пальцем, исполнение певучего легато на тремоло</w:t>
      </w: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различная тембровая и вибрационная окраска звука, использование разных струн, как особой тембровой окраски, - все это важные моменты, которым в классе уделяется большое внимание. </w:t>
      </w:r>
    </w:p>
    <w:p w:rsidR="00795D18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чисто технологические задачи часто прорабатываются без концертмейстера, но, когда идет совместная работа, то так или иначе эти моменты имеют значение в разрешении художественных задач. Например, при работе над старинными сонатами (это классический репертуар) задача концертмейстера совсем не такая легкая, как может показаться на первый взгляд, так как аккомпанемент в этих произведениях не представляет особой сложности с точки зрения количества нот. Но если концертмейстер не участвует во все</w:t>
      </w:r>
      <w:r w:rsidR="00795D18">
        <w:rPr>
          <w:rFonts w:ascii="Times New Roman" w:eastAsia="Times New Roman" w:hAnsi="Times New Roman" w:cs="Times New Roman"/>
          <w:color w:val="000000"/>
          <w:sz w:val="24"/>
          <w:szCs w:val="24"/>
        </w:rPr>
        <w:t>х сложностях исполнения домриста</w:t>
      </w: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, то будет просто «</w:t>
      </w:r>
      <w:proofErr w:type="spellStart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подыгрывание</w:t>
      </w:r>
      <w:proofErr w:type="spellEnd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 w:rsidR="00795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считаю, что концертмейстер, работающий с инструменталистами должен владеть этими знаниями. Тогда не будет очень многих ошибок, которые возникают у концертмейстеров, не имеющих подобного опыта. К примеру, у солиста в быстром темпе идет «техника», а у концертмейстера – ритмичный аккомпанемент. Когда у солиста встречаются большие позиционные скачки, скачки через </w:t>
      </w:r>
      <w:r w:rsidR="00795D18">
        <w:rPr>
          <w:rFonts w:ascii="Times New Roman" w:eastAsia="Times New Roman" w:hAnsi="Times New Roman" w:cs="Times New Roman"/>
          <w:color w:val="000000"/>
          <w:sz w:val="24"/>
          <w:szCs w:val="24"/>
        </w:rPr>
        <w:t>лады</w:t>
      </w: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5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далее, пианист не имеет права оказаться «раньше» солиста. Такой аккомпанемент только мешает исполнителю. Конечно, самое главное для концертмейстера – это иметь хорошие уши, очень внимательно слушать солиста и себя, но все-таки эти инструментальные тонкости еще и надо знать. Концертмейстер должен помогать исполнителю четко держать определенный ритмический пульс, а </w:t>
      </w:r>
      <w:proofErr w:type="gramStart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</w:t>
      </w:r>
      <w:proofErr w:type="gramEnd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пианист должен уметь поймать солиста, чтобы быть вместе с ним. Во</w:t>
      </w:r>
      <w:r w:rsidR="00795D1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обще, очень важно слышать игру как играет учащийся в момент совместного исполнительства….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частая ошибка пианистов, когда при разрешении каданса, концертмейстер оказывается «раньше» солиста, то есть не дает ему досказать фразу. К этому же относится и </w:t>
      </w:r>
      <w:proofErr w:type="spellStart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слышание</w:t>
      </w:r>
      <w:proofErr w:type="spellEnd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инструментальных переходов, аналогичных вокальным. Они могут быть и на усиление звука, и на </w:t>
      </w:r>
      <w:proofErr w:type="spellStart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диминуендо</w:t>
      </w:r>
      <w:proofErr w:type="spellEnd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. Здесь концертмейстеру важно слышать напряжение в звуке или растворение звучания, чтобы сопровождение в этот момент с</w:t>
      </w:r>
      <w:r w:rsidR="00795D18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оответствовало наполнению звукового бала</w:t>
      </w:r>
      <w:r w:rsidR="00855FEE">
        <w:rPr>
          <w:rFonts w:ascii="Times New Roman" w:eastAsia="Times New Roman" w:hAnsi="Times New Roman" w:cs="Times New Roman"/>
          <w:color w:val="000000"/>
          <w:sz w:val="24"/>
          <w:szCs w:val="24"/>
        </w:rPr>
        <w:t>нса</w:t>
      </w: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то, что должен слышать и чувствовать концертмейстер.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Особая страница – это исполнение сонат. В этом случае солист и концертмейстер – равноправные партнеры. В большинстве случаев пианист здесь тоже является солистом. Но нужно, тем не менее, всегда помнить: фортепиано легко заглушает солирующий инструмент. Поэтому пианист должен быть осторожен и особенно внимателен к звуковому балансу с солистом.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над концертами тоже существует своя специфика. Большая и важная задача концертмейстера постараться имитировать звучание оркестра, изобразить необходимую разницу звучания разных групп инструментов: струнных, духовых или ударных. Здесь от концертмейстера требуется большая вкусовая тонкость, такт и мастерство.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Концертмейстерская деятельность является наиболее распространенной формой исполнительства для пианиста. Создание ансамбля обусловлено единством творческих </w:t>
      </w: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намерений артистического подъема исполнителей. Точность интерпретации в большей степени зависит от концертмейстера, от его профессиональной чуткости, умения дополнить сольную партию, создать условия для раскрытия содержания произведения и исполнительских возможностей солиста.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Приведу пример. Работа над вокальным произведением имеет свои особенности, так как его содержание раскрывается не только через музыку, но и через поэтическое слово.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изучении вокального произведения необходимо, прежде </w:t>
      </w:r>
      <w:proofErr w:type="gramStart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всего,  осмысленное</w:t>
      </w:r>
      <w:proofErr w:type="gramEnd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 возможности эмоциональное прочтение литературного текста. Текст помогает уяснить художественную задачу произведения. Выразительная декламация с выявлением смысловых кульминаций, особенностей фонетики и ритма стиха помогает более точно интерпретировать фортепианную партию в сочетании с голосом.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научиться обращать внимание на вокальную партию, интонировать ее голосом или исполнять ее на фортепиано с одновременным чтением литературного текста.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 аккомпанементом приходиться работать так же, как и при изучении сольной фортепианной пьесы, но с учетом вокальной партии. Большое значение при разучивании аккомпанемента приобретает интерпретация вступления и заключения произведения, а </w:t>
      </w:r>
      <w:proofErr w:type="gramStart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</w:t>
      </w:r>
      <w:proofErr w:type="gramEnd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сольных фортепианных интерлюдий.</w:t>
      </w:r>
    </w:p>
    <w:p w:rsidR="00B15C22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исполнении фортепианной партии должна сочетаться чуткость аккомпаниатора с дирижерской инициативой. Очень важно вести за собой солиста, придавая оркестровый характер фортепианной партии, добиваясь точности акцентов и так далее. Следует ориентироваться на раскрытие образной стороны исполняемых произведений и достижение высокого художественного уровня исполнения.</w:t>
      </w:r>
    </w:p>
    <w:p w:rsidR="0074095D" w:rsidRPr="0074095D" w:rsidRDefault="0074095D" w:rsidP="00D76761">
      <w:pPr>
        <w:shd w:val="clear" w:color="auto" w:fill="FFFFFF"/>
        <w:spacing w:after="0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5C22" w:rsidRPr="0074095D" w:rsidRDefault="0074095D" w:rsidP="00D76761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="00B15C22" w:rsidRPr="007409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НАВЫКИ ЧТЕНИЯ С ЛИСТА И ТРАНСПОНИРОВАНИЯ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следует уделять выработке навыков аккомпанемента с листа, которые приобретаются в результате систематической тренировки.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выбираются произведения с более простым фортепианным аккомпанементом, небольшие по объему, написанные в медленном темпе, с небольшим количеством знаков альтерации, единым типом фортепианной фактуры, ясным и устойчивым ритмом. Далее изучается аккомпанемент аккордового склада и так далее.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Аккомпанемент, включающий дублирующую вокальную партию голоса, требует особого внимания. Концертмейстеру необходимо учитывать свободу интерпретации вокальной партии солистом, моменты смены дыхания, возможные отклонения, вызванные необходимостью смыслового прочтения литературного текста.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выработке навыков чтения аккомпанемента с листа следует обращать внимание на соблюдение указанного темпа с тем, чтобы чтение с листа не превращалось в разбор произведения.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Пианисту–концертмейстеру необходимы так же навыки транспонирования (особенно в вокальных классах), поскольку часто возникает необходимость подбора тональности, наиболее удобной для голоса солиста. Основным условием правильного транспонирования является мысленное воспроизведение пьесы в новой тональности.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 работу с певцом, концертмейстер должен предоставить ему возможность услышать произведение в целом. Для этого концертмейстер либо интонирует голосом вокальную партию, аккомпанируя себе, либо воспроизводит ее на фортепиано вместе с аккомпанементом.</w:t>
      </w:r>
    </w:p>
    <w:p w:rsidR="00B15C22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Иными словами, концертмейстер должен суметь создать транскрипцию произведения, чтобы дать певцу представление о нем в целом, при этом можно поступиться незначительными деталями фактуры.</w:t>
      </w:r>
    </w:p>
    <w:p w:rsidR="0074095D" w:rsidRPr="0074095D" w:rsidRDefault="0074095D" w:rsidP="00D76761">
      <w:pPr>
        <w:shd w:val="clear" w:color="auto" w:fill="FFFFFF"/>
        <w:spacing w:after="0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5C22" w:rsidRPr="0074095D" w:rsidRDefault="0074095D" w:rsidP="00D76761">
      <w:pPr>
        <w:shd w:val="clear" w:color="auto" w:fill="FFFFFF"/>
        <w:spacing w:after="0"/>
        <w:ind w:firstLine="35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B15C22" w:rsidRPr="007409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ЗВУКОВОЙ БАЛАНС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разучивания пианист–концертмейстер должен следить за точностью воспроизведения </w:t>
      </w:r>
      <w:proofErr w:type="spellStart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звуковысотного</w:t>
      </w:r>
      <w:proofErr w:type="spellEnd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ритмического рисунка мелодии, чистотой интонации, четкостью дикции, осмысленной фразировкой, целесообразной расстановкой дыхания. Чтобы квалифицированно работать с певцом, необходимо знать диапазоны голосов, характерные для голосов тесситуры, особенности певческого дыхания и так далее. В процессе работы с певцом концертмейстер должен учитывать, что от точно найденной фортепианной звучности порой зависит и звучание сольной партии. Например, грубый, стучащий звук аккомпанемента вызывает форсирование звука вокалистом, мягкое «пение» фортепиано приучает солиста к правильному </w:t>
      </w:r>
      <w:proofErr w:type="spellStart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звуковедению</w:t>
      </w:r>
      <w:proofErr w:type="spellEnd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работе над инструментальным аккомпанементом необходимо умение слышать мельчайшие детали партии солиста, соизмеряя звучность фортепиано с возможностями солирующего инструмента и художественным замыслом солиста.</w:t>
      </w:r>
    </w:p>
    <w:p w:rsidR="00855FEE" w:rsidRDefault="00855FEE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 при аккомпанементе домре</w:t>
      </w:r>
      <w:r w:rsidR="00B15C22"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, сила звука фортепиано может быть больше, чем при аккомпанемент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балалайке</w:t>
      </w:r>
      <w:r w:rsidR="00B15C22"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аккомпанементе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вокалистам </w:t>
      </w:r>
      <w:r w:rsidR="00B15C22"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учитывать возможности аппарата солиста. Принимая во внимание моменты взятия дыхания. </w:t>
      </w:r>
    </w:p>
    <w:p w:rsidR="00B15C22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исполнении инструментальных концертов необходимо максимально приблизить фортепианное звучание к оркестровому, находя тембровую окраску, соответствующую звучанию различных инструментов.</w:t>
      </w:r>
    </w:p>
    <w:p w:rsidR="0074095D" w:rsidRPr="0074095D" w:rsidRDefault="0074095D" w:rsidP="00D76761">
      <w:pPr>
        <w:shd w:val="clear" w:color="auto" w:fill="FFFFFF"/>
        <w:spacing w:after="0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5C22" w:rsidRPr="0074095D" w:rsidRDefault="0074095D" w:rsidP="00D76761">
      <w:pPr>
        <w:shd w:val="clear" w:color="auto" w:fill="FFFFFF"/>
        <w:spacing w:after="0"/>
        <w:ind w:firstLine="35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855F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15C22" w:rsidRPr="007409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ВЫСТУПЛЕНИЕ НА </w:t>
      </w:r>
      <w:r w:rsidR="00D767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</w:t>
      </w:r>
      <w:r w:rsidR="00B15C22" w:rsidRPr="007409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 всей работы преподавателя, учащегося и, конечно же, концертмейстера – это выступление на </w:t>
      </w:r>
      <w:r w:rsidR="00D76761">
        <w:rPr>
          <w:rFonts w:ascii="Times New Roman" w:eastAsia="Times New Roman" w:hAnsi="Times New Roman" w:cs="Times New Roman"/>
          <w:color w:val="000000"/>
          <w:sz w:val="24"/>
          <w:szCs w:val="24"/>
        </w:rPr>
        <w:t>сцен</w:t>
      </w: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е. В процессе выступления на сцене одним из самых трудных моментов является сохранение целостности, как самого музыкального произведения, так и целостности двух исполнителей. Во время исполнения все должно быть подчинено главному – содержанию. Это кульминационный пункт, когда происходит творческое единение композитора, солиста-исполнителя, аккомпаниатора и слушателя, когда рождается Музыка. Сколько условий должно объединиться, чтобы прекрасное предстало во всем достоинстве и великолепии!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Концертное выступление дарит исполнителям особое, наивысшее состояние духа – вдохновение, которое является специфическим явлением человеческой творческой деятельности, практически недостижимым вне эстрады. Оно мобилизует, концентрирует внутренние силы, всю энергию и волю исполнителей, открывая наиболее глубокие воздействия на восприятие слушателей.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 с тем исполнители на </w:t>
      </w:r>
      <w:r w:rsidR="00D76761">
        <w:rPr>
          <w:rFonts w:ascii="Times New Roman" w:eastAsia="Times New Roman" w:hAnsi="Times New Roman" w:cs="Times New Roman"/>
          <w:color w:val="000000"/>
          <w:sz w:val="24"/>
          <w:szCs w:val="24"/>
        </w:rPr>
        <w:t>сцен</w:t>
      </w: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е испытывают и сильнейшее волнение, непосредственно связанное с огромной сложностью и ответственностью решения художественно-исполнительских задач. Возникает непростая психологическая проблема преодоления: каждому нужно преодолеть свои страхи, сомнения, неуверенность и, напротив, необходимо утвердить себя, убедить, что выступление несет слушателям неисчерпаемую красоту искусства.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Великие музыканты и педагоги считали приобретение эстрадного опыта важнейшей задачей каждого исполнителя, а степень владения состояниями переживания и волнения при выступлении, умением их «перевода» в нужное, полезное русло – одним из важнейших </w:t>
      </w: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критериев артистизма. Давид Ойстрах, оценивая воздействие выступления на самочувствие исполнителя и протекание творческого процесса, говорил: «Когда выходишь на эстраду, состояние всегда разное. Его нельзя предсказать заранее. Иногда ты более уравновешен, иногда – менее. В большинстве случаев я испытываю концентрированное внутреннее напряжение, необыкновенную волевую собранность. И, несмотря на волнение, мобилизация всех нервных и физических ресурсов помогает преодолевать наиболее «опасный» для артиста первый период нахождения на эстраде, выйти к свободе, творчеству».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это говорит о том, что постоянно следует настойчиво искать рациональные и надежные пути нейтрализации отрицательных сторон эстрадного состояния. Вместе с тем нельзя забывать, что само это состояние имеет не только негативные свойства, мешающие исполнительской деятельности или ухудшающие ее, но обладает и немалыми положительными, стимулирующими чертами. Поэтому многие выдающиеся артисты подчеркивали, что ждут выхода на эстраду с нетерпением – как праздника музыки, праздника контакта со слушателем, ибо понимают, что только там они смогут полностью творчески раскрыться, воплотить в живое звучание свой исполнительский замысел, ощутить столь желанное и таинственное состояние вдохновения.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всего, сказанного выше, следует, что нужно учиться и учить владеть собой. Известная французская пианистка </w:t>
      </w:r>
      <w:proofErr w:type="spellStart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М.Лонг</w:t>
      </w:r>
      <w:proofErr w:type="spellEnd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подчеркивает, что «надо уметь владеть собой при любых обстоятельствах, чтобы в конечном итоге завладеть публикой, ее вниманием». В сущности, это вопрос «</w:t>
      </w:r>
      <w:proofErr w:type="spellStart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самоукрощения</w:t>
      </w:r>
      <w:proofErr w:type="spellEnd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Выступление представляет собой особую форму публичной деятельности, как солиста, так и концертмейстера, весьма отличающуюся от всех других видов творческой работы. Этот вид деятельности имеет свои важные закономерности, которые необходимо учитывать не только в ходе непосредственной подготовки к выступлению, но и во всей предварительной работе над музыкальными произведениями. </w:t>
      </w:r>
      <w:proofErr w:type="gramStart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Притом</w:t>
      </w:r>
      <w:proofErr w:type="gramEnd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самим исполнителям, так и их педагогам нужно знати о специфических особенностях мышления и поведения на эстраде, о созидании здесь особой исполнительской формы сочинения, пригодной именно для концертного выступления. Понимание этих явлений необходимо для успешного достижения высших художественных целей и для более профессионального становления музыканта-исполнителя в целом.</w:t>
      </w:r>
    </w:p>
    <w:p w:rsidR="00B15C22" w:rsidRPr="0074095D" w:rsidRDefault="00B15C22" w:rsidP="0074095D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B15C22" w:rsidRPr="0074095D" w:rsidRDefault="00B15C22" w:rsidP="00D76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ЗАКЛЮЧЕНИЕ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сделать вывод, что занятия концертмейстерской практикой предполагают многообразие и свободу форм ее проведения, чуткости, тонкости в исполнении произведений, технической стороны, хорошего качества звука и множества других нюансов. Ведь музыка выражает все богатство человеческой личности – его мысли, идеалы, стремления, окрашенные, естественно, в той или иной мере чувствами и настроениями. А игра в ансамбле помогает чувствовать, что рядом партнер.</w:t>
      </w:r>
    </w:p>
    <w:p w:rsidR="00B15C22" w:rsidRPr="0074095D" w:rsidRDefault="00B15C22" w:rsidP="00D767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И еще хочется в заключении сказать. Обычно аккомпанемент имеет в произведении второстепенное значение, так как является музыкальным фоном, сопровождением к основной мелодии. Но только качество совместного исполнения, степень слаженности, слитности общего звучания поможет передать и донести до слушателя всю красоту и органичность такого вида искусства, как музыка.</w:t>
      </w:r>
    </w:p>
    <w:p w:rsidR="00B15C22" w:rsidRPr="0074095D" w:rsidRDefault="00B15C22" w:rsidP="00D76761">
      <w:pPr>
        <w:shd w:val="clear" w:color="auto" w:fill="FFFFFF"/>
        <w:spacing w:after="0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</w:p>
    <w:p w:rsidR="0074095D" w:rsidRDefault="00B15C22" w:rsidP="00D76761">
      <w:pPr>
        <w:shd w:val="clear" w:color="auto" w:fill="FFFFFF"/>
        <w:spacing w:after="0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</w:p>
    <w:p w:rsidR="0074095D" w:rsidRDefault="0074095D" w:rsidP="00D76761">
      <w:pPr>
        <w:shd w:val="clear" w:color="auto" w:fill="FFFFFF"/>
        <w:spacing w:after="0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095D" w:rsidRDefault="0074095D" w:rsidP="00D76761">
      <w:pPr>
        <w:shd w:val="clear" w:color="auto" w:fill="FFFFFF"/>
        <w:spacing w:after="0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5C22" w:rsidRDefault="00B15C22" w:rsidP="00D76761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0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Литература</w:t>
      </w:r>
    </w:p>
    <w:p w:rsidR="0074095D" w:rsidRPr="0074095D" w:rsidRDefault="0074095D" w:rsidP="0074095D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5C22" w:rsidRPr="0074095D" w:rsidRDefault="00B15C22" w:rsidP="0074095D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CF6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Нейгауз «</w:t>
      </w:r>
      <w:r w:rsidR="00CF6602">
        <w:rPr>
          <w:rFonts w:ascii="Times New Roman" w:eastAsia="Times New Roman" w:hAnsi="Times New Roman" w:cs="Times New Roman"/>
          <w:color w:val="000000"/>
          <w:sz w:val="24"/>
          <w:szCs w:val="24"/>
        </w:rPr>
        <w:t>Об искусстве фортепианной игры»</w:t>
      </w:r>
    </w:p>
    <w:p w:rsidR="00B15C22" w:rsidRPr="0074095D" w:rsidRDefault="00B15C22" w:rsidP="00D76761">
      <w:pPr>
        <w:numPr>
          <w:ilvl w:val="0"/>
          <w:numId w:val="2"/>
        </w:numPr>
        <w:shd w:val="clear" w:color="auto" w:fill="FFFFFF"/>
        <w:spacing w:after="0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="00CF6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Бэлза «О музыкантах 20-го века»</w:t>
      </w:r>
    </w:p>
    <w:p w:rsidR="00B15C22" w:rsidRPr="0074095D" w:rsidRDefault="00CF6602" w:rsidP="00D76761">
      <w:pPr>
        <w:numPr>
          <w:ilvl w:val="0"/>
          <w:numId w:val="2"/>
        </w:numPr>
        <w:shd w:val="clear" w:color="auto" w:fill="FFFFFF"/>
        <w:spacing w:after="0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Дарваш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«Книга о музыке»</w:t>
      </w:r>
    </w:p>
    <w:p w:rsidR="00B15C22" w:rsidRPr="0074095D" w:rsidRDefault="00B15C22" w:rsidP="00D76761">
      <w:pPr>
        <w:numPr>
          <w:ilvl w:val="0"/>
          <w:numId w:val="2"/>
        </w:numPr>
        <w:shd w:val="clear" w:color="auto" w:fill="FFFFFF"/>
        <w:spacing w:after="0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Готл</w:t>
      </w:r>
      <w:r w:rsidR="00CF6602"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proofErr w:type="spellEnd"/>
      <w:r w:rsidR="00CF6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«Основы ансамблевой техники»</w:t>
      </w:r>
    </w:p>
    <w:p w:rsidR="00B15C22" w:rsidRPr="0074095D" w:rsidRDefault="00CF6602" w:rsidP="00D76761">
      <w:pPr>
        <w:shd w:val="clear" w:color="auto" w:fill="FFFFFF"/>
        <w:spacing w:after="0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15C22"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. В.Ю.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C22"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игорьев «Исполнитель и эстрада»</w:t>
      </w:r>
    </w:p>
    <w:p w:rsidR="0074095D" w:rsidRPr="0074095D" w:rsidRDefault="00CF6602" w:rsidP="00D76761">
      <w:pPr>
        <w:pStyle w:val="a3"/>
        <w:spacing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6</w:t>
      </w:r>
      <w:r w:rsid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15C22"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4095D" w:rsidRPr="0074095D">
        <w:rPr>
          <w:rFonts w:ascii="Times New Roman" w:eastAsia="Calibri" w:hAnsi="Times New Roman" w:cs="Times New Roman"/>
          <w:sz w:val="24"/>
          <w:szCs w:val="24"/>
        </w:rPr>
        <w:t>Е.И.</w:t>
      </w:r>
      <w:r w:rsidR="00B15C22" w:rsidRPr="007409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74095D" w:rsidRPr="0074095D">
        <w:rPr>
          <w:rFonts w:ascii="Times New Roman" w:eastAsia="Calibri" w:hAnsi="Times New Roman" w:cs="Times New Roman"/>
          <w:sz w:val="24"/>
          <w:szCs w:val="24"/>
        </w:rPr>
        <w:t>Кубанцева</w:t>
      </w:r>
      <w:proofErr w:type="spellEnd"/>
      <w:r w:rsidR="0074095D" w:rsidRPr="007409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4095D" w:rsidRPr="0074095D">
        <w:rPr>
          <w:rFonts w:ascii="Times New Roman" w:eastAsia="Calibri" w:hAnsi="Times New Roman" w:cs="Times New Roman"/>
          <w:sz w:val="24"/>
          <w:szCs w:val="24"/>
        </w:rPr>
        <w:t>Методика работы над фортепианной партией пианиста концертмейстера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74095D" w:rsidRPr="0074095D">
        <w:rPr>
          <w:rFonts w:ascii="Times New Roman" w:eastAsia="Calibri" w:hAnsi="Times New Roman" w:cs="Times New Roman"/>
          <w:sz w:val="24"/>
          <w:szCs w:val="24"/>
        </w:rPr>
        <w:t xml:space="preserve"> // Музыка в школе – 2001 - № 4</w:t>
      </w:r>
    </w:p>
    <w:p w:rsidR="00CF6602" w:rsidRDefault="00CF6602" w:rsidP="00CF6602">
      <w:pPr>
        <w:pStyle w:val="a3"/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409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4095D" w:rsidRPr="0074095D">
        <w:rPr>
          <w:rFonts w:ascii="Times New Roman" w:eastAsia="Calibri" w:hAnsi="Times New Roman" w:cs="Times New Roman"/>
          <w:sz w:val="24"/>
          <w:szCs w:val="24"/>
        </w:rPr>
        <w:t xml:space="preserve">Е.И. </w:t>
      </w:r>
      <w:proofErr w:type="spellStart"/>
      <w:r w:rsidR="0074095D" w:rsidRPr="0074095D">
        <w:rPr>
          <w:rFonts w:ascii="Times New Roman" w:eastAsia="Calibri" w:hAnsi="Times New Roman" w:cs="Times New Roman"/>
          <w:sz w:val="24"/>
          <w:szCs w:val="24"/>
        </w:rPr>
        <w:t>Кубанцева</w:t>
      </w:r>
      <w:proofErr w:type="spellEnd"/>
      <w:r w:rsidR="0074095D" w:rsidRPr="007409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4095D" w:rsidRPr="0074095D">
        <w:rPr>
          <w:rFonts w:ascii="Times New Roman" w:eastAsia="Calibri" w:hAnsi="Times New Roman" w:cs="Times New Roman"/>
          <w:sz w:val="24"/>
          <w:szCs w:val="24"/>
        </w:rPr>
        <w:t>Процесс учебной работы концертмейстера с солистом и хором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74095D" w:rsidRPr="0074095D">
        <w:rPr>
          <w:rFonts w:ascii="Times New Roman" w:eastAsia="Calibri" w:hAnsi="Times New Roman" w:cs="Times New Roman"/>
          <w:sz w:val="24"/>
          <w:szCs w:val="24"/>
        </w:rPr>
        <w:t xml:space="preserve"> // Музыка в школе – 2001 - № 5</w:t>
      </w:r>
    </w:p>
    <w:p w:rsidR="00CF6602" w:rsidRDefault="00CF6602" w:rsidP="00CF6602">
      <w:pPr>
        <w:pStyle w:val="a3"/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74095D" w:rsidRPr="0074095D">
        <w:rPr>
          <w:rFonts w:ascii="Times New Roman" w:eastAsia="Calibri" w:hAnsi="Times New Roman" w:cs="Times New Roman"/>
          <w:sz w:val="24"/>
          <w:szCs w:val="24"/>
        </w:rPr>
        <w:t xml:space="preserve">В.В. Подольская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4095D" w:rsidRPr="0074095D">
        <w:rPr>
          <w:rFonts w:ascii="Times New Roman" w:eastAsia="Calibri" w:hAnsi="Times New Roman" w:cs="Times New Roman"/>
          <w:sz w:val="24"/>
          <w:szCs w:val="24"/>
        </w:rPr>
        <w:t>Развитие навыков аккомпанемента с листа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74095D" w:rsidRPr="0074095D">
        <w:rPr>
          <w:rFonts w:ascii="Times New Roman" w:eastAsia="Calibri" w:hAnsi="Times New Roman" w:cs="Times New Roman"/>
          <w:sz w:val="24"/>
          <w:szCs w:val="24"/>
        </w:rPr>
        <w:t xml:space="preserve"> // О работе концертмейстера / Редактор – составитель М. Смирнов – М.: Музыка, 1974 </w:t>
      </w:r>
      <w:proofErr w:type="spellStart"/>
      <w:r w:rsidR="0074095D" w:rsidRPr="0074095D">
        <w:rPr>
          <w:rFonts w:ascii="Times New Roman" w:eastAsia="Calibri" w:hAnsi="Times New Roman" w:cs="Times New Roman"/>
          <w:sz w:val="24"/>
          <w:szCs w:val="24"/>
        </w:rPr>
        <w:t>г.</w:t>
      </w:r>
      <w:proofErr w:type="spellEnd"/>
    </w:p>
    <w:p w:rsidR="0074095D" w:rsidRPr="00CF6602" w:rsidRDefault="00CF6602" w:rsidP="00CF6602">
      <w:pPr>
        <w:pStyle w:val="a3"/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74095D">
        <w:rPr>
          <w:rFonts w:ascii="Times New Roman" w:eastAsia="Calibri" w:hAnsi="Times New Roman" w:cs="Times New Roman"/>
          <w:sz w:val="24"/>
          <w:szCs w:val="24"/>
        </w:rPr>
        <w:t>В.П.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095D" w:rsidRPr="0074095D">
        <w:rPr>
          <w:rFonts w:ascii="Times New Roman" w:eastAsia="Calibri" w:hAnsi="Times New Roman" w:cs="Times New Roman"/>
          <w:sz w:val="24"/>
          <w:szCs w:val="24"/>
        </w:rPr>
        <w:t>Саранин</w:t>
      </w:r>
      <w:proofErr w:type="spellEnd"/>
      <w:r w:rsidR="0074095D">
        <w:rPr>
          <w:rFonts w:ascii="Times New Roman" w:eastAsia="Calibri" w:hAnsi="Times New Roman" w:cs="Times New Roman"/>
          <w:sz w:val="24"/>
          <w:szCs w:val="24"/>
        </w:rPr>
        <w:t>,</w:t>
      </w:r>
      <w:r w:rsidR="0074095D" w:rsidRPr="0074095D">
        <w:rPr>
          <w:rFonts w:ascii="Times New Roman" w:eastAsia="Calibri" w:hAnsi="Times New Roman" w:cs="Times New Roman"/>
          <w:sz w:val="24"/>
          <w:szCs w:val="24"/>
        </w:rPr>
        <w:t xml:space="preserve"> Евстихеев П.Н.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4095D" w:rsidRPr="0074095D">
        <w:rPr>
          <w:rFonts w:ascii="Times New Roman" w:eastAsia="Calibri" w:hAnsi="Times New Roman" w:cs="Times New Roman"/>
          <w:sz w:val="24"/>
          <w:szCs w:val="24"/>
        </w:rPr>
        <w:t xml:space="preserve">Анализ терминов «концертмейстера» и «аккомпаниатора» / (к вопросу о совершенствовании концертмейстерской подготовки учителя музыки // Музыкальное Воспитание: опыт, проблемы, перспективы: </w:t>
      </w:r>
      <w:proofErr w:type="spellStart"/>
      <w:r w:rsidR="0074095D" w:rsidRPr="0074095D">
        <w:rPr>
          <w:rFonts w:ascii="Times New Roman" w:eastAsia="Calibri" w:hAnsi="Times New Roman" w:cs="Times New Roman"/>
          <w:sz w:val="24"/>
          <w:szCs w:val="24"/>
        </w:rPr>
        <w:t>Мезвузовский</w:t>
      </w:r>
      <w:proofErr w:type="spellEnd"/>
      <w:r w:rsidR="0074095D" w:rsidRPr="0074095D">
        <w:rPr>
          <w:rFonts w:ascii="Times New Roman" w:eastAsia="Calibri" w:hAnsi="Times New Roman" w:cs="Times New Roman"/>
          <w:sz w:val="24"/>
          <w:szCs w:val="24"/>
        </w:rPr>
        <w:t xml:space="preserve"> сборник научных трудов. – Выпуск 4/</w:t>
      </w:r>
      <w:proofErr w:type="spellStart"/>
      <w:r w:rsidR="0074095D" w:rsidRPr="0074095D">
        <w:rPr>
          <w:rFonts w:ascii="Times New Roman" w:eastAsia="Calibri" w:hAnsi="Times New Roman" w:cs="Times New Roman"/>
          <w:sz w:val="24"/>
          <w:szCs w:val="24"/>
        </w:rPr>
        <w:t>Отвестсвенный</w:t>
      </w:r>
      <w:proofErr w:type="spellEnd"/>
      <w:r w:rsidR="0074095D" w:rsidRPr="0074095D">
        <w:rPr>
          <w:rFonts w:ascii="Times New Roman" w:eastAsia="Calibri" w:hAnsi="Times New Roman" w:cs="Times New Roman"/>
          <w:sz w:val="24"/>
          <w:szCs w:val="24"/>
        </w:rPr>
        <w:t xml:space="preserve"> Редактор Т.А. </w:t>
      </w:r>
      <w:proofErr w:type="spellStart"/>
      <w:r w:rsidR="0074095D" w:rsidRPr="0074095D">
        <w:rPr>
          <w:rFonts w:ascii="Times New Roman" w:eastAsia="Calibri" w:hAnsi="Times New Roman" w:cs="Times New Roman"/>
          <w:sz w:val="24"/>
          <w:szCs w:val="24"/>
        </w:rPr>
        <w:t>Стахи</w:t>
      </w:r>
      <w:proofErr w:type="spellEnd"/>
      <w:r w:rsidR="0074095D" w:rsidRPr="0074095D">
        <w:rPr>
          <w:rFonts w:ascii="Times New Roman" w:eastAsia="Calibri" w:hAnsi="Times New Roman" w:cs="Times New Roman"/>
          <w:sz w:val="24"/>
          <w:szCs w:val="24"/>
        </w:rPr>
        <w:t xml:space="preserve">. – Тамбов: </w:t>
      </w:r>
      <w:proofErr w:type="spellStart"/>
      <w:r w:rsidR="0074095D" w:rsidRPr="0074095D">
        <w:rPr>
          <w:rFonts w:ascii="Times New Roman" w:eastAsia="Calibri" w:hAnsi="Times New Roman" w:cs="Times New Roman"/>
          <w:sz w:val="24"/>
          <w:szCs w:val="24"/>
        </w:rPr>
        <w:t>Издательствово</w:t>
      </w:r>
      <w:proofErr w:type="spellEnd"/>
      <w:r w:rsidR="0074095D" w:rsidRPr="0074095D">
        <w:rPr>
          <w:rFonts w:ascii="Times New Roman" w:eastAsia="Calibri" w:hAnsi="Times New Roman" w:cs="Times New Roman"/>
          <w:sz w:val="24"/>
          <w:szCs w:val="24"/>
        </w:rPr>
        <w:t xml:space="preserve"> ТГУ, 1998 г.</w:t>
      </w:r>
    </w:p>
    <w:p w:rsidR="0074095D" w:rsidRPr="0074095D" w:rsidRDefault="0074095D" w:rsidP="00D76761">
      <w:pPr>
        <w:pStyle w:val="1"/>
        <w:rPr>
          <w:color w:val="000000" w:themeColor="text1"/>
          <w:sz w:val="24"/>
          <w:szCs w:val="24"/>
        </w:rPr>
      </w:pPr>
    </w:p>
    <w:p w:rsidR="0074095D" w:rsidRDefault="0074095D" w:rsidP="00D76761">
      <w:pPr>
        <w:pStyle w:val="1"/>
        <w:rPr>
          <w:color w:val="000000" w:themeColor="text1"/>
          <w:sz w:val="32"/>
          <w:szCs w:val="32"/>
        </w:rPr>
      </w:pPr>
    </w:p>
    <w:p w:rsidR="00B15C22" w:rsidRPr="0074095D" w:rsidRDefault="00B15C22" w:rsidP="00D76761">
      <w:pPr>
        <w:shd w:val="clear" w:color="auto" w:fill="FFFFFF"/>
        <w:spacing w:after="0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E14" w:rsidRPr="0074095D" w:rsidRDefault="00961E14" w:rsidP="00D76761">
      <w:pPr>
        <w:rPr>
          <w:sz w:val="24"/>
          <w:szCs w:val="24"/>
        </w:rPr>
      </w:pPr>
    </w:p>
    <w:sectPr w:rsidR="00961E14" w:rsidRPr="0074095D" w:rsidSect="00D76761">
      <w:footerReference w:type="default" r:id="rId7"/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98" w:rsidRDefault="00155398" w:rsidP="0074095D">
      <w:pPr>
        <w:spacing w:after="0" w:line="240" w:lineRule="auto"/>
      </w:pPr>
      <w:r>
        <w:separator/>
      </w:r>
    </w:p>
  </w:endnote>
  <w:endnote w:type="continuationSeparator" w:id="0">
    <w:p w:rsidR="00155398" w:rsidRDefault="00155398" w:rsidP="0074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115928"/>
      <w:showingPlcHdr/>
    </w:sdtPr>
    <w:sdtEndPr/>
    <w:sdtContent>
      <w:p w:rsidR="0074095D" w:rsidRDefault="00D76761">
        <w:pPr>
          <w:pStyle w:val="a6"/>
        </w:pPr>
        <w:r>
          <w:t xml:space="preserve">     </w:t>
        </w:r>
      </w:p>
    </w:sdtContent>
  </w:sdt>
  <w:p w:rsidR="0074095D" w:rsidRDefault="007409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98" w:rsidRDefault="00155398" w:rsidP="0074095D">
      <w:pPr>
        <w:spacing w:after="0" w:line="240" w:lineRule="auto"/>
      </w:pPr>
      <w:r>
        <w:separator/>
      </w:r>
    </w:p>
  </w:footnote>
  <w:footnote w:type="continuationSeparator" w:id="0">
    <w:p w:rsidR="00155398" w:rsidRDefault="00155398" w:rsidP="00740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3247"/>
    <w:multiLevelType w:val="hybridMultilevel"/>
    <w:tmpl w:val="12E09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E2D45"/>
    <w:multiLevelType w:val="multilevel"/>
    <w:tmpl w:val="ABF6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87B9F"/>
    <w:multiLevelType w:val="hybridMultilevel"/>
    <w:tmpl w:val="50F41BAE"/>
    <w:lvl w:ilvl="0" w:tplc="7972B19C">
      <w:start w:val="8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D1430E6"/>
    <w:multiLevelType w:val="hybridMultilevel"/>
    <w:tmpl w:val="96FCBA0A"/>
    <w:lvl w:ilvl="0" w:tplc="14403DAE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59973CA0"/>
    <w:multiLevelType w:val="multilevel"/>
    <w:tmpl w:val="0570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94943"/>
    <w:multiLevelType w:val="hybridMultilevel"/>
    <w:tmpl w:val="CD1AF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B652D"/>
    <w:multiLevelType w:val="hybridMultilevel"/>
    <w:tmpl w:val="3768DCA8"/>
    <w:lvl w:ilvl="0" w:tplc="305203D4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5C22"/>
    <w:rsid w:val="00112EAB"/>
    <w:rsid w:val="00155398"/>
    <w:rsid w:val="003C350D"/>
    <w:rsid w:val="004A7CB6"/>
    <w:rsid w:val="0074095D"/>
    <w:rsid w:val="00795D18"/>
    <w:rsid w:val="00855FEE"/>
    <w:rsid w:val="008D67A3"/>
    <w:rsid w:val="00961E14"/>
    <w:rsid w:val="00AC2DB4"/>
    <w:rsid w:val="00B15C22"/>
    <w:rsid w:val="00CE1C7D"/>
    <w:rsid w:val="00CF6602"/>
    <w:rsid w:val="00D76761"/>
    <w:rsid w:val="00D81AF7"/>
    <w:rsid w:val="00F2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39D0"/>
  <w15:docId w15:val="{DFADF612-EEB5-4AEA-A418-B3101D78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7A3"/>
  </w:style>
  <w:style w:type="paragraph" w:styleId="1">
    <w:name w:val="heading 1"/>
    <w:basedOn w:val="a"/>
    <w:next w:val="a"/>
    <w:link w:val="10"/>
    <w:uiPriority w:val="9"/>
    <w:qFormat/>
    <w:rsid w:val="00AC2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1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B15C22"/>
  </w:style>
  <w:style w:type="character" w:customStyle="1" w:styleId="c15">
    <w:name w:val="c15"/>
    <w:basedOn w:val="a0"/>
    <w:rsid w:val="00B15C22"/>
  </w:style>
  <w:style w:type="paragraph" w:customStyle="1" w:styleId="c3">
    <w:name w:val="c3"/>
    <w:basedOn w:val="a"/>
    <w:rsid w:val="00B1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5C22"/>
  </w:style>
  <w:style w:type="paragraph" w:customStyle="1" w:styleId="c25">
    <w:name w:val="c25"/>
    <w:basedOn w:val="a"/>
    <w:rsid w:val="00B1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2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C2DB4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740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95D"/>
  </w:style>
  <w:style w:type="paragraph" w:styleId="a6">
    <w:name w:val="footer"/>
    <w:basedOn w:val="a"/>
    <w:link w:val="a7"/>
    <w:uiPriority w:val="99"/>
    <w:unhideWhenUsed/>
    <w:rsid w:val="00740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95D"/>
  </w:style>
  <w:style w:type="paragraph" w:styleId="a8">
    <w:name w:val="List Paragraph"/>
    <w:basedOn w:val="a"/>
    <w:uiPriority w:val="34"/>
    <w:qFormat/>
    <w:rsid w:val="0074095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11</cp:revision>
  <dcterms:created xsi:type="dcterms:W3CDTF">2020-05-22T07:16:00Z</dcterms:created>
  <dcterms:modified xsi:type="dcterms:W3CDTF">2024-01-17T02:49:00Z</dcterms:modified>
</cp:coreProperties>
</file>