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20"/>
          <w:tab w:val="left" w:pos="6379" w:leader="none"/>
        </w:tabs>
        <w:spacing w:lineRule="exact" w:line="259"/>
        <w:ind w:left="142" w:right="-118" w:hanging="0"/>
        <w:jc w:val="center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План — конспект занятия</w:t>
      </w:r>
    </w:p>
    <w:tbl>
      <w:tblPr>
        <w:tblW w:w="11351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0"/>
        <w:gridCol w:w="798"/>
        <w:gridCol w:w="2624"/>
        <w:gridCol w:w="1594"/>
        <w:gridCol w:w="799"/>
        <w:gridCol w:w="3145"/>
      </w:tblGrid>
      <w:tr>
        <w:trPr>
          <w:trHeight w:val="336" w:hRule="atLeast"/>
        </w:trPr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ОБЩАЯ ЧАСТЬ</w:t>
            </w:r>
          </w:p>
        </w:tc>
      </w:tr>
      <w:tr>
        <w:trPr/>
        <w:tc>
          <w:tcPr>
            <w:tcW w:w="239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342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Каблукова</w:t>
            </w:r>
          </w:p>
        </w:tc>
        <w:tc>
          <w:tcPr>
            <w:tcW w:w="2393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Ольга </w:t>
            </w:r>
          </w:p>
        </w:tc>
        <w:tc>
          <w:tcPr>
            <w:tcW w:w="31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Петровна</w:t>
            </w:r>
          </w:p>
        </w:tc>
      </w:tr>
      <w:tr>
        <w:trPr/>
        <w:tc>
          <w:tcPr>
            <w:tcW w:w="239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ind w:left="5" w:hanging="0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42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УД.19 Основы финансовой грамотности</w:t>
            </w:r>
          </w:p>
        </w:tc>
        <w:tc>
          <w:tcPr>
            <w:tcW w:w="2393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pacing w:val="-17"/>
                <w:sz w:val="24"/>
                <w:szCs w:val="24"/>
              </w:rPr>
              <w:t>Группа</w:t>
            </w:r>
          </w:p>
        </w:tc>
        <w:tc>
          <w:tcPr>
            <w:tcW w:w="314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239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color w:val="000000" w:themeColor="text1"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8960" w:type="dxa"/>
            <w:gridSpan w:val="5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contextualSpacing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bCs/>
                <w:sz w:val="24"/>
                <w:szCs w:val="24"/>
              </w:rPr>
              <w:t>Раздел 5. Обеспеченная старость: Возможности пенсионного накопления.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Тема. 5.1.</w:t>
            </w:r>
            <w:r>
              <w:rPr>
                <w:rFonts w:cs="Times New Roman" w:ascii="DejaVu Serif Condensed" w:hAnsi="DejaVu Serif Condensed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«Обязательное пенсионное страхование. Добровольное пенсионное страхование»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Дата проведения</w:t>
            </w:r>
            <w:r>
              <w:rPr>
                <w:rFonts w:cs="Times New Roman" w:ascii="DejaVu Serif Condensed" w:hAnsi="DejaVu Serif Condensed"/>
                <w:sz w:val="24"/>
                <w:szCs w:val="24"/>
              </w:rPr>
              <w:t xml:space="preserve">: 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17.01.2024г.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bCs/>
                <w:sz w:val="24"/>
                <w:szCs w:val="24"/>
              </w:rPr>
              <w:t>Профессия: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 xml:space="preserve">23.01.17 </w:t>
            </w:r>
            <w:r>
              <w:rPr>
                <w:rFonts w:cs="Times New Roman" w:ascii="DejaVu Serif Condensed" w:hAnsi="DejaVu Serif Condensed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Тип урока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комбинированный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bCs/>
                <w:sz w:val="24"/>
                <w:szCs w:val="24"/>
              </w:rPr>
              <w:t xml:space="preserve">Методы ведения </w:t>
            </w:r>
            <w:r>
              <w:rPr>
                <w:rFonts w:cs="Times New Roman" w:ascii="DejaVu Serif Condensed" w:hAnsi="DejaVu Serif Condensed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р</w:t>
            </w:r>
            <w:r>
              <w:rPr>
                <w:rFonts w:cs="Times New Roman" w:ascii="DejaVu Serif Condensed" w:hAnsi="DejaVu Serif Condensed"/>
                <w:sz w:val="24"/>
                <w:szCs w:val="24"/>
              </w:rPr>
              <w:t>епродуктивный, информационный, словесный, наглядный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П</w:t>
            </w: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едагогические технологии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1) развивающая (мотивация студентов на развитие личностных качеств, поддержка самопознания, самореализации; актуализация индивидуальных механизмов индивидуального и профессионального развития)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2) применение контекстной задачи (использование задачи, в условии которой известным, или данным, является описание конкретной жизненной ситуации, связанной с имеющимися у ребят знаниями и опытом. Требованием, или искомым, задачи является актуализация этого опыта с целью анализа, осмысления и объяснения данной ситуации или для выбора способа действия в ней. А результатом ее решения становится встреча с учебной проблемой, то есть осознание неполноты, недостаточности своих знаний и одновременно с этим — понимание их ценности для эффективной дальнейшей деятельности).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Материально – техническое оснащение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проектор, учебники, презентация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bCs/>
                <w:sz w:val="24"/>
                <w:szCs w:val="24"/>
              </w:rPr>
              <w:t>Учебно – методические ресурсы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Каджаева М.Р. Финансовая грамотность: учеб. Пособие для студ. учреждений сред. проф.образования/М.Р. Каджаева, С.В. Дубровская, А.Р. Елисеева.-2-е изд., стер. – М.: Издательский центр «Академия», 2020. – 288с.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Жданова А.О. Финансовая грамотность: Учебная программа. СПО. — М.: ВИТА-ПРЕСС, 2014.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Жданова А.О. Финансовая грамотность: Материалы для обучающихся. СПО. — М.: ВИТА - ПРЕСС, 2014.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Жданова А.О. Финансовая грамотность: Методические рекомендации для преподавателя. СПО. — М.: ВИТА-ПРЕСС, 2014.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Жданова А.О. Финансовая грамотность: Контрольные измерительные материалы. — М.: ВИТА - ПРЕСС, 2014.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70" w:right="340" w:firstLine="113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Основы финансовой грамотности: учебно-методическое пособие для бакалавров направления подготовки 44.03.04 «Профессиональное обучение (по отраслям)» всех форм обучения / Д. А. Розанов, Е. А. Прохорова, А. О. Белоусова. – Армавир: РИО АГПУ, 2021. – 172 с.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DejaVu Serif Condensed" w:hAnsi="DejaVu Serif Condensed"/>
                <w:sz w:val="24"/>
                <w:szCs w:val="24"/>
              </w:rPr>
              <w:t>1. </w:t>
            </w:r>
            <w:hyperlink r:id="rId2">
              <w:r>
                <w:rPr>
                  <w:rStyle w:val="-"/>
                  <w:rFonts w:ascii="DejaVu Serif Condensed" w:hAnsi="DejaVu Serif Condensed"/>
                  <w:sz w:val="24"/>
                  <w:szCs w:val="24"/>
                </w:rPr>
                <w:t>www.nlu.ru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DejaVu Serif Condensed" w:hAnsi="DejaVu Serif Condensed"/>
                <w:sz w:val="24"/>
                <w:szCs w:val="24"/>
              </w:rPr>
              <w:t>2. </w:t>
            </w:r>
            <w:hyperlink r:id="rId3">
              <w:r>
                <w:rPr>
                  <w:rStyle w:val="-"/>
                  <w:rFonts w:ascii="DejaVu Serif Condensed" w:hAnsi="DejaVu Serif Condensed"/>
                  <w:sz w:val="24"/>
                  <w:szCs w:val="24"/>
                </w:rPr>
                <w:t>www.banki.ru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DejaVu Serif Condensed" w:hAnsi="DejaVu Serif Condensed"/>
                <w:sz w:val="24"/>
                <w:szCs w:val="24"/>
              </w:rPr>
              <w:t>3. </w:t>
            </w:r>
            <w:hyperlink r:id="rId4">
              <w:r>
                <w:rPr>
                  <w:rStyle w:val="-"/>
                  <w:rFonts w:ascii="DejaVu Serif Condensed" w:hAnsi="DejaVu Serif Condensed"/>
                  <w:sz w:val="24"/>
                  <w:szCs w:val="24"/>
                </w:rPr>
                <w:t>www.nalog.ru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DejaVu Serif Condensed" w:hAnsi="DejaVu Serif Condensed"/>
                <w:sz w:val="24"/>
                <w:szCs w:val="24"/>
              </w:rPr>
              <w:t>4. </w:t>
            </w:r>
            <w:hyperlink r:id="rId5">
              <w:r>
                <w:rPr>
                  <w:rStyle w:val="-"/>
                  <w:rFonts w:ascii="DejaVu Serif Condensed" w:hAnsi="DejaVu Serif Condensed"/>
                  <w:sz w:val="24"/>
                  <w:szCs w:val="24"/>
                </w:rPr>
                <w:t>www.prostrahovanie.ru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5. </w:t>
            </w:r>
            <w:hyperlink r:id="rId6">
              <w:r>
                <w:rPr>
                  <w:rStyle w:val="-"/>
                  <w:rFonts w:ascii="DejaVu Serif Condensed" w:hAnsi="DejaVu Serif Condensed"/>
                  <w:sz w:val="24"/>
                  <w:szCs w:val="24"/>
                  <w:lang w:val="en-US"/>
                </w:rPr>
                <w:t>www</w:t>
              </w:r>
              <w:r>
                <w:rPr>
                  <w:rStyle w:val="-"/>
                  <w:rFonts w:ascii="DejaVu Serif Condensed" w:hAnsi="DejaVu Serif Condensed"/>
                  <w:sz w:val="24"/>
                  <w:szCs w:val="24"/>
                </w:rPr>
                <w:t>.</w:t>
              </w:r>
              <w:r>
                <w:rPr>
                  <w:rStyle w:val="-"/>
                  <w:rFonts w:ascii="DejaVu Serif Condensed" w:hAnsi="DejaVu Serif Condensed"/>
                  <w:sz w:val="24"/>
                  <w:szCs w:val="24"/>
                  <w:lang w:val="en-US"/>
                </w:rPr>
                <w:t>dni</w:t>
              </w:r>
            </w:hyperlink>
            <w:r>
              <w:rPr>
                <w:rFonts w:ascii="DejaVu Serif Condensed" w:hAnsi="DejaVu Serif Condensed"/>
                <w:sz w:val="24"/>
                <w:szCs w:val="24"/>
              </w:rPr>
              <w:t xml:space="preserve"> – </w:t>
            </w:r>
            <w:r>
              <w:rPr>
                <w:rFonts w:ascii="DejaVu Serif Condensed" w:hAnsi="DejaVu Serif Condensed"/>
                <w:sz w:val="24"/>
                <w:szCs w:val="24"/>
                <w:lang w:val="en-US"/>
              </w:rPr>
              <w:t>fg</w:t>
            </w:r>
            <w:r>
              <w:rPr>
                <w:rFonts w:ascii="DejaVu Serif Condensed" w:hAnsi="DejaVu Serif Condensed"/>
                <w:sz w:val="24"/>
                <w:szCs w:val="24"/>
              </w:rPr>
              <w:t>.</w:t>
            </w:r>
            <w:r>
              <w:rPr>
                <w:rFonts w:ascii="DejaVu Serif Condensed" w:hAnsi="DejaVu Serif Condensed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Цель урока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DejaVu Serif Condensed" w:hAnsi="DejaVu Serif Condensed"/>
                <w:color w:val="000000"/>
                <w:sz w:val="24"/>
                <w:szCs w:val="24"/>
              </w:rPr>
              <w:t>сформировать представление о пенсионной системе РФ;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sz w:val="24"/>
                <w:szCs w:val="24"/>
              </w:rPr>
              <w:t>- сформировать умение формулировать финансовые цели, предварительно оценивать их достижимость;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sz w:val="24"/>
                <w:szCs w:val="24"/>
              </w:rPr>
              <w:t>- научить грамотно обращаться с деньгами в повседневной жизни</w:t>
            </w:r>
          </w:p>
        </w:tc>
      </w:tr>
      <w:tr>
        <w:trPr/>
        <w:tc>
          <w:tcPr>
            <w:tcW w:w="2390" w:type="dxa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b/>
                <w:sz w:val="24"/>
                <w:szCs w:val="24"/>
              </w:rPr>
              <w:t>Задачи урока</w:t>
            </w:r>
            <w:r>
              <w:rPr>
                <w:rFonts w:cs="Times New Roman" w:ascii="DejaVu Serif Condensed" w:hAnsi="DejaVu Serif Condensed"/>
                <w:sz w:val="24"/>
                <w:szCs w:val="24"/>
              </w:rPr>
              <w:t>:</w:t>
            </w:r>
          </w:p>
        </w:tc>
        <w:tc>
          <w:tcPr>
            <w:tcW w:w="8960" w:type="dxa"/>
            <w:gridSpan w:val="5"/>
            <w:tcBorders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284" w:hanging="284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- дидактические: познакомить с особенностями пенсионной системы РФ; осуществить сравнительный анализ государственного и негосударственного пенсионных фондов;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284" w:hanging="284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развивающие – способствовать формированию навыка самостоятельной работы над поставленными задачами;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284" w:hanging="284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>воспитывающие – способствовать воспитанию ответственного отношения к формированию собственных пенсионных прав и размера будущей пенсии;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20"/>
                <w:tab w:val="left" w:pos="284" w:leader="none"/>
              </w:tabs>
              <w:spacing w:lineRule="auto" w:line="240" w:before="0" w:after="0"/>
              <w:ind w:left="284" w:hanging="284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cs="Times New Roman" w:ascii="DejaVu Serif Condensed" w:hAnsi="DejaVu Serif Condensed"/>
                <w:sz w:val="24"/>
                <w:szCs w:val="24"/>
              </w:rPr>
              <w:t xml:space="preserve">познакомить студентов с </w:t>
            </w:r>
            <w:r>
              <w:rPr>
                <w:rFonts w:ascii="DejaVu Serif Condensed" w:hAnsi="DejaVu Serif Condensed"/>
                <w:sz w:val="24"/>
                <w:szCs w:val="24"/>
              </w:rPr>
              <w:t>экономическими явлениями и процессами общественной жизни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DejaVu Serif Condensed" w:hAnsi="DejaVu Serif Condensed"/>
                <w:b/>
                <w:bCs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Планируемые образовательные результаты</w:t>
            </w:r>
          </w:p>
        </w:tc>
      </w:tr>
      <w:tr>
        <w:trPr>
          <w:trHeight w:val="238" w:hRule="atLeast"/>
        </w:trPr>
        <w:tc>
          <w:tcPr>
            <w:tcW w:w="3188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4218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3944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>
        <w:trPr>
          <w:trHeight w:val="237" w:hRule="atLeast"/>
        </w:trPr>
        <w:tc>
          <w:tcPr>
            <w:tcW w:w="3188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>Выделять существенные признаки того, какие есть виды пенсии и кому они положены;</w:t>
            </w:r>
          </w:p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 xml:space="preserve">какие существуют способы накопления на пенсию; </w:t>
            </w:r>
          </w:p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 xml:space="preserve">как работает государственная пенсионная система в России; </w:t>
            </w:r>
          </w:p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 xml:space="preserve">что происходит с деньгами, направленными в Пенсионный фонд РФ (ПФР); </w:t>
            </w:r>
          </w:p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 xml:space="preserve">что такое страховое свидетельство обязательного пенсионного страхования; </w:t>
            </w:r>
          </w:p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>что учитывает новая формула расчёта пенсий.</w:t>
            </w:r>
          </w:p>
        </w:tc>
        <w:tc>
          <w:tcPr>
            <w:tcW w:w="4218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shd w:fill="FFFFFF" w:val="clear"/>
              </w:rPr>
              <w:t>излагать своё мнение, аргументируя его, подтверждая фактами, выдвигая контраргументы в дискуссии</w:t>
            </w:r>
          </w:p>
        </w:tc>
        <w:tc>
          <w:tcPr>
            <w:tcW w:w="3944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1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shd w:fill="FFFFFF" w:val="clear"/>
              </w:rPr>
              <w:t>Понимают значение знаний об особенностях обязательного пенсионного страхования, добровольного пенсионного страхования</w:t>
            </w:r>
          </w:p>
        </w:tc>
      </w:tr>
      <w:tr>
        <w:trPr>
          <w:trHeight w:val="240" w:hRule="atLeast"/>
        </w:trPr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Общение внутри группы</w:t>
            </w:r>
          </w:p>
        </w:tc>
      </w:tr>
      <w:tr>
        <w:trPr>
          <w:trHeight w:val="237" w:hRule="atLeast"/>
        </w:trPr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Strong"/>
                <w:rFonts w:ascii="DejaVu Serif Condensed" w:hAnsi="DejaVu Serif Condensed"/>
                <w:b w:val="false"/>
                <w:color w:val="000000" w:themeColor="text1"/>
                <w:sz w:val="24"/>
                <w:szCs w:val="24"/>
                <w:shd w:fill="FFFFFF" w:val="clear"/>
              </w:rPr>
              <w:t xml:space="preserve">Пенсии, пенсионная система в России, страховое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lang w:eastAsia="ru-RU"/>
              </w:rPr>
              <w:t>свидетельство обязательного пенсионного страхования</w:t>
            </w:r>
          </w:p>
        </w:tc>
      </w:tr>
      <w:tr>
        <w:trPr>
          <w:trHeight w:val="237" w:hRule="atLeast"/>
        </w:trPr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color w:val="111111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DejaVu Serif Condensed" w:hAnsi="DejaVu Serif Condensed"/>
                <w:color w:val="111111"/>
                <w:spacing w:val="-4"/>
                <w:sz w:val="24"/>
                <w:szCs w:val="24"/>
                <w:shd w:fill="auto" w:val="clear"/>
              </w:rPr>
              <w:t>Вид используемых на уроке средств ИКТ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DejaVu Serif Condensed" w:hAnsi="DejaVu Serif Condensed"/>
                <w:color w:val="111111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DejaVu Serif Condensed" w:hAnsi="DejaVu Serif Condensed"/>
                <w:color w:val="111111"/>
                <w:sz w:val="24"/>
                <w:szCs w:val="24"/>
                <w:shd w:fill="auto" w:val="clear"/>
              </w:rPr>
              <w:t xml:space="preserve">Презентация </w:t>
            </w:r>
            <w:r>
              <w:rPr>
                <w:rFonts w:ascii="DejaVu Serif Condensed" w:hAnsi="DejaVu Serif Condensed"/>
                <w:color w:val="111111"/>
                <w:sz w:val="24"/>
                <w:szCs w:val="24"/>
                <w:shd w:fill="auto" w:val="clear"/>
              </w:rPr>
              <w:t xml:space="preserve">Банка России, ПФР </w:t>
            </w:r>
            <w:r>
              <w:rPr>
                <w:rFonts w:ascii="DejaVu Serif Condensed" w:hAnsi="DejaVu Serif Condensed"/>
                <w:color w:val="111111"/>
                <w:sz w:val="24"/>
                <w:szCs w:val="24"/>
                <w:shd w:fill="auto" w:val="clear"/>
              </w:rPr>
              <w:t>по теме</w:t>
            </w:r>
          </w:p>
        </w:tc>
      </w:tr>
      <w:tr>
        <w:trPr>
          <w:trHeight w:val="237" w:hRule="atLeast"/>
        </w:trPr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rPr>
                <w:rFonts w:ascii="DejaVu Serif Condensed" w:hAnsi="DejaVu Serif Condensed"/>
                <w:color w:val="111111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DejaVu Serif Condensed" w:hAnsi="DejaVu Serif Condensed"/>
                <w:color w:val="111111"/>
                <w:spacing w:val="-9"/>
                <w:sz w:val="24"/>
                <w:szCs w:val="24"/>
                <w:shd w:fill="auto" w:val="clear"/>
              </w:rPr>
              <w:t>Образовательные интернет-ресурсы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DejaVu Serif Condensed" w:hAnsi="DejaVu Serif Condensed"/>
                <w:color w:val="111111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DejaVu Serif Condensed" w:hAnsi="DejaVu Serif Condensed"/>
                <w:color w:val="111111"/>
                <w:sz w:val="24"/>
                <w:szCs w:val="24"/>
                <w:shd w:fill="auto" w:val="clear"/>
              </w:rPr>
              <w:t>www.dni – fg.ru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ОРГАНИЗАЦИОННАЯ СТРУКТУРА УРОКА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color w:val="000000" w:themeColor="text1"/>
                <w:sz w:val="24"/>
                <w:szCs w:val="24"/>
              </w:rPr>
              <w:t>1. ЭТАП 1 Организационный этап –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(3 минуты)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i/>
                <w:iCs/>
                <w:color w:val="000000" w:themeColor="text1"/>
                <w:sz w:val="24"/>
                <w:szCs w:val="24"/>
              </w:rPr>
              <w:t>Основные задачи преподавателя: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развитие произвольного внимания и памяти, познавательных интересов и инициативы студентов;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формирование коммуникативных умений, культуры общения, сотрудничества.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преподавателя:</w:t>
            </w:r>
          </w:p>
          <w:p>
            <w:pPr>
              <w:pStyle w:val="Normal"/>
              <w:widowControl w:val="false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Приветствует детей, проверяет их готовность к занятию. Настраивает на активную работу. Создаёт условия для возникновения у обучающихся внутренней потребности включения в учебную деятельность.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обучающихся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/>
                <w:sz w:val="24"/>
                <w:szCs w:val="24"/>
              </w:rPr>
              <w:t>Организовывают рабочее место. Здороваются с учителем.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BodyText2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2. ЭТАП Актуализация ранее изученного материала (фронтальный опрос по материалу прошлого занятия)</w:t>
            </w:r>
            <w:r>
              <w:rPr>
                <w:rFonts w:ascii="DejaVu Serif Condensed" w:hAnsi="DejaVu Serif Condensed"/>
                <w:b w:val="false"/>
                <w:color w:val="000000" w:themeColor="text1"/>
                <w:sz w:val="24"/>
                <w:szCs w:val="24"/>
              </w:rPr>
              <w:t xml:space="preserve"> (10 минут)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color w:val="000000" w:themeColor="text1"/>
                <w:sz w:val="24"/>
                <w:szCs w:val="24"/>
              </w:rPr>
              <w:t>Деятельность преподавателя: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ejaVu Serif Condensed" w:hAnsi="DejaVu Serif Condensed"/>
                <w:b w:val="false"/>
                <w:bCs w:val="false"/>
                <w:color w:val="000000" w:themeColor="text1"/>
                <w:sz w:val="24"/>
                <w:szCs w:val="24"/>
              </w:rPr>
              <w:t>Преподаватель предлагает студентам ответить на вопросы для повторения пройденного ранее материала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что такое налоги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на что государство направляет полученные средства от налогоплательщиков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чем грозит гражданам неуплата налогов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какова классификация налогов в РФ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какие бывают налоговые вычеты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обучающихся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Студенты отвечают на задаваемые вопросы, вносят аргументы для отстаивания собственной точки зрения по ранее изученному материалу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 xml:space="preserve">3. ЭТАП Усвоение новых знаний </w:t>
            </w: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(25 мин)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преподавателя: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изучение материала по теме, выполнение основных записей по теме, мозговой штурм при изучении материала, постоянное взаимодействие с группой в рамках вопрос - ответ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обучающихся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>выполнение основных записей по теме, мозговой штурм при изучении материала, постоянное взаимодействие с преподавателем в рамках вопрос - ответ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Когда человек молод, полон сил и энергии, то зачастую у него не возникает мысли о пенсионных накоплениях на старость. Каждый из нас, выпускаясь из школы, университета рисовал себе картинку успешной карьеры, а кто представлял себя на этом жизненном пути счастливым пенсионером? Ведь без этого нельзя, поскольку старость – логический этап жизненной траектории, и сделать ее безбедной – это итог, к которому должен стремиться каждый из нас. Последнее десятилетие характеризуется активными преобразованиями в пенсионной сфере, о которых у молодого поколения практически нет представления, а зря... Нужно думать о будущей пенсии, самому активно формировать ее смолоду.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F79646"/>
              <w:bottom w:val="single" w:sz="4" w:space="0" w:color="F79646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u w:val="single"/>
              </w:rPr>
              <w:t>Мозговой штурм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при изучении нового материала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1.</w:t>
              <w:tab/>
              <w:t>Из каких частей состоит пенсия?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2.</w:t>
              <w:tab/>
              <w:t>От каких факторов зависит размер пенсии будущего пенсионера?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3.</w:t>
              <w:tab/>
              <w:t>Почему твоя пенсия зависит от тебя?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4.</w:t>
              <w:tab/>
              <w:t>Какой частью пенсии может управлять сам гражданин?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5.</w:t>
              <w:tab/>
              <w:t>Наследуется ли накопительная часть пенсии?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6.</w:t>
              <w:tab/>
              <w:t>В каком возрасте назначается трудовая пенсия по старости?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7.</w:t>
              <w:tab/>
              <w:t>Кто имеет право на получение пенсии?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8.</w:t>
              <w:tab/>
              <w:t>Какие виды пенсии существуют?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9.</w:t>
              <w:tab/>
              <w:t>Откуда Пенсионный фонд берет деньги на выплату пенсий?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000000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Обучающиеся предлагают самые разные варианты на предложенные вопросы. Идет обмен мнениями, высказывание предположений.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Изучение базовых понятий по теме: пенсия, виды пенсий, пенсионная система РФ, обязательное пенсионное страхование, страховая пенсия по старости, накопительная пенсия, государственное пенсионное обеспечение, пенсионный фонд, негосударственное пенсионное обеспечение, негосударственный пенсионный фонд; основные способы увеличения пенсионного обеспечения в будущем; критерии выбора негосударственного пенсионного фонда, порядок обращения в негосударственный пенсионный фонд для перевода накопительной пенсии.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Пенсия - регулярный (ежемесячный или еженедельный) денежный доход, выплачиваемый лицам, которые: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достигли пенсионного возраста (пенсии по старости),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имеют инвалидность,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потеряли кормильца.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u w:val="single"/>
              </w:rPr>
              <w:t>Возникает вопрос, что же такое пенсионный возраст, и кто его устанавливает?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Пенсионный возраст - возраст гражданина, установленный государством, по достижении которого он может претендовать на получение пенсии по старости.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Достигнув пенсионного возраста, гражданин превращается из плательщика пенсионных взносов (налогов) в получателя пенсионных выплат из пенсионного фонда. Как мы с Вами определили в ходе блиц опроса, пенсионные возраст в России определяется государством и составляет для женщин – 60 лет, для мужчин – 65 лет.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u w:val="single"/>
              </w:rPr>
              <w:t>Как возникло понятие пенсия?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Пенсии вводились в России постепенно, начиная с 17-ого века. Но, если бы вдруг потребовалось установить «День пенсионной системы России», то его следовало бы отнести на 6 декабря 1827 года. Именно в этот день Император Российской империи Николай I утвердил «Устав о пенсиях и единовременных пособиях» государственным (военным и гражданским) служащим, введение которого определялось с 1-го января 1828 года. В Указе отмечалось, что правила, по которым вознаграждения были производимы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раннее «не имели надлежащей определенности, ни соразмерности. Сверх сего не было поставлено постоянных правил на признание вдов и сирот по смерти лиц, продолжительно и бессрочно служивших», т.е. определял пенсии по потере кормильца. Но в Российской империи отсутствовало универсальное пенсионное обеспечение, однако вообще государственные и ведомственные пенсии получали все отставные чиновники и военные, а также народные учителя, дети и вдовы умерших чиновников и военных и поданные состоявшие в специализированных страховых обществах.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В 1930 году в Советской России было принято «Положение о пенсиях и пособиях по социальному страхованию», а в 1932 году законодательно установлен был возраст выхода на пенсию по старости: 55 лет для женщин и 60 - для мужчин. Окончательно система пенсионного обеспечения в СССР установлена была только в 1956 году, с принятием закона «О государственных пенсиях».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В современной России необходимость в проведении пенсионной реформы возникла из-за ухудшения демографической ситуации, показывающей, что соотношение количества пенсионеров к количеству работающих с каждым годом увеличивается, число пенсионеров растёт, а количество трудоспособного населения неуклонно снижается.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Новая модель пенсионной системы, включает в себя обязательное пенсионное страхование, государственное пенсионное обеспечение и дополнительное негосударственное пенсионное страхование.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Государственное пенсионное обеспечение предоставляется нетрудоспособным гражданам по случаю инвалидности, по достижении пенсионного возраста (65 лет для мужчин, 60 лет для женщин), при выслуге лет, либо в качестве компенсации вреда, нанесенного здоровью и при потере кормильца.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Обязательное пенсионное страхование (ОПС) за счет страховых взносов работодателей в виде трудовой пенсии по старости, трудовой пенсии по инвалидности, трудовой пенсии по случаю потери кормильца. Трудовая пенсия формируется из страховой части и накопительной.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Страховая часть – взносы, которые начисляет страхователь, установленного размера (С 1 января 2024 года размер фиксированной выплаты к страховой пенсии по старости составляет 8 134 рубля 88 копеек.), которые фиксируются на индивидуальном счете страхователя, но не как реальные деньги, а в виде пенсионных прав, а сами деньги идут на выплату пенсий нынешним пенсионерам.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Накопительная часть - формируется у всех работающих россиян 1967 года рождения и моложе только за счет взносов страхователей. Это пенсионные накопления, которые не идут на выплату текущих пенсий, а сохраняются в специальной части твоего индивидуального счета. Ты можешь передать их специализированной организации, которая будет вкладывать эти средства в ценные бумаги: акции, облигации и т.п. для того, чтобы получать доход и приумножать свою накопительную часть. Такой процесс называется инвестированием пенсионных накоплений.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Негосударственное (дополнительное) пенсионное обеспечение – это дополнительные пенсии, которые выплачивают негосударственные пенсионные фонды (НПФ). Чтобы получать такую пенсию нужно заключить договор с негосударственным пенсионным фондом и в течение определенного времени осуществлять собственные добровольные взносы. Кроме гражданина взносы в НПФ может делать и работодатель.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С 2002 года граждане России возможность самостоятельно распоряжаться своими пенсионными накоплениями и влиять на размер будущей пенсии. Это значит, что каждый гражданин России имеет право преумножать накопительную часть пенсии, получая инвестиционный доход. Инвестировать пенсию можно несколькими способами: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Оставить свои пенсионные накопления в Пенсионном фонде России и выбрать для их инвестирования частную управляющую компанию – юридическое лицо (организация), которая может осуществлять операции с активами на финансовом рынке. Такая компания может предложить несколько вариантов инвестирования (инвестиционные портфели: расширенный и консервативный).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Инвестиционный портфель – это определенный набор финансовых активов: ценные бумаги, деньги на счетах в банках.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Консервативный инвестиционный портфель – это финансовые активы, которые могут размещаться только в государственные ценные бумаги. Чтобы перевести свои накопления в этот портфель нужно специально подать личное заявление в ПФР.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Перевести свои пенсионные накопления в негосударственный пенсионный фонд (НПФ), который инвестирует ваши накопления в выбранные им управляющие компании. Но вы не можете повлиять ни на их выбор, ни на их количество.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  <w:u w:val="single"/>
              </w:rPr>
              <w:t>Какие способы увеличения пенсии и доходов, для обеспечения достойной старости предложили бы ВЫ?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17" w:leader="none"/>
              </w:tabs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Мы с Вами живем в 21 веке, когда пенсия формируется по другим правилам. Ваша достойная старость, достойное пенсионное обеспечение зависит только от Вас. Вы молоды и полны планов на будущее. Через несколько лет у вас будет достойная работа, и вы начнете создавать свою собственную пенсионную историю. Помните, что о будущей пенсии необходимо думать смолоду, т.е. самому активно участвовать в ее формировании.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000000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Выполнение записей по теме, обмен мнениями, уточнение полученной информации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5. ЭТАП Учебные действия по реализации плана. Применение нового знания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преподавателя: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color w:val="000000" w:themeColor="text1"/>
                <w:sz w:val="24"/>
                <w:szCs w:val="24"/>
                <w:u w:val="single"/>
              </w:rPr>
              <w:t>Дискуссия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sz w:val="24"/>
                <w:szCs w:val="24"/>
              </w:rPr>
              <w:t>Потенциальные аргументы за высокие пенсии: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 – </w:t>
            </w:r>
            <w:r>
              <w:rPr>
                <w:rFonts w:ascii="DejaVu Serif Condensed" w:hAnsi="DejaVu Serif Condensed"/>
                <w:sz w:val="24"/>
                <w:szCs w:val="24"/>
              </w:rPr>
              <w:t xml:space="preserve">Высокий уровень социальной защищённости и стабильности. 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– </w:t>
            </w:r>
            <w:r>
              <w:rPr>
                <w:rFonts w:ascii="DejaVu Serif Condensed" w:hAnsi="DejaVu Serif Condensed"/>
                <w:sz w:val="24"/>
                <w:szCs w:val="24"/>
              </w:rPr>
              <w:t xml:space="preserve">Большая свобода для молодых поколений (на них нет бремени заботы о родителях): они могут более свободно инвестировать заработанные деньги в рискованные высокодоходные активы или развитие собственного бизнеса, что обычно хорошо стимулирует экономический рост. 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– </w:t>
            </w:r>
            <w:r>
              <w:rPr>
                <w:rFonts w:ascii="DejaVu Serif Condensed" w:hAnsi="DejaVu Serif Condensed"/>
                <w:sz w:val="24"/>
                <w:szCs w:val="24"/>
              </w:rPr>
              <w:t xml:space="preserve">Развитие медицины, а значит, и продолжительности жизни. Основными потребителями медицинских услуг являются пожилые люди. Если у них будет много денег, в медицину будет поступать больше средств, из которых будут финансироваться новые научные разработки. 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sz w:val="24"/>
                <w:szCs w:val="24"/>
              </w:rPr>
              <w:t>Потенциальные аргументы против высоких пенсий:</w:t>
            </w:r>
            <w:r>
              <w:rPr>
                <w:rFonts w:ascii="DejaVu Serif Condensed" w:hAnsi="DejaVu Serif Condensed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– </w:t>
            </w:r>
            <w:r>
              <w:rPr>
                <w:rFonts w:ascii="DejaVu Serif Condensed" w:hAnsi="DejaVu Serif Condensed"/>
                <w:sz w:val="24"/>
                <w:szCs w:val="24"/>
              </w:rPr>
              <w:t xml:space="preserve">Менее тесная эмоциональная связь поколений — дети меньше общаются с родителями. 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– </w:t>
            </w:r>
            <w:r>
              <w:rPr>
                <w:rFonts w:ascii="DejaVu Serif Condensed" w:hAnsi="DejaVu Serif Condensed"/>
                <w:sz w:val="24"/>
                <w:szCs w:val="24"/>
              </w:rPr>
              <w:t>Ухудшение демографической ситуации, так как меньше мотивация рожать детей.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– </w:t>
            </w:r>
            <w:r>
              <w:rPr>
                <w:rFonts w:ascii="DejaVu Serif Condensed" w:hAnsi="DejaVu Serif Condensed"/>
                <w:sz w:val="24"/>
                <w:szCs w:val="24"/>
              </w:rPr>
              <w:t>Люди станут раньше выходить на пенсию и меньше работать (хотя эту проблему российское правительство сейчас пытается преодолеть с помощью повышающих коэффициентов за работу в пенсионном возрасте).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sz w:val="24"/>
                <w:szCs w:val="24"/>
              </w:rPr>
              <w:t xml:space="preserve"> – </w:t>
            </w:r>
            <w:r>
              <w:rPr>
                <w:rFonts w:ascii="DejaVu Serif Condensed" w:hAnsi="DejaVu Serif Condensed"/>
                <w:sz w:val="24"/>
                <w:szCs w:val="24"/>
              </w:rPr>
              <w:t>Так как речь идёт о государственных пенсиях, меньше мотивация населения повышать свою финансовую грамотность, ведь, если государство обеспечивает высокую пенсию, меньше стимулов делать накопления самостоятельно, вкладывая средства в бизнес, недвижимость и инвестиционные фонды.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обучающихся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Аргументированное изложение собственной позиции студентов по вопросам: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- за высокие пенсии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- против высоких пенсий</w:t>
            </w:r>
          </w:p>
        </w:tc>
      </w:tr>
      <w:tr>
        <w:trPr/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 xml:space="preserve">6. ЭТАП Рефлексия (итог урока)- </w:t>
            </w:r>
            <w:r>
              <w:rPr>
                <w:rFonts w:ascii="DejaVu Serif Condensed" w:hAnsi="DejaVu Serif Condensed"/>
                <w:bCs/>
                <w:color w:val="000000" w:themeColor="text1"/>
                <w:sz w:val="24"/>
                <w:szCs w:val="24"/>
              </w:rPr>
              <w:t>(7 минут)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i/>
                <w:iCs/>
                <w:color w:val="000000" w:themeColor="text1"/>
                <w:sz w:val="24"/>
                <w:szCs w:val="24"/>
              </w:rPr>
              <w:t xml:space="preserve">Основные задачи преподавателя: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>
        <w:trPr/>
        <w:tc>
          <w:tcPr>
            <w:tcW w:w="5812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 xml:space="preserve">Деятельность </w:t>
            </w:r>
            <w:r>
              <w:rPr>
                <w:rFonts w:ascii="DejaVu Serif Condensed" w:hAnsi="DejaVu Serif Condensed"/>
                <w:b/>
                <w:bCs/>
                <w:iCs/>
                <w:color w:val="000000" w:themeColor="text1"/>
                <w:sz w:val="24"/>
                <w:szCs w:val="24"/>
              </w:rPr>
              <w:t>преподавателя:</w:t>
            </w:r>
          </w:p>
          <w:p>
            <w:pPr>
              <w:pStyle w:val="Normal"/>
              <w:widowControl w:val="false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bCs/>
                <w:iCs/>
                <w:color w:val="000000" w:themeColor="text1"/>
                <w:sz w:val="24"/>
                <w:szCs w:val="24"/>
              </w:rPr>
              <w:t>Закрепление изученного материала, блиц - опрос по следующим вопросам: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ab/>
              <w:t>какие бывают виды пенсионных систем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ab/>
              <w:t>что такое Пенсионный фонд РФ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ab/>
              <w:t>какие виды пенсий существуют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ab/>
              <w:t>какие бывают негосударственные пенсионные фонды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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ab/>
              <w:t>как увеличить пенсию</w:t>
            </w:r>
          </w:p>
          <w:p>
            <w:pPr>
              <w:pStyle w:val="Normal"/>
              <w:widowControl w:val="false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Ребята, спасибо вам за занятие.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Я,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надеюсь,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знания ,полученные сегодня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 вам пригод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тся в будущем.</w:t>
            </w:r>
          </w:p>
          <w:p>
            <w:pPr>
              <w:pStyle w:val="Normal"/>
              <w:widowControl w:val="false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 xml:space="preserve">Спасибо за 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5538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Деятельность обучающихся</w:t>
            </w:r>
          </w:p>
          <w:p>
            <w:pPr>
              <w:pStyle w:val="Normal"/>
              <w:widowControl w:val="false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DejaVu Serif Condensed" w:hAnsi="DejaVu Serif Condensed"/>
                <w:bCs/>
                <w:iCs/>
                <w:color w:val="000000" w:themeColor="text1"/>
                <w:sz w:val="24"/>
                <w:szCs w:val="24"/>
              </w:rPr>
              <w:t>Закрепление изученного материала, блиц - опрос по вопросам преподавателя.</w:t>
            </w:r>
          </w:p>
          <w:p>
            <w:pPr>
              <w:pStyle w:val="Normal"/>
              <w:widowControl w:val="false"/>
              <w:ind w:firstLine="317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color w:val="000000" w:themeColor="text1"/>
                <w:sz w:val="24"/>
                <w:szCs w:val="24"/>
              </w:rPr>
              <w:t>Уточнение информации.</w:t>
            </w:r>
          </w:p>
        </w:tc>
      </w:tr>
      <w:tr>
        <w:trPr>
          <w:trHeight w:val="286" w:hRule="atLeast"/>
        </w:trPr>
        <w:tc>
          <w:tcPr>
            <w:tcW w:w="11350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DejaVu Serif Condensed" w:hAnsi="DejaVu Serif Condensed"/>
                <w:sz w:val="24"/>
                <w:szCs w:val="24"/>
              </w:rPr>
            </w:pPr>
            <w:r>
              <w:rPr>
                <w:rFonts w:ascii="DejaVu Serif Condensed" w:hAnsi="DejaVu Serif Condensed"/>
                <w:b/>
                <w:bCs/>
                <w:color w:val="000000" w:themeColor="text1"/>
                <w:sz w:val="24"/>
                <w:szCs w:val="24"/>
              </w:rPr>
              <w:t>7. ЭТАП Домашнее задание.</w:t>
            </w:r>
            <w:r>
              <w:rPr>
                <w:rFonts w:ascii="DejaVu Serif Condensed" w:hAnsi="DejaVu Serif Condensed"/>
                <w:b w:val="false"/>
                <w:bCs w:val="false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DejaVu Serif Condensed" w:hAnsi="DejaVu Serif Condensed"/>
                <w:b w:val="false"/>
                <w:bCs w:val="false"/>
                <w:color w:val="000000" w:themeColor="text1"/>
                <w:sz w:val="24"/>
                <w:szCs w:val="24"/>
              </w:rPr>
              <w:t>Глава 7. Вопросы для обсуждения, с.209 - Каджаева М.Р. Финансовая грамотность: учеб. Пособие для студ. учреждений сред. проф.образования/М.Р. Каджаева, С.В. Дубровская, А.Р. Елисеева.-2-е изд., стер. – М.: Издательский центр «Академия», 2020. – 288с.</w:t>
            </w:r>
          </w:p>
        </w:tc>
      </w:tr>
    </w:tbl>
    <w:p>
      <w:pPr>
        <w:pStyle w:val="Normal"/>
        <w:ind w:right="-2127" w:hanging="0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DejaVu Serif Condensed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6119"/>
    <w:pPr>
      <w:widowControl w:val="false"/>
      <w:suppressAutoHyphens w:val="tru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0"/>
      <w:szCs w:val="20"/>
      <w:lang w:val="ru-RU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46119"/>
    <w:rPr>
      <w:rFonts w:ascii="Symbol" w:hAnsi="Symbol" w:cs="Symbol"/>
    </w:rPr>
  </w:style>
  <w:style w:type="character" w:styleId="WW8Num1z1" w:customStyle="1">
    <w:name w:val="WW8Num1z1"/>
    <w:qFormat/>
    <w:rsid w:val="00146119"/>
    <w:rPr>
      <w:rFonts w:ascii="Courier New" w:hAnsi="Courier New" w:cs="Courier New"/>
    </w:rPr>
  </w:style>
  <w:style w:type="character" w:styleId="WW8Num1z2" w:customStyle="1">
    <w:name w:val="WW8Num1z2"/>
    <w:qFormat/>
    <w:rsid w:val="00146119"/>
    <w:rPr>
      <w:rFonts w:ascii="Wingdings" w:hAnsi="Wingdings" w:cs="Wingdings"/>
    </w:rPr>
  </w:style>
  <w:style w:type="character" w:styleId="Strong">
    <w:name w:val="Strong"/>
    <w:basedOn w:val="DefaultParagraphFont"/>
    <w:uiPriority w:val="22"/>
    <w:qFormat/>
    <w:rsid w:val="0074252a"/>
    <w:rPr>
      <w:b/>
      <w:bCs/>
    </w:rPr>
  </w:style>
  <w:style w:type="character" w:styleId="-">
    <w:name w:val="Hyperlink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rsid w:val="00146119"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5">
    <w:name w:val="Body Text"/>
    <w:basedOn w:val="Normal"/>
    <w:rsid w:val="00146119"/>
    <w:pPr>
      <w:spacing w:before="0" w:after="120"/>
    </w:pPr>
    <w:rPr/>
  </w:style>
  <w:style w:type="paragraph" w:styleId="Style16">
    <w:name w:val="List"/>
    <w:basedOn w:val="Style15"/>
    <w:rsid w:val="00146119"/>
    <w:pPr/>
    <w:rPr/>
  </w:style>
  <w:style w:type="paragraph" w:styleId="Style17" w:customStyle="1">
    <w:name w:val="Caption"/>
    <w:basedOn w:val="Normal"/>
    <w:qFormat/>
    <w:rsid w:val="00c13f7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1" w:customStyle="1">
    <w:name w:val="Указатель1"/>
    <w:basedOn w:val="Normal"/>
    <w:qFormat/>
    <w:rsid w:val="00146119"/>
    <w:pPr>
      <w:suppressLineNumbers/>
    </w:pPr>
    <w:rPr/>
  </w:style>
  <w:style w:type="paragraph" w:styleId="Caption">
    <w:name w:val="caption"/>
    <w:basedOn w:val="Normal"/>
    <w:qFormat/>
    <w:rsid w:val="00146119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146119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BodyText2">
    <w:name w:val="Body Text 2"/>
    <w:basedOn w:val="Normal"/>
    <w:qFormat/>
    <w:rsid w:val="00146119"/>
    <w:pPr>
      <w:widowControl/>
    </w:pPr>
    <w:rPr>
      <w:b/>
    </w:rPr>
  </w:style>
  <w:style w:type="paragraph" w:styleId="Style19">
    <w:name w:val="Body Text Indent"/>
    <w:basedOn w:val="Normal"/>
    <w:rsid w:val="00146119"/>
    <w:pPr>
      <w:spacing w:before="0" w:after="120"/>
      <w:ind w:left="283" w:hanging="0"/>
    </w:pPr>
    <w:rPr/>
  </w:style>
  <w:style w:type="paragraph" w:styleId="Style20" w:customStyle="1">
    <w:name w:val="Содержимое таблицы"/>
    <w:basedOn w:val="Normal"/>
    <w:qFormat/>
    <w:rsid w:val="00146119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14611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46119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lu.ru/" TargetMode="External"/><Relationship Id="rId3" Type="http://schemas.openxmlformats.org/officeDocument/2006/relationships/hyperlink" Target="http://www.banki.ru/" TargetMode="External"/><Relationship Id="rId4" Type="http://schemas.openxmlformats.org/officeDocument/2006/relationships/hyperlink" Target="http://www.nalog.ru/" TargetMode="External"/><Relationship Id="rId5" Type="http://schemas.openxmlformats.org/officeDocument/2006/relationships/hyperlink" Target="http://www.prostrahovanie.ru/" TargetMode="External"/><Relationship Id="rId6" Type="http://schemas.openxmlformats.org/officeDocument/2006/relationships/hyperlink" Target="http://www.dni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LibreOffice/7.5.8.2$Linux_X86_64 LibreOffice_project/50$Build-2</Application>
  <AppVersion>15.0000</AppVersion>
  <Pages>7</Pages>
  <Words>2026</Words>
  <Characters>14102</Characters>
  <CharactersWithSpaces>16068</CharactersWithSpaces>
  <Paragraphs>161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2020-10-22T19:03:00Z</dcterms:created>
  <dc:creator>tshebotar</dc:creator>
  <dc:description/>
  <dc:language>en-US</dc:language>
  <cp:lastModifiedBy/>
  <cp:lastPrinted>2024-01-16T14:45:53Z</cp:lastPrinted>
  <dcterms:modified xsi:type="dcterms:W3CDTF">2024-01-16T14:45:03Z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