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5">
      <w:pPr>
        <w:ind w:firstLine="709"/>
        <w:jc w:val="center"/>
        <w:rPr>
          <w:rFonts w:ascii="Times New Roman" w:cs="Times New Roman" w:hAnsi="Times New Roman"/>
          <w:b/>
          <w:sz w:val="28"/>
          <w:szCs w:val="28"/>
        </w:rPr>
      </w:pPr>
      <w:r>
        <w:rPr>
          <w:rFonts w:ascii="Times New Roman" w:cs="Times New Roman" w:hAnsi="Times New Roman"/>
          <w:b/>
          <w:sz w:val="28"/>
          <w:szCs w:val="28"/>
        </w:rPr>
        <w:t>Дидактическая игра как средство формирования у детей дошкольного возраста представлений о животных</w:t>
      </w:r>
    </w:p>
    <w:p w14:paraId="00000006">
      <w:pPr>
        <w:ind w:firstLine="709"/>
        <w:jc w:val="both"/>
        <w:rPr>
          <w:rFonts w:ascii="Times New Roman" w:cs="Times New Roman" w:hAnsi="Times New Roman"/>
          <w:sz w:val="28"/>
          <w:szCs w:val="28"/>
        </w:rPr>
      </w:pPr>
      <w:r>
        <w:rPr>
          <w:rFonts w:ascii="Times New Roman" w:cs="Times New Roman" w:hAnsi="Times New Roman"/>
          <w:sz w:val="28"/>
          <w:szCs w:val="28"/>
        </w:rPr>
        <w:t>Ознакомление дошкольников с природой является важным средством экологического образования. Важно закладывать основы экологического воспита</w:t>
      </w:r>
      <w:r>
        <w:rPr>
          <w:rFonts w:ascii="Times New Roman" w:cs="Times New Roman" w:hAnsi="Times New Roman"/>
          <w:sz w:val="28"/>
          <w:szCs w:val="28"/>
        </w:rPr>
        <w:t>ния с раннего детства, так как основные черты личности</w:t>
      </w:r>
      <w:r>
        <w:rPr>
          <w:rFonts w:ascii="Times New Roman" w:cs="Times New Roman" w:hAnsi="Times New Roman"/>
          <w:sz w:val="28"/>
          <w:szCs w:val="28"/>
        </w:rPr>
        <w:t xml:space="preserve"> закладываются в дошкольном возрасте. 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w:t>
      </w:r>
      <w:r>
        <w:rPr>
          <w:rFonts w:ascii="Times New Roman" w:cs="Times New Roman" w:hAnsi="Times New Roman"/>
          <w:sz w:val="28"/>
          <w:szCs w:val="28"/>
        </w:rPr>
        <w:t>о и словесного развития</w:t>
      </w:r>
      <w:r>
        <w:rPr>
          <w:rFonts w:ascii="Times New Roman" w:cs="Times New Roman" w:hAnsi="Times New Roman"/>
          <w:sz w:val="28"/>
          <w:szCs w:val="28"/>
        </w:rPr>
        <w:t>.</w:t>
      </w:r>
    </w:p>
    <w:p w14:paraId="00000007">
      <w:pPr>
        <w:ind w:firstLine="709"/>
        <w:jc w:val="both"/>
        <w:rPr>
          <w:rFonts w:ascii="Times New Roman" w:cs="Times New Roman" w:hAnsi="Times New Roman"/>
          <w:sz w:val="28"/>
          <w:szCs w:val="28"/>
        </w:rPr>
      </w:pPr>
      <w:r>
        <w:rPr>
          <w:rFonts w:ascii="Times New Roman" w:cs="Times New Roman" w:hAnsi="Times New Roman"/>
          <w:sz w:val="28"/>
          <w:szCs w:val="28"/>
        </w:rPr>
        <w:t>Ознакомление с животными, их частями, наглядными способами функционирования в совершенно определенных условиях — это и есть формирование первоначальных представлений о животных, которые являются основой правильного отношения к живым существам, правильног</w:t>
      </w:r>
      <w:r>
        <w:rPr>
          <w:rFonts w:ascii="Times New Roman" w:cs="Times New Roman" w:hAnsi="Times New Roman"/>
          <w:sz w:val="28"/>
          <w:szCs w:val="28"/>
        </w:rPr>
        <w:t>о взаимодействия с ними</w:t>
      </w:r>
      <w:r>
        <w:rPr>
          <w:rFonts w:ascii="Times New Roman" w:cs="Times New Roman" w:hAnsi="Times New Roman"/>
          <w:sz w:val="28"/>
          <w:szCs w:val="28"/>
        </w:rPr>
        <w:t>.</w:t>
      </w:r>
    </w:p>
    <w:p w14:paraId="00000008">
      <w:pPr>
        <w:ind w:firstLine="709"/>
        <w:jc w:val="both"/>
        <w:rPr>
          <w:rFonts w:ascii="Times New Roman" w:cs="Times New Roman" w:hAnsi="Times New Roman"/>
          <w:sz w:val="28"/>
          <w:szCs w:val="28"/>
        </w:rPr>
      </w:pPr>
      <w:r>
        <w:rPr>
          <w:rFonts w:ascii="Times New Roman" w:cs="Times New Roman" w:hAnsi="Times New Roman"/>
          <w:sz w:val="28"/>
          <w:szCs w:val="28"/>
        </w:rPr>
        <w:t>Формирование бережного, заботливого отношения к природе можно выработать не только в</w:t>
      </w:r>
      <w:r>
        <w:rPr>
          <w:rFonts w:ascii="Times New Roman" w:cs="Times New Roman" w:hAnsi="Times New Roman"/>
          <w:sz w:val="28"/>
          <w:szCs w:val="28"/>
        </w:rPr>
        <w:t xml:space="preserve"> </w:t>
      </w:r>
      <w:r>
        <w:rPr>
          <w:rFonts w:ascii="Times New Roman" w:cs="Times New Roman" w:hAnsi="Times New Roman"/>
          <w:sz w:val="28"/>
          <w:szCs w:val="28"/>
        </w:rPr>
        <w:t>процессе занятий и наблюдений, но и посредством дидактических игр. Дидактические игры способствуют накоплению чувственного опыта, творческому осваиванию приобретенных знаний. В дидактических играх дети уточняют, закрепляют, расширяют имеющиеся представления о явлениях природы, растениях и животных, развивают свои умственные способности. Дидактические игры по праву считаются одним из эффективнейших средств обучения.</w:t>
      </w:r>
    </w:p>
    <w:p w14:paraId="00000009">
      <w:pPr>
        <w:ind w:firstLine="709"/>
        <w:jc w:val="both"/>
        <w:rPr>
          <w:rFonts w:ascii="Times New Roman" w:cs="Times New Roman" w:hAnsi="Times New Roman"/>
          <w:sz w:val="28"/>
          <w:szCs w:val="28"/>
        </w:rPr>
      </w:pPr>
      <w:r>
        <w:rPr>
          <w:rFonts w:ascii="Times New Roman" w:cs="Times New Roman" w:hAnsi="Times New Roman"/>
          <w:sz w:val="28"/>
          <w:szCs w:val="28"/>
        </w:rPr>
        <w:t>Дидак</w:t>
      </w:r>
      <w:r>
        <w:rPr>
          <w:rFonts w:ascii="Times New Roman" w:cs="Times New Roman" w:hAnsi="Times New Roman"/>
          <w:sz w:val="28"/>
          <w:szCs w:val="28"/>
        </w:rPr>
        <w:t>тическая игра — явление сложное,</w:t>
      </w:r>
      <w:r>
        <w:rPr>
          <w:rFonts w:ascii="Times New Roman" w:cs="Times New Roman" w:hAnsi="Times New Roman"/>
          <w:sz w:val="28"/>
          <w:szCs w:val="28"/>
        </w:rPr>
        <w:t xml:space="preserve"> но в ней отчетливо обнаруживается структура, т. е. основные элементы, характеризующие игру как форму обучения и игровую деятельность одновременно. Один из основных элементов игры — дидактическая задача, которая определяется целью обучающего и воспитательного воздействия. Познавательное содержание черпается из «Программы воспитания в детском саду».</w:t>
      </w:r>
    </w:p>
    <w:p w14:paraId="0000000A">
      <w:pPr>
        <w:ind w:firstLine="709"/>
        <w:jc w:val="both"/>
        <w:rPr>
          <w:rFonts w:ascii="Times New Roman" w:cs="Times New Roman" w:hAnsi="Times New Roman"/>
          <w:sz w:val="28"/>
          <w:szCs w:val="28"/>
        </w:rPr>
      </w:pPr>
      <w:r>
        <w:rPr>
          <w:rFonts w:ascii="Times New Roman" w:cs="Times New Roman" w:hAnsi="Times New Roman"/>
          <w:sz w:val="28"/>
          <w:szCs w:val="28"/>
        </w:rPr>
        <w:t>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w:t>
      </w:r>
    </w:p>
    <w:p w14:paraId="0000000B">
      <w:pPr>
        <w:ind w:firstLine="709"/>
        <w:jc w:val="both"/>
        <w:rPr>
          <w:rFonts w:ascii="Times New Roman" w:cs="Times New Roman" w:hAnsi="Times New Roman"/>
          <w:sz w:val="28"/>
          <w:szCs w:val="28"/>
        </w:rPr>
      </w:pPr>
      <w:r>
        <w:rPr>
          <w:rFonts w:ascii="Times New Roman" w:cs="Times New Roman" w:hAnsi="Times New Roman"/>
          <w:sz w:val="28"/>
          <w:szCs w:val="28"/>
        </w:rPr>
        <w:t xml:space="preserve">Дидактические игры – незаменимое средство обучения детей преодолению различных затруднений в умственной и нравственной их деятельности. Эти </w:t>
      </w:r>
      <w:r>
        <w:rPr>
          <w:rFonts w:ascii="Times New Roman" w:cs="Times New Roman" w:hAnsi="Times New Roman"/>
          <w:sz w:val="28"/>
          <w:szCs w:val="28"/>
        </w:rPr>
        <w:t>игры таят в себе большие возможности и воспитательного воздействия на детей дошкольного возраста.</w:t>
      </w:r>
    </w:p>
    <w:p w14:paraId="0000000C">
      <w:pPr>
        <w:ind w:firstLine="709"/>
        <w:jc w:val="both"/>
        <w:rPr>
          <w:rFonts w:ascii="Times New Roman" w:cs="Times New Roman" w:hAnsi="Times New Roman"/>
          <w:sz w:val="28"/>
          <w:szCs w:val="28"/>
        </w:rPr>
      </w:pPr>
      <w:r>
        <w:rPr>
          <w:rFonts w:ascii="Times New Roman" w:cs="Times New Roman" w:hAnsi="Times New Roman"/>
          <w:sz w:val="28"/>
          <w:szCs w:val="28"/>
        </w:rPr>
        <w:t xml:space="preserve">Дидактические игры занимают особое место и значение в системе экологического образования дошкольников. Нахождение оптимальных путей включения дидактических игр в процесс обучения и формирования у дошкольников системы представлений о животных станет эффективным средством воспитания детей. Важным достижением при этом может быть воспитание у детей бережного отношения к животным. </w:t>
      </w:r>
    </w:p>
    <w:p w14:paraId="0000000D">
      <w:pPr>
        <w:ind w:firstLine="709"/>
        <w:jc w:val="both"/>
        <w:rPr>
          <w:rFonts w:ascii="Times New Roman" w:cs="Times New Roman" w:hAnsi="Times New Roman"/>
          <w:sz w:val="28"/>
          <w:szCs w:val="28"/>
        </w:rPr>
      </w:pPr>
      <w:r>
        <w:rPr>
          <w:rFonts w:ascii="Times New Roman" w:cs="Times New Roman" w:hAnsi="Times New Roman"/>
          <w:sz w:val="28"/>
          <w:szCs w:val="28"/>
        </w:rPr>
        <w:t>Психологами (Д. Б. Эльконин, Л. С. Выготский, А. Н. Леонтьев и др.) установлено влияние игровой деятельности на психическое развитие дошкольника, в частности на его интеллектуальное и нравственно-волевое развитие. Усвоение знаний о природе при помощи игры, вызывающей эмоциональный отклик, оказывает влияние на формирование правильного отношения к объектам животного мира.</w:t>
      </w:r>
    </w:p>
    <w:p w14:paraId="0000000E">
      <w:pPr>
        <w:ind w:firstLine="709"/>
        <w:jc w:val="both"/>
        <w:rPr>
          <w:rFonts w:ascii="Times New Roman" w:cs="Times New Roman" w:hAnsi="Times New Roman"/>
          <w:sz w:val="28"/>
          <w:szCs w:val="28"/>
        </w:rPr>
      </w:pPr>
      <w:r>
        <w:rPr>
          <w:rFonts w:ascii="Times New Roman" w:cs="Times New Roman" w:hAnsi="Times New Roman"/>
          <w:sz w:val="28"/>
          <w:szCs w:val="28"/>
        </w:rPr>
        <w:t xml:space="preserve">Поэтому важно включение в педагогический процесс дидактических игр природоведческого содержания. </w:t>
      </w:r>
    </w:p>
    <w:p w14:paraId="0000000F">
      <w:pPr>
        <w:pStyle w:val="ListParagraph"/>
        <w:ind w:left="360" w:right="0" w:firstLine="0"/>
        <w:rPr>
          <w:b/>
          <w:sz w:val="28"/>
          <w:szCs w:val="28"/>
        </w:rPr>
      </w:pPr>
      <w:r>
        <w:rPr>
          <w:b/>
          <w:sz w:val="28"/>
          <w:szCs w:val="28"/>
        </w:rPr>
        <w:t>История возникновения.</w:t>
      </w:r>
    </w:p>
    <w:p w14:paraId="00000010">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Решающее значение в развитии ребенка дошкольного возраста принадлежит обучению на занятиях, усвоению знаний, умений и навыков.</w:t>
      </w:r>
    </w:p>
    <w:p w14:paraId="00000011">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Но совершенно особое место в жизни ребенка занимает игра. В процессе игры ребенок живет, действует, как окружающие его взрослые, герои любимых рассказов, сказок и т.д. В игре он может быть врачом, летчиком, воспитателем – кем захочет. И это доставляет ему огромную радость. </w:t>
      </w:r>
    </w:p>
    <w:p w14:paraId="00000012">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Одним из видов игровой деятельности является дидактическая игра, позволяющая шире приобщать детей к текущей жизни в доступных им формах интеллектуальной и активной практической деятельности, нравственных и эстетических переживаний.</w:t>
      </w:r>
    </w:p>
    <w:p w14:paraId="00000013">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воспитательно-образовательное значение дидактической игры не выступает открыто, а реализуется через игровую задачу, игровые действия, правила. </w:t>
      </w:r>
    </w:p>
    <w:p w14:paraId="00000014">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Как отмечал А.Н.Леонтьев, дидактические игры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 Приведем примеры обучающих задач: научить детей различать и правильно называть цвета («Салют», «Цветные коврики») или геометрические фигуры («Ледоход»), уточнить представления о столовой посуде («Кукла Катя обедает») или одежде («Кукла Катя идет на прогулку»), формировать умение сравнивать предметы по внешним признакам, расположению в пространстве («Что изменилось», парные картинки), развивать глазомер и координацию мелких движений («Поймай рыбку», «Летающие колпачки»). Обучающая задача воплощается создателями игры в соответствующем содержании, реализуется с помощью игровых действий, которые выполняют дети. </w:t>
      </w:r>
    </w:p>
    <w:p w14:paraId="00000015">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Например, в дидактической игре «Цветные фоны» каждый играющий должен поместить на коврик определенного цвета игрушки и предметы того же цвета. Успешное выполнение игровых действий связано с тем, научился ли ребенок различать цвета, находить по этому признаку предметы в окружающей обстановке. </w:t>
      </w:r>
    </w:p>
    <w:p w14:paraId="00000016">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Таким образом, активное участие, тем более выигрыш в дидактической игре зависят от того, насколько ребенок овладел знаниями и умениями, которые диктуются ее обучающей задачей. 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 Такое непреднамеренное обучение получило название автодидактизма.</w:t>
      </w:r>
    </w:p>
    <w:p w14:paraId="00000017">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 Возможность обучать маленьких детей посредством активной интересной для них деятельности - отличительная особенность дидактических игр. Однако следует отметить, что знания и умения, приобретаемые играющими, являются для них побочным продуктом деятельности, поскольку главный интерес представляет не обучающая задача (как это бывает на занятиях), а игровые действия - для детей раннего и младшего дошкольного возраста, и решение игровой задачи, выигрыш - для детей старшего дошкольного возраста). </w:t>
      </w:r>
    </w:p>
    <w:p w14:paraId="00000018">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Дидактические игры существуют много веков. Их первым создателем был народ, подметивший удивительную особенность маленьких детей - восприимчивость к обучению в игре, с помощью игр и игрушек. За всю историю человечества у каждого народа сложились свои дидактические игры, были созданы своеобразные дидактические игрушки, ставшие частью его культуры. В содержании дидактических игр и игрушек отразились особенности национального характера, природы, истории, труда, быта того или иного народа. Но можно проследить и нечто общее, свойственное всем дидактическим играм и игрушкам независимо от того, в каком уголке земного шара они возникли. В них отчетливо прослеживается сложившийся в представлениях разных народов взгляд на ребенка как на существо, которое нуждается для своего полноценного развития в познании окружающего мира, радостном настроении, эмоционально окрашенном общении с </w:t>
      </w:r>
      <w:r>
        <w:rPr>
          <w:rFonts w:ascii="Times New Roman" w:cs="Times New Roman" w:hAnsi="Times New Roman"/>
          <w:i w:val="off"/>
          <w:iCs w:val="off"/>
          <w:sz w:val="28"/>
          <w:szCs w:val="28"/>
        </w:rPr>
        <w:t xml:space="preserve">окружающими близкими ему людьми, в активных действиях, движениях, позволяющих раскрыться, проявить себя. С полным основанием можно считать народные дидактические игры воплощением гуманного, уважительного, бережного отношения к силам, возможностям, тенденциям развития ребенка. </w:t>
      </w:r>
    </w:p>
    <w:p w14:paraId="00000019">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Народные дидактические игры обеспечивают взаимосвязь воспитательного и обучающего воздействия с учетом возрастных психофизиологических особенностей ребенка. Для народных дидактических игр характерно четко выраженное обучающее эмоционально-познавательное содержание, воплощенное в игровой форме, образности, динамичности игровых действий. Содержание игры событийно, т.е. отражает какой-либо случай, происшествие, вызывающее определенный эмоциональный отклик у ребенка и обогащающее его социальный опыт. </w:t>
      </w:r>
    </w:p>
    <w:p w14:paraId="0000001A">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Классикой русской народной педагогики стали такие дидактические игры, как «Сорока-белобока», «Гули-гули», «Ладушки», «Прыгунки», «Фанты», «Барыня», «Краски» и многие другие. Из поколения в поколение передаются дидактические игрушки, созданные народом для развития речи, воли, внимания, точности и координации движений, формирования представлений о цвете, форме, величине, пространственном расположении предметов (бирюльки, складные бочонки, яйца, конусы из ярких цветных колец разной величины, матрешки, пирамидки, башенки). В содержании и конструкции дидактических игрушек нашло выражение свойственное русской народной педагогике представление о воспитании у детей самостоятельности как важнейшей черты национального характера. Во многих игрушках заложена возможность самообучения ребенка через игровые действия, их повторность, поиск правильного решения задачи, достижение успешного результата. Способ игрового действия часто подсказывается самой конструкцией народной дидактической игрушки, что отвечает задаче воспитания самостоятельности в игре. </w:t>
      </w:r>
    </w:p>
    <w:p w14:paraId="0000001B">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В русской народной педагогике имеются дидактические игры и игрушки, предназначенные для детей разных возрастов: от раннего до школьного. Они входят в жизнь ребенка очень рано - на первом году жизни. Мать, играя с ребенком 7-9 мес от роду, привлекает его внимание к окружающим предметам, учит первым игровым действиям. Так, слушая «Сороку-белобоку», малыш перебирает пальчики своей руки, трясет мизинчик, которому не досталось каши за то, что он «мякинку не принес», «за водицей не ходил, дров не носил, кашку не варил», поднимает ручки к голове при словах «Шу, шу! На головку села!». А 2-летний малыш, охотно включаясь в </w:t>
      </w:r>
      <w:r>
        <w:rPr>
          <w:rFonts w:ascii="Times New Roman" w:cs="Times New Roman" w:hAnsi="Times New Roman"/>
          <w:i w:val="off"/>
          <w:iCs w:val="off"/>
          <w:sz w:val="28"/>
          <w:szCs w:val="28"/>
        </w:rPr>
        <w:t xml:space="preserve">игру-перекличку, учится говорить, участвовать в диалоге, приобретает первые конкретные представления о нормах поведения. Простые рифмованные тексты, которые вызывают у слушающих желание их проговаривать, стимулируют несложные игровые действия, создают у малыша радостное настроение, удовлетворяют потребность в активном познании окружающего мира. </w:t>
      </w:r>
    </w:p>
    <w:p w14:paraId="0000001C">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Для детей постарше русская народная педагогика предназначает дидактические игры, в которых заложена возможность развития активности, сноровки, инициативы, смекалки. Здесь находят выражение присущая дошкольникам потребность в движении, в общении со сверстниками, заключается обильная пища для работы ума, воображения. Выдумка, шутка, юмор, оптимистический характер - отличительные особенности русских народных игр. Они приучают ребенка преодолевать трудности, радоваться выигрышу, мужественно переносить неудачу. В каждой народной игре решается комплекс воспитательно-образовательных задач. Так, игра «Барыня», в которой много запрещающих правил («да» и «нет» не говорить, не смеяться, не улыбаться, черное с белым не выбирать), ненавязчиво учит ребенка выдержке, умению подчинять чувства рассудку; развивает память, гибкость мышления. </w:t>
      </w:r>
    </w:p>
    <w:p w14:paraId="0000001D">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С течением времени народные игры подвергаются изменениям, которые вносят сами дети (обновляют содержание, усложняют правила, используют иной игровой материал). Варианты игр творят педагоги-практики. Опираясь на идеи, заложенные в народных играх, ученые создают новые дидактические игры, предлагают целые системы таких игр. </w:t>
      </w:r>
    </w:p>
    <w:p w14:paraId="0000001E">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Традиция широкого использования дидактических игр в целях воспитания и обучения детей, сложившихся в народной педагоге, получила свое развитие в трудах ученых и в практической деятельности многих педагогов. По существу в каждой педагогической системе дошкольного воспитания дидактические игры, занимают особое место. </w:t>
      </w:r>
    </w:p>
    <w:p w14:paraId="0000001F">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Автор одной из первых педагогических систем дошкольного воспитания Фридрих Фребель был убежден, что задача первоначального образования состоит не в учении в обыкновенном смысле этого слова, а в организации игры. Оставаясь игрой, она должна быть пронизана уроком. Ф. Фребель разработал систему дидактических игр, которая представляет собой основу воспитательно-образовательной работы с детьми в детском саду. В эту систему вошли дидактические игры с разными игрушками, материалами (мячом, кубиками, шарами, цилиндрами, лучинами и пр.), расположенные </w:t>
      </w:r>
      <w:r>
        <w:rPr>
          <w:rFonts w:ascii="Times New Roman" w:cs="Times New Roman" w:hAnsi="Times New Roman"/>
          <w:i w:val="off"/>
          <w:iCs w:val="off"/>
          <w:sz w:val="28"/>
          <w:szCs w:val="28"/>
        </w:rPr>
        <w:t xml:space="preserve">строго последовательно по принципу возрастающей сложности обучающих задач и игровых действий. Обязательным элементом большинства дидактических игр были стихи, песни, рифмованные присказки, написанные Ф. Фребелем и его учениками с целью усиления обучающего воздействия игр. </w:t>
      </w:r>
    </w:p>
    <w:p w14:paraId="00000020">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В помощь детским садовницам (воспитателям) издавались пособия с подробным описанием дидактических игр Ф.Фребеля, с иллюстративным материалом, наглядно представляющим всю последовательность игровых действий, с текстами и нотами словесного и песенного сопровождения. </w:t>
      </w:r>
    </w:p>
    <w:p w14:paraId="00000021">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Сам Ф. Фребель, его ученики и последователи сначала в Германии, а затем и в других странах высоко оценивали предложенную им систему дидактических игр. Но жесткая регламентированность деятельности ребенка, усвоение знаний в ущерб занимательности; методика проведения игр, основанная на подражании детей действиям, словам садовницы, - все это вызвало критические замечания известных педагогов, познакомившихся с работой фребелевских детских садов (К.Д.Ушинский, П.Ф.Лесгафт, Л.Н.Толстой, Е.И.Тихеева). </w:t>
      </w:r>
    </w:p>
    <w:p w14:paraId="00000022">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Неоднозначную оценку получила и другая всемирно известная система дидактических игр, автором которой является Мария Монтессори. По определению места игры в образовательном процессе детского сада М. Монтессори близка к позиции Ф. Фребеля: игра должна быть обучающей, в противном случае это «пустая игра», не оказывающая влияния на развитие ребенка. Для обучающих игр-занятий она создала интересные дидактические материалы для сенсорного воспитания. Последнее, по мнению Монтессори, составляет основу обучения ребенка дошкольного и младшего школьного возраста. Эти материалы (клавишные доски, числовые штанги, рамки с застежками, кубы- вкладыши и др.) были устроены так, что ребенок мог самостоятельно обнаружить и исправить свои ошибки, развивая при этом волю и терпение, наблюдательность и самодисциплину, приобретая знания и, самое главное, упражняя свою активность. </w:t>
      </w:r>
    </w:p>
    <w:p w14:paraId="00000023">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Автор одной из первых отечественных педагогических систем дошкольного воспитания Е.И.Тихеева заявила о новом подходе к дидактическим играм. По мнению Тихеевой, они являются лишь одним из компонентов воспитательно-образовательной работы с детьми наряду с чтением, беседой, рисованием, пением, гимнастикой, трудом. Эффективность дидактических игр в воспитании и обучении детей Е.И.Тихеева напрямую ставила в зависимость от того, насколько они созвучны интересам ребенка, доставляют </w:t>
      </w:r>
      <w:r>
        <w:rPr>
          <w:rFonts w:ascii="Times New Roman" w:cs="Times New Roman" w:hAnsi="Times New Roman"/>
          <w:i w:val="off"/>
          <w:iCs w:val="off"/>
          <w:sz w:val="28"/>
          <w:szCs w:val="28"/>
        </w:rPr>
        <w:t>ему радость, позволяют проявить свою активность, самостоятельность. Обучающие задачи в предлагаемых Е. И. Тихеевой играх выходят за рамки упражнения внешних чувств, сенсорики ребенка. Они предусматривают формирование мыслительных операций (сравнение, классификация, обобщение), совершенствование речи (обогащение словаря, описание предметов, составление загадок), развитие умения ориентироваться в расстоянии, времени, пространстве. Решение этих и ряда других задач (развитие памяти, внимания, коммуникативных умений) потребовало изменения содержания игр, расширения арсенала дидактических материалов. Содержанием дидактических игр стала окружающая жизнь со всем богатством мира природы, социальных связей, рукотворных предметов. Е. И. Тихеева разработала дидактические материалы, настольно-печатные игры, которые и сегодня используются в дошкольных учреждениях. Это дидактическая кукла с комплектом сезонной одежды и предметами быта (посуда, мебель и др.), настольно-печатные игры, устроенные по принципу парных картинок, геометрической мозаики.</w:t>
      </w:r>
    </w:p>
    <w:p w14:paraId="00000024">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Виды дидактических игр</w:t>
      </w:r>
    </w:p>
    <w:p w14:paraId="00000025">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 </w:t>
      </w:r>
    </w:p>
    <w:p w14:paraId="00000026">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Часто игры соотносятся с содержанием обучения и воспитания. В этой классификации можно представить следующие типы игр: игры по сенсорному воспитанию, словесные игры, игры по ознакомлению с природой, по формированию математических представлении и др. Иногда игры соотносятся с материалом: игры с дидактическими игрушками, настольно-печатные игры. </w:t>
      </w:r>
    </w:p>
    <w:p w14:paraId="00000027">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 </w:t>
      </w:r>
    </w:p>
    <w:p w14:paraId="00000028">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Условно можно выделить несколько типов дидактических игр, сгруппированных по виду деятельности учащихся: </w:t>
      </w:r>
    </w:p>
    <w:p w14:paraId="00000029">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Игры-путешествия. </w:t>
      </w:r>
    </w:p>
    <w:p w14:paraId="0000002A">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Игры-поручения. </w:t>
      </w:r>
    </w:p>
    <w:p w14:paraId="0000002B">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Игры-предположения. </w:t>
      </w:r>
    </w:p>
    <w:p w14:paraId="0000002C">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Игры-загадки. </w:t>
      </w:r>
    </w:p>
    <w:p w14:paraId="0000002D">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Игры-беседы (игры-диалоги).</w:t>
      </w:r>
    </w:p>
    <w:p w14:paraId="0000002E">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Игры-путешествия имеют сходство со сказкой, ее развитием, чудесами. Игра-путешествие отражает реальные факты или события, но обычное раскрывает через необычное, простое—через загадочное, трудное — через преодолимое, необходимое — через интересное. Цель игры-путешествия—усилить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w:t>
      </w:r>
    </w:p>
    <w:p w14:paraId="0000002F">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Роль педагога в игре сложна, требует знаний, готовности ответить на вопросы детей, играя с ними, вести процесс обучения незаметно. Игра-путешествие — игра действия, мысли, чувств ребенка, форма удовлетворения его потребностей в знании. </w:t>
      </w:r>
    </w:p>
    <w:p w14:paraId="00000030">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Игры-поручения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«Собери в корзиночку все предметы красного цвета». </w:t>
      </w:r>
    </w:p>
    <w:p w14:paraId="00000031">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Игры-предположения “Что было бы..?” или “Что бы я сделал...”, “Кем бы хотел быть и почему?”, “Кого бы выбрал в друзья?” и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w:t>
      </w:r>
    </w:p>
    <w:p w14:paraId="00000032">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 </w:t>
      </w:r>
    </w:p>
    <w:p w14:paraId="00000033">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Игры-загадки. Возникновение загадок уходит в далекое прошлое. Загадки создавались самим народом, входили в обряды, ритуалы, включались в </w:t>
      </w:r>
      <w:r>
        <w:rPr>
          <w:rFonts w:ascii="Times New Roman" w:cs="Times New Roman" w:hAnsi="Times New Roman"/>
          <w:i w:val="off"/>
          <w:iCs w:val="off"/>
          <w:sz w:val="28"/>
          <w:szCs w:val="28"/>
        </w:rPr>
        <w:t>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 В настоящее время загадки, загадывание и отгадывание, рассматриваются как вид обучающей игры.</w:t>
      </w:r>
    </w:p>
    <w:p w14:paraId="00000034">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 загадки. Необходимость сравнивать, припоминать, думать, догадываться—доставляет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 </w:t>
      </w:r>
    </w:p>
    <w:p w14:paraId="00000035">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Игры-беседы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 </w:t>
      </w:r>
    </w:p>
    <w:p w14:paraId="00000036">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 xml:space="preserve">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 </w:t>
      </w:r>
    </w:p>
    <w:p w14:paraId="00000037">
      <w:pPr>
        <w:ind w:firstLine="709"/>
        <w:rPr>
          <w:rFonts w:ascii="Times New Roman" w:cs="Times New Roman" w:hAnsi="Times New Roman"/>
          <w:i w:val="off"/>
          <w:iCs w:val="off"/>
          <w:sz w:val="28"/>
          <w:szCs w:val="28"/>
        </w:rPr>
      </w:pPr>
      <w:r>
        <w:rPr>
          <w:rFonts w:ascii="Times New Roman" w:cs="Times New Roman" w:hAnsi="Times New Roman"/>
          <w:i w:val="off"/>
          <w:iCs w:val="off"/>
          <w:sz w:val="28"/>
          <w:szCs w:val="28"/>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14:paraId="00000038">
      <w:pPr>
        <w:ind w:firstLine="709"/>
        <w:rPr>
          <w:rFonts w:ascii="Times New Roman" w:cs="Times New Roman" w:hAnsi="Times New Roman"/>
          <w:i w:val="off"/>
          <w:iCs w:val="off"/>
        </w:rPr>
      </w:pPr>
      <w:bookmarkStart w:id="0" w:name="_GoBack"/>
      <w:bookmarkEnd w:id="0"/>
    </w:p>
    <w:sectPr>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cc"/>
    <w:family w:val="modern"/>
    <w:pitch w:val="fixed"/>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Segoe UI">
    <w:panose1 w:val="020b0502040204020203"/>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multilevel"/>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21"/>
    <w:rsid w:val="000C6721"/>
    <w:rsid w:val="00151E1A"/>
    <w:rsid w:val="001E611E"/>
    <w:rsid w:val="00241526"/>
    <w:rsid w:val="0028474C"/>
    <w:rsid w:val="0035390F"/>
    <w:rsid w:val="003D35F5"/>
    <w:rsid w:val="0040579E"/>
    <w:rsid w:val="005A0A85"/>
    <w:rsid w:val="00601093"/>
    <w:rsid w:val="00730C09"/>
    <w:rsid w:val="00756013"/>
    <w:rsid w:val="00825618"/>
    <w:rsid w:val="008D4BDD"/>
    <w:rsid w:val="00905FD6"/>
    <w:rsid w:val="009B634F"/>
    <w:rsid w:val="00A52623"/>
    <w:rsid w:val="00BC59CF"/>
    <w:rsid w:val="00C239C7"/>
    <w:rsid w:val="00DF638C"/>
    <w:rsid w:val="00E0230D"/>
    <w:rsid w:val="00E529DE"/>
    <w:rsid w:val="00ED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DF51"/>
  <w15:chartTrackingRefBased/>
  <w15:docId w15:val="{FB8208FD-AFBF-4145-9850-CE4F2F6A8AF2}"/>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paragraph" w:styleId="BalloonText">
    <w:name w:val="Balloon Text"/>
    <w:basedOn w:val="Normal"/>
    <w:link w:val="ТекствыноскиЗнак"/>
    <w:uiPriority w:val="99"/>
    <w:semiHidden w:val="on"/>
    <w:unhideWhenUsed w:val="on"/>
    <w:pPr>
      <w:spacing w:after="0" w:line="240" w:lineRule="auto"/>
    </w:pPr>
    <w:rPr>
      <w:rFonts w:ascii="Segoe UI" w:cs="Segoe UI" w:hAnsi="Segoe UI"/>
      <w:sz w:val="18"/>
      <w:szCs w:val="18"/>
    </w:rPr>
  </w:style>
  <w:style w:type="character" w:customStyle="1" w:styleId="ТекствыноскиЗнак">
    <w:name w:val="Текст выноски Знак"/>
    <w:basedOn w:val="DefaultParagraphFont"/>
    <w:link w:val="BalloonText"/>
    <w:uiPriority w:val="99"/>
    <w:semiHidden w:val="on"/>
    <w:rPr>
      <w:rFonts w:ascii="Segoe UI" w:cs="Segoe UI" w:hAnsi="Segoe UI"/>
      <w:sz w:val="18"/>
      <w:szCs w:val="18"/>
    </w:rPr>
  </w:style>
  <w:style w:type="paragraph" w:styleId="Header">
    <w:name w:val="Header"/>
    <w:basedOn w:val="Normal"/>
    <w:link w:val="ВерхнийколонтитулЗнак"/>
    <w:uiPriority w:val="99"/>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6020</Words>
  <Characters>34315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coreProperties>
</file>