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03D9" w14:textId="277F7BDE" w:rsidR="00B246EF" w:rsidRPr="00E901D6" w:rsidRDefault="00B246EF" w:rsidP="00B246EF">
      <w:pPr>
        <w:spacing w:after="0" w:line="240" w:lineRule="auto"/>
        <w:rPr>
          <w:b/>
          <w:szCs w:val="28"/>
        </w:rPr>
      </w:pPr>
      <w:r w:rsidRPr="00E901D6">
        <w:rPr>
          <w:b/>
          <w:szCs w:val="28"/>
        </w:rPr>
        <w:t xml:space="preserve">УДК </w:t>
      </w:r>
      <w:r w:rsidR="00B9318E" w:rsidRPr="00E901D6">
        <w:rPr>
          <w:b/>
          <w:szCs w:val="28"/>
        </w:rPr>
        <w:t>389</w:t>
      </w:r>
      <w:r w:rsidRPr="00E901D6">
        <w:rPr>
          <w:b/>
          <w:szCs w:val="28"/>
        </w:rPr>
        <w:t>.</w:t>
      </w:r>
      <w:r w:rsidR="00B9318E" w:rsidRPr="00E901D6">
        <w:rPr>
          <w:b/>
          <w:szCs w:val="28"/>
        </w:rPr>
        <w:t>4</w:t>
      </w:r>
    </w:p>
    <w:p w14:paraId="457182C9" w14:textId="789B94F4" w:rsidR="00D11181" w:rsidRPr="00E901D6" w:rsidRDefault="009F40AC" w:rsidP="00D87ACC">
      <w:pPr>
        <w:spacing w:after="0" w:line="240" w:lineRule="auto"/>
        <w:jc w:val="right"/>
        <w:rPr>
          <w:b/>
          <w:i/>
          <w:szCs w:val="28"/>
        </w:rPr>
      </w:pPr>
      <w:r>
        <w:rPr>
          <w:b/>
          <w:i/>
          <w:szCs w:val="28"/>
        </w:rPr>
        <w:t>Пушилов Владислав Дмитриевич</w:t>
      </w:r>
    </w:p>
    <w:p w14:paraId="2EB322AD" w14:textId="48C6E6E5" w:rsidR="00D11181" w:rsidRPr="00E901D6" w:rsidRDefault="00B246EF" w:rsidP="00D87ACC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>с</w:t>
      </w:r>
      <w:r w:rsidR="00D11181" w:rsidRPr="00E901D6">
        <w:rPr>
          <w:b/>
          <w:i/>
          <w:szCs w:val="28"/>
        </w:rPr>
        <w:t>тудент</w:t>
      </w:r>
      <w:r w:rsidRPr="00E901D6">
        <w:rPr>
          <w:b/>
          <w:i/>
          <w:szCs w:val="28"/>
        </w:rPr>
        <w:t xml:space="preserve"> 1 курса</w:t>
      </w:r>
      <w:r w:rsidR="00D11181" w:rsidRPr="00E901D6">
        <w:rPr>
          <w:b/>
          <w:i/>
          <w:szCs w:val="28"/>
        </w:rPr>
        <w:t xml:space="preserve"> </w:t>
      </w:r>
      <w:r w:rsidR="00B9318E" w:rsidRPr="00E901D6">
        <w:rPr>
          <w:b/>
          <w:i/>
          <w:szCs w:val="28"/>
        </w:rPr>
        <w:t>бакалавриата</w:t>
      </w:r>
      <w:r w:rsidR="00D11181" w:rsidRPr="00E901D6">
        <w:rPr>
          <w:b/>
          <w:i/>
          <w:szCs w:val="28"/>
        </w:rPr>
        <w:t xml:space="preserve">, </w:t>
      </w:r>
      <w:r w:rsidR="00B9318E" w:rsidRPr="00E901D6">
        <w:rPr>
          <w:b/>
          <w:i/>
          <w:szCs w:val="28"/>
        </w:rPr>
        <w:t>инженерно-строительный</w:t>
      </w:r>
      <w:r w:rsidR="00D11181" w:rsidRPr="00E901D6">
        <w:rPr>
          <w:b/>
          <w:i/>
          <w:szCs w:val="28"/>
        </w:rPr>
        <w:t xml:space="preserve"> факультет</w:t>
      </w:r>
    </w:p>
    <w:p w14:paraId="29460F88" w14:textId="79FBAE8E" w:rsidR="00D11181" w:rsidRPr="00E901D6" w:rsidRDefault="00B9318E" w:rsidP="00D87ACC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>Вологодский</w:t>
      </w:r>
      <w:r w:rsidR="00D11181" w:rsidRPr="00E901D6">
        <w:rPr>
          <w:b/>
          <w:i/>
          <w:szCs w:val="28"/>
        </w:rPr>
        <w:t xml:space="preserve"> государственный университет, Россия, г. </w:t>
      </w:r>
      <w:r w:rsidRPr="00E901D6">
        <w:rPr>
          <w:b/>
          <w:i/>
          <w:szCs w:val="28"/>
        </w:rPr>
        <w:t>Вологда</w:t>
      </w:r>
    </w:p>
    <w:p w14:paraId="7FCE8F39" w14:textId="26E9100A" w:rsidR="007F25BA" w:rsidRPr="00E901D6" w:rsidRDefault="00B246EF" w:rsidP="00B246EF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 xml:space="preserve">Научный руководитель: </w:t>
      </w:r>
      <w:r w:rsidR="00B9318E" w:rsidRPr="00E901D6">
        <w:rPr>
          <w:b/>
          <w:bCs/>
          <w:i/>
          <w:iCs/>
          <w:szCs w:val="28"/>
        </w:rPr>
        <w:t>Смирнова Наталья Сергеевна</w:t>
      </w:r>
      <w:r w:rsidR="007F25BA" w:rsidRPr="00E901D6">
        <w:rPr>
          <w:b/>
          <w:i/>
          <w:szCs w:val="28"/>
        </w:rPr>
        <w:t xml:space="preserve">., кандидат </w:t>
      </w:r>
      <w:r w:rsidR="00B9318E" w:rsidRPr="00E901D6">
        <w:rPr>
          <w:b/>
          <w:bCs/>
          <w:i/>
          <w:iCs/>
          <w:szCs w:val="28"/>
        </w:rPr>
        <w:t>исторических наук</w:t>
      </w:r>
      <w:r w:rsidR="007F25BA" w:rsidRPr="00E901D6">
        <w:rPr>
          <w:b/>
          <w:i/>
          <w:szCs w:val="28"/>
        </w:rPr>
        <w:t>,</w:t>
      </w:r>
      <w:r w:rsidRPr="00E901D6">
        <w:rPr>
          <w:b/>
          <w:i/>
          <w:szCs w:val="28"/>
        </w:rPr>
        <w:t xml:space="preserve"> </w:t>
      </w:r>
      <w:r w:rsidR="007F25BA" w:rsidRPr="00E901D6">
        <w:rPr>
          <w:b/>
          <w:i/>
          <w:szCs w:val="28"/>
        </w:rPr>
        <w:t>доцент</w:t>
      </w:r>
    </w:p>
    <w:p w14:paraId="7AE86165" w14:textId="096B90E3" w:rsidR="0022238A" w:rsidRDefault="007F25BA" w:rsidP="002D1D8E">
      <w:pPr>
        <w:spacing w:after="0" w:line="240" w:lineRule="auto"/>
        <w:jc w:val="right"/>
        <w:rPr>
          <w:b/>
          <w:i/>
          <w:szCs w:val="28"/>
        </w:rPr>
      </w:pPr>
      <w:r w:rsidRPr="00E901D6">
        <w:rPr>
          <w:b/>
          <w:i/>
          <w:szCs w:val="28"/>
        </w:rPr>
        <w:t xml:space="preserve">Россия, г. </w:t>
      </w:r>
      <w:r w:rsidR="00B9318E" w:rsidRPr="00E901D6">
        <w:rPr>
          <w:b/>
          <w:i/>
          <w:szCs w:val="28"/>
        </w:rPr>
        <w:t>Вологда</w:t>
      </w:r>
    </w:p>
    <w:p w14:paraId="2B4DC0BF" w14:textId="67FE17E3" w:rsidR="002D1D8E" w:rsidRDefault="002D1D8E" w:rsidP="002D1D8E">
      <w:pPr>
        <w:spacing w:after="0" w:line="240" w:lineRule="auto"/>
        <w:jc w:val="center"/>
        <w:rPr>
          <w:b/>
          <w:i/>
          <w:szCs w:val="28"/>
        </w:rPr>
      </w:pPr>
    </w:p>
    <w:p w14:paraId="78F42428" w14:textId="77777777" w:rsidR="002D1D8E" w:rsidRDefault="002D1D8E" w:rsidP="002D1D8E">
      <w:pPr>
        <w:spacing w:after="0" w:line="240" w:lineRule="auto"/>
        <w:jc w:val="center"/>
        <w:rPr>
          <w:b/>
          <w:iCs/>
          <w:sz w:val="40"/>
          <w:szCs w:val="40"/>
        </w:rPr>
      </w:pPr>
    </w:p>
    <w:p w14:paraId="5AA487EF" w14:textId="6EB03528" w:rsidR="002D1D8E" w:rsidRDefault="002D1D8E" w:rsidP="002D1D8E">
      <w:pPr>
        <w:spacing w:after="0" w:line="240" w:lineRule="auto"/>
        <w:jc w:val="center"/>
        <w:rPr>
          <w:b/>
          <w:iCs/>
          <w:sz w:val="40"/>
          <w:szCs w:val="40"/>
          <w:lang w:val="en-US"/>
        </w:rPr>
      </w:pPr>
      <w:r w:rsidRPr="002D1D8E">
        <w:rPr>
          <w:b/>
          <w:iCs/>
          <w:sz w:val="40"/>
          <w:szCs w:val="40"/>
        </w:rPr>
        <w:t xml:space="preserve">Крещение руси </w:t>
      </w:r>
      <w:r w:rsidRPr="002D1D8E">
        <w:rPr>
          <w:b/>
          <w:iCs/>
          <w:sz w:val="40"/>
          <w:szCs w:val="40"/>
          <w:lang w:val="en-US"/>
        </w:rPr>
        <w:t>(X</w:t>
      </w:r>
      <w:r w:rsidRPr="002D1D8E">
        <w:rPr>
          <w:b/>
          <w:iCs/>
          <w:sz w:val="40"/>
          <w:szCs w:val="40"/>
        </w:rPr>
        <w:t xml:space="preserve"> век</w:t>
      </w:r>
      <w:r w:rsidRPr="002D1D8E">
        <w:rPr>
          <w:b/>
          <w:iCs/>
          <w:sz w:val="40"/>
          <w:szCs w:val="40"/>
          <w:lang w:val="en-US"/>
        </w:rPr>
        <w:t>)</w:t>
      </w:r>
    </w:p>
    <w:p w14:paraId="6C7EB632" w14:textId="77777777" w:rsidR="009F40AC" w:rsidRDefault="009F40AC" w:rsidP="002D1D8E">
      <w:pPr>
        <w:spacing w:after="0" w:line="240" w:lineRule="auto"/>
        <w:jc w:val="center"/>
        <w:rPr>
          <w:b/>
          <w:iCs/>
          <w:sz w:val="40"/>
          <w:szCs w:val="40"/>
          <w:lang w:val="en-US"/>
        </w:rPr>
      </w:pPr>
    </w:p>
    <w:p w14:paraId="2270C332" w14:textId="3B54E9D1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  <w:r w:rsidRPr="009F40AC">
        <w:rPr>
          <w:b/>
          <w:bCs/>
          <w:color w:val="202122"/>
          <w:szCs w:val="28"/>
          <w:shd w:val="clear" w:color="auto" w:fill="FFFFFF"/>
        </w:rPr>
        <w:t>Крещение Руси</w:t>
      </w:r>
      <w:r w:rsidRPr="009F40AC">
        <w:rPr>
          <w:color w:val="202122"/>
          <w:szCs w:val="28"/>
          <w:shd w:val="clear" w:color="auto" w:fill="FFFFFF"/>
        </w:rPr>
        <w:t> — термин, под которым в современной исторической науке понимается комплекс взаимосвязанных событий в основном конца X века, включавших личное </w:t>
      </w:r>
      <w:hyperlink r:id="rId7" w:tooltip="Крещение" w:history="1">
        <w:r w:rsidRPr="009F40AC">
          <w:rPr>
            <w:rStyle w:val="af1"/>
            <w:color w:val="000000" w:themeColor="text1"/>
            <w:szCs w:val="28"/>
            <w:u w:val="none"/>
            <w:shd w:val="clear" w:color="auto" w:fill="FFFFFF"/>
          </w:rPr>
          <w:t>крещение</w:t>
        </w:r>
      </w:hyperlink>
      <w:r w:rsidRPr="009F40AC">
        <w:rPr>
          <w:color w:val="000000" w:themeColor="text1"/>
          <w:szCs w:val="28"/>
          <w:shd w:val="clear" w:color="auto" w:fill="FFFFFF"/>
        </w:rPr>
        <w:t> киевского князя </w:t>
      </w:r>
      <w:hyperlink r:id="rId8" w:tooltip="Владимир Святославич" w:history="1">
        <w:r w:rsidRPr="009F40AC">
          <w:rPr>
            <w:rStyle w:val="af1"/>
            <w:color w:val="000000" w:themeColor="text1"/>
            <w:szCs w:val="28"/>
            <w:u w:val="none"/>
            <w:shd w:val="clear" w:color="auto" w:fill="FFFFFF"/>
          </w:rPr>
          <w:t>Владимира Святославича</w:t>
        </w:r>
      </w:hyperlink>
      <w:r w:rsidRPr="009F40AC">
        <w:rPr>
          <w:color w:val="000000" w:themeColor="text1"/>
          <w:szCs w:val="28"/>
          <w:shd w:val="clear" w:color="auto" w:fill="FFFFFF"/>
        </w:rPr>
        <w:t>, его окружения и </w:t>
      </w:r>
      <w:hyperlink r:id="rId9" w:tooltip="Население Древней Руси" w:history="1">
        <w:r w:rsidRPr="009F40AC">
          <w:rPr>
            <w:rStyle w:val="af1"/>
            <w:color w:val="000000" w:themeColor="text1"/>
            <w:szCs w:val="28"/>
            <w:u w:val="none"/>
            <w:shd w:val="clear" w:color="auto" w:fill="FFFFFF"/>
          </w:rPr>
          <w:t>населения</w:t>
        </w:r>
      </w:hyperlink>
      <w:r w:rsidRPr="009F40AC">
        <w:rPr>
          <w:color w:val="000000" w:themeColor="text1"/>
          <w:szCs w:val="28"/>
          <w:shd w:val="clear" w:color="auto" w:fill="FFFFFF"/>
        </w:rPr>
        <w:t> крупнейших городов </w:t>
      </w:r>
      <w:hyperlink r:id="rId10" w:tooltip="Киевская Русь" w:history="1">
        <w:r w:rsidRPr="009F40AC">
          <w:rPr>
            <w:rStyle w:val="af1"/>
            <w:color w:val="000000" w:themeColor="text1"/>
            <w:szCs w:val="28"/>
            <w:u w:val="none"/>
            <w:shd w:val="clear" w:color="auto" w:fill="FFFFFF"/>
          </w:rPr>
          <w:t>Киевской Руси</w:t>
        </w:r>
      </w:hyperlink>
      <w:r w:rsidRPr="009F40AC">
        <w:rPr>
          <w:color w:val="000000" w:themeColor="text1"/>
          <w:szCs w:val="28"/>
          <w:shd w:val="clear" w:color="auto" w:fill="FFFFFF"/>
        </w:rPr>
        <w:t>, а также осуществленные княжеской властью меры по созданию на Руси церковной организации и среды</w:t>
      </w:r>
    </w:p>
    <w:p w14:paraId="22B85E5D" w14:textId="77777777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6CE10132" w14:textId="77777777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532393DD" w14:textId="77777777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066030E9" w14:textId="77777777" w:rsidR="009F40AC" w:rsidRDefault="009F40AC" w:rsidP="009F40AC">
      <w:pPr>
        <w:spacing w:after="0" w:line="240" w:lineRule="auto"/>
        <w:jc w:val="center"/>
        <w:rPr>
          <w:color w:val="000000" w:themeColor="text1"/>
          <w:szCs w:val="28"/>
          <w:shd w:val="clear" w:color="auto" w:fill="FFFFFF"/>
          <w:vertAlign w:val="superscript"/>
        </w:rPr>
      </w:pPr>
    </w:p>
    <w:p w14:paraId="692C0D3A" w14:textId="7D0E368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proofErr w:type="spellStart"/>
      <w:r>
        <w:rPr>
          <w:rStyle w:val="af2"/>
          <w:lang w:val="en-US"/>
        </w:rPr>
        <w:t>Pushylov</w:t>
      </w:r>
      <w:proofErr w:type="spellEnd"/>
      <w:r>
        <w:rPr>
          <w:rStyle w:val="af2"/>
          <w:lang w:val="en-US"/>
        </w:rPr>
        <w:t xml:space="preserve"> </w:t>
      </w:r>
      <w:proofErr w:type="spellStart"/>
      <w:r>
        <w:rPr>
          <w:rStyle w:val="af2"/>
          <w:lang w:val="en-US"/>
        </w:rPr>
        <w:t>Vladisla</w:t>
      </w:r>
      <w:proofErr w:type="spellEnd"/>
      <w:r>
        <w:rPr>
          <w:rStyle w:val="af2"/>
          <w:lang w:val="en-US"/>
        </w:rPr>
        <w:t xml:space="preserve"> </w:t>
      </w:r>
      <w:proofErr w:type="spellStart"/>
      <w:r>
        <w:rPr>
          <w:rStyle w:val="af2"/>
          <w:lang w:val="en-US"/>
        </w:rPr>
        <w:t>Dmitrievich</w:t>
      </w:r>
      <w:proofErr w:type="spellEnd"/>
    </w:p>
    <w:p w14:paraId="5A0455BE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1st-year student of the Bachelor's program, Faculty of Engineering and Construction</w:t>
      </w:r>
    </w:p>
    <w:p w14:paraId="735A3489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Vologda State University, Russia, Vologda</w:t>
      </w:r>
    </w:p>
    <w:p w14:paraId="669E55CB" w14:textId="77777777" w:rsidR="009F40AC" w:rsidRP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 xml:space="preserve">Supervisor: Natalia </w:t>
      </w:r>
      <w:proofErr w:type="spellStart"/>
      <w:r w:rsidRPr="009F40AC">
        <w:rPr>
          <w:rStyle w:val="af2"/>
          <w:lang w:val="en-US"/>
        </w:rPr>
        <w:t>Sergeyevna</w:t>
      </w:r>
      <w:proofErr w:type="spellEnd"/>
      <w:r w:rsidRPr="009F40AC">
        <w:rPr>
          <w:rStyle w:val="af2"/>
          <w:lang w:val="en-US"/>
        </w:rPr>
        <w:t xml:space="preserve"> Smirnova, Candidate of Historical Sciences, Associate Professor</w:t>
      </w:r>
    </w:p>
    <w:p w14:paraId="62F55F5A" w14:textId="254ECC23" w:rsid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  <w:r w:rsidRPr="009F40AC">
        <w:rPr>
          <w:rStyle w:val="af2"/>
          <w:lang w:val="en-US"/>
        </w:rPr>
        <w:t>Russia, Vologda</w:t>
      </w:r>
    </w:p>
    <w:p w14:paraId="6C32DE58" w14:textId="77777777" w:rsidR="009F40AC" w:rsidRDefault="009F40AC" w:rsidP="009F40AC">
      <w:pPr>
        <w:spacing w:after="0" w:line="240" w:lineRule="auto"/>
        <w:jc w:val="right"/>
        <w:rPr>
          <w:rStyle w:val="af2"/>
          <w:lang w:val="en-US"/>
        </w:rPr>
      </w:pPr>
    </w:p>
    <w:p w14:paraId="70E2C355" w14:textId="77777777" w:rsidR="009F40AC" w:rsidRDefault="009F40AC" w:rsidP="009F40AC">
      <w:pPr>
        <w:spacing w:after="0" w:line="240" w:lineRule="auto"/>
        <w:rPr>
          <w:rStyle w:val="af2"/>
          <w:lang w:val="en-US"/>
        </w:rPr>
      </w:pPr>
    </w:p>
    <w:p w14:paraId="4BCABA36" w14:textId="77777777" w:rsidR="009F40AC" w:rsidRPr="009F40AC" w:rsidRDefault="009F40AC" w:rsidP="009F40AC">
      <w:pPr>
        <w:rPr>
          <w:rStyle w:val="af2"/>
        </w:rPr>
      </w:pPr>
    </w:p>
    <w:p w14:paraId="76685D81" w14:textId="5A24FE5F" w:rsidR="009F40AC" w:rsidRDefault="009F40AC" w:rsidP="009F40AC">
      <w:pPr>
        <w:jc w:val="center"/>
        <w:rPr>
          <w:rStyle w:val="af2"/>
        </w:rPr>
      </w:pPr>
      <w:r w:rsidRPr="009F40AC">
        <w:rPr>
          <w:rStyle w:val="af2"/>
        </w:rPr>
        <w:t xml:space="preserve">The </w:t>
      </w:r>
      <w:proofErr w:type="spellStart"/>
      <w:r w:rsidRPr="009F40AC">
        <w:rPr>
          <w:rStyle w:val="af2"/>
        </w:rPr>
        <w:t>Baptism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Rus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is</w:t>
      </w:r>
      <w:proofErr w:type="spellEnd"/>
      <w:r w:rsidRPr="009F40AC">
        <w:rPr>
          <w:rStyle w:val="af2"/>
        </w:rPr>
        <w:t xml:space="preserve"> a </w:t>
      </w:r>
      <w:proofErr w:type="spellStart"/>
      <w:r w:rsidRPr="009F40AC">
        <w:rPr>
          <w:rStyle w:val="af2"/>
        </w:rPr>
        <w:t>term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used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in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modern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historical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science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to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denote</w:t>
      </w:r>
      <w:proofErr w:type="spellEnd"/>
      <w:r w:rsidRPr="009F40AC">
        <w:rPr>
          <w:rStyle w:val="af2"/>
        </w:rPr>
        <w:t xml:space="preserve"> a </w:t>
      </w:r>
      <w:proofErr w:type="spellStart"/>
      <w:r w:rsidRPr="009F40AC">
        <w:rPr>
          <w:rStyle w:val="af2"/>
        </w:rPr>
        <w:t>complex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interconnected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events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mainly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at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end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10th </w:t>
      </w:r>
      <w:proofErr w:type="spellStart"/>
      <w:r w:rsidRPr="009F40AC">
        <w:rPr>
          <w:rStyle w:val="af2"/>
        </w:rPr>
        <w:t>century</w:t>
      </w:r>
      <w:proofErr w:type="spellEnd"/>
      <w:r w:rsidRPr="009F40AC">
        <w:rPr>
          <w:rStyle w:val="af2"/>
        </w:rPr>
        <w:t xml:space="preserve">. It </w:t>
      </w:r>
      <w:proofErr w:type="spellStart"/>
      <w:r w:rsidRPr="009F40AC">
        <w:rPr>
          <w:rStyle w:val="af2"/>
        </w:rPr>
        <w:t>involved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personal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baptism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Kiev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Prince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Vladimir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Sviatoslavich</w:t>
      </w:r>
      <w:proofErr w:type="spellEnd"/>
      <w:r w:rsidRPr="009F40AC">
        <w:rPr>
          <w:rStyle w:val="af2"/>
        </w:rPr>
        <w:t xml:space="preserve">, </w:t>
      </w:r>
      <w:proofErr w:type="spellStart"/>
      <w:r w:rsidRPr="009F40AC">
        <w:rPr>
          <w:rStyle w:val="af2"/>
        </w:rPr>
        <w:t>his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entourage</w:t>
      </w:r>
      <w:proofErr w:type="spellEnd"/>
      <w:r w:rsidRPr="009F40AC">
        <w:rPr>
          <w:rStyle w:val="af2"/>
        </w:rPr>
        <w:t xml:space="preserve">, </w:t>
      </w:r>
      <w:proofErr w:type="spellStart"/>
      <w:r w:rsidRPr="009F40AC">
        <w:rPr>
          <w:rStyle w:val="af2"/>
        </w:rPr>
        <w:t>and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population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largest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cities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of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Kievan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Rus</w:t>
      </w:r>
      <w:proofErr w:type="spellEnd"/>
      <w:r w:rsidRPr="009F40AC">
        <w:rPr>
          <w:rStyle w:val="af2"/>
        </w:rPr>
        <w:t xml:space="preserve">. It </w:t>
      </w:r>
      <w:proofErr w:type="spellStart"/>
      <w:r w:rsidRPr="009F40AC">
        <w:rPr>
          <w:rStyle w:val="af2"/>
        </w:rPr>
        <w:t>also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included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measures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undertaken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by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the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princely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authority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to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establish</w:t>
      </w:r>
      <w:proofErr w:type="spellEnd"/>
      <w:r w:rsidRPr="009F40AC">
        <w:rPr>
          <w:rStyle w:val="af2"/>
        </w:rPr>
        <w:t xml:space="preserve"> a </w:t>
      </w:r>
      <w:proofErr w:type="spellStart"/>
      <w:r w:rsidRPr="009F40AC">
        <w:rPr>
          <w:rStyle w:val="af2"/>
        </w:rPr>
        <w:t>church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organization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and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environment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in</w:t>
      </w:r>
      <w:proofErr w:type="spellEnd"/>
      <w:r w:rsidRPr="009F40AC">
        <w:rPr>
          <w:rStyle w:val="af2"/>
        </w:rPr>
        <w:t xml:space="preserve"> </w:t>
      </w:r>
      <w:proofErr w:type="spellStart"/>
      <w:r w:rsidRPr="009F40AC">
        <w:rPr>
          <w:rStyle w:val="af2"/>
        </w:rPr>
        <w:t>Rus</w:t>
      </w:r>
      <w:proofErr w:type="spellEnd"/>
      <w:r w:rsidRPr="009F40AC">
        <w:rPr>
          <w:rStyle w:val="af2"/>
        </w:rPr>
        <w:t>.</w:t>
      </w:r>
    </w:p>
    <w:p w14:paraId="1A35C7D4" w14:textId="77777777" w:rsidR="009F40AC" w:rsidRDefault="009F40AC" w:rsidP="009F40AC">
      <w:pPr>
        <w:jc w:val="center"/>
        <w:rPr>
          <w:rStyle w:val="af2"/>
        </w:rPr>
      </w:pPr>
    </w:p>
    <w:p w14:paraId="558C06D3" w14:textId="77777777" w:rsidR="009F40AC" w:rsidRDefault="009F40AC" w:rsidP="009F40AC">
      <w:pPr>
        <w:jc w:val="center"/>
        <w:rPr>
          <w:rStyle w:val="af2"/>
        </w:rPr>
      </w:pPr>
    </w:p>
    <w:p w14:paraId="20C7CA09" w14:textId="77777777" w:rsidR="009F40AC" w:rsidRDefault="009F40AC" w:rsidP="009F40AC">
      <w:pPr>
        <w:jc w:val="center"/>
        <w:rPr>
          <w:rStyle w:val="af2"/>
        </w:rPr>
      </w:pPr>
    </w:p>
    <w:p w14:paraId="3842BAC6" w14:textId="4BE76F13" w:rsidR="00B54B85" w:rsidRPr="00B54B85" w:rsidRDefault="009F40AC" w:rsidP="00466D66">
      <w:pPr>
        <w:pStyle w:val="a7"/>
        <w:numPr>
          <w:ilvl w:val="0"/>
          <w:numId w:val="3"/>
        </w:numPr>
        <w:rPr>
          <w:rStyle w:val="af2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B54B85">
        <w:rPr>
          <w:rStyle w:val="af2"/>
          <w:rFonts w:ascii="Times New Roman" w:hAnsi="Times New Roman"/>
          <w:i w:val="0"/>
          <w:iCs w:val="0"/>
          <w:sz w:val="28"/>
          <w:szCs w:val="28"/>
          <w:lang w:eastAsia="ru-RU"/>
        </w:rPr>
        <w:lastRenderedPageBreak/>
        <w:t>Введение</w:t>
      </w:r>
    </w:p>
    <w:p w14:paraId="380AD03A" w14:textId="77777777" w:rsidR="009F40AC" w:rsidRPr="009F40AC" w:rsidRDefault="009F40AC" w:rsidP="00466D66">
      <w:pPr>
        <w:pStyle w:val="a7"/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</w:pPr>
      <w:r w:rsidRPr="009F40AC"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  <w:t>В X веке на просторах Древней Руси развернулось событие, которое навсегда изменило ход истории этой земли - крещение Руси. Этот эпохальный момент пронес через время глубокие перемены, отразившись не только на религиозном убранстве, но и на формировании культурного и политического облика народа.</w:t>
      </w:r>
    </w:p>
    <w:p w14:paraId="64DE2B6E" w14:textId="74A088A9" w:rsidR="009F40AC" w:rsidRDefault="009F40AC" w:rsidP="00466D66">
      <w:pPr>
        <w:pStyle w:val="a7"/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</w:pPr>
      <w:r w:rsidRPr="009F40AC"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  <w:t xml:space="preserve">Предшествующий этому период характеризовался политическим </w:t>
      </w:r>
      <w:proofErr w:type="spellStart"/>
      <w:r w:rsidRPr="009F40AC"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  <w:t>фрагментированием</w:t>
      </w:r>
      <w:proofErr w:type="spellEnd"/>
      <w:r w:rsidRPr="009F40AC"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  <w:t>, борьбой за власть, и религиозной пестротой, что затрудняло общее единство и прогресс общества. Однако, в тот момент, когда связи с культурой Византии и европейским миром стали все более интенсивными, возникла необходимость в формировании общей идеологии и консолидации сил для укрепления государственности и целостности Руси.</w:t>
      </w:r>
    </w:p>
    <w:p w14:paraId="33537C4D" w14:textId="77777777" w:rsidR="00B54B85" w:rsidRPr="00B54B85" w:rsidRDefault="00B54B85" w:rsidP="00466D66">
      <w:pPr>
        <w:pStyle w:val="a7"/>
        <w:rPr>
          <w:rStyle w:val="af2"/>
          <w:rFonts w:ascii="Times New Roman" w:hAnsi="Times New Roman"/>
          <w:b w:val="0"/>
          <w:bCs w:val="0"/>
          <w:i w:val="0"/>
          <w:iCs w:val="0"/>
          <w:sz w:val="28"/>
          <w:szCs w:val="28"/>
          <w:lang w:eastAsia="ru-RU"/>
        </w:rPr>
      </w:pPr>
    </w:p>
    <w:p w14:paraId="33F4CF70" w14:textId="0C73BF33" w:rsidR="00B54B85" w:rsidRPr="00B54B85" w:rsidRDefault="00B54B85" w:rsidP="00466D66">
      <w:pPr>
        <w:pStyle w:val="a7"/>
        <w:rPr>
          <w:rFonts w:ascii="Times New Roman" w:hAnsi="Times New Roman"/>
          <w:b/>
          <w:bCs/>
          <w:color w:val="000000" w:themeColor="text1"/>
          <w:sz w:val="28"/>
          <w:szCs w:val="28"/>
          <w:bdr w:val="single" w:sz="2" w:space="0" w:color="D9D9E3" w:frame="1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II. Причины для крещения Руси</w:t>
      </w:r>
    </w:p>
    <w:p w14:paraId="1C6A0A1C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A. Геополитические факторы</w:t>
      </w:r>
    </w:p>
    <w:p w14:paraId="2B12A3BF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Fonts w:ascii="Times New Roman" w:hAnsi="Times New Roman"/>
          <w:color w:val="000000" w:themeColor="text1"/>
          <w:sz w:val="28"/>
          <w:szCs w:val="28"/>
        </w:rPr>
        <w:t>В период с IX по X век, Русь оказалась на стыке культурных влияний двух великих империй: Византийской на востоке и Западной Европы на западе. Эти контакты привнесли новые идеи, торговлю и культурный обмен. Византийское христианство, с его обширной духовной традицией, было одним из ключевых аспектов, привлекавших внимание русского правящего класса.</w:t>
      </w:r>
    </w:p>
    <w:p w14:paraId="0520AC7C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B. Политические мотивы</w:t>
      </w:r>
    </w:p>
    <w:p w14:paraId="643F226C" w14:textId="77777777" w:rsidR="00466D66" w:rsidRPr="00466D66" w:rsidRDefault="00466D66" w:rsidP="00466D66">
      <w:pPr>
        <w:pStyle w:val="a7"/>
        <w:rPr>
          <w:rFonts w:ascii="Times New Roman" w:hAnsi="Times New Roman"/>
          <w:sz w:val="32"/>
          <w:szCs w:val="28"/>
        </w:rPr>
      </w:pPr>
      <w:r w:rsidRPr="00466D66">
        <w:rPr>
          <w:rFonts w:ascii="Times New Roman" w:hAnsi="Times New Roman"/>
          <w:sz w:val="28"/>
          <w:szCs w:val="28"/>
        </w:rPr>
        <w:t>Политические причины крещения Руси связаны с желанием князей укрепить свое положение и установить дипломатические отношения с соседними государствами.</w:t>
      </w:r>
    </w:p>
    <w:p w14:paraId="651882D7" w14:textId="77777777" w:rsidR="00466D66" w:rsidRPr="00466D66" w:rsidRDefault="00466D66" w:rsidP="00466D66">
      <w:pPr>
        <w:pStyle w:val="a7"/>
        <w:rPr>
          <w:rFonts w:ascii="Times New Roman" w:hAnsi="Times New Roman"/>
          <w:sz w:val="28"/>
          <w:szCs w:val="28"/>
        </w:rPr>
      </w:pPr>
      <w:r w:rsidRPr="00466D66">
        <w:rPr>
          <w:rFonts w:ascii="Times New Roman" w:hAnsi="Times New Roman"/>
          <w:sz w:val="28"/>
          <w:szCs w:val="28"/>
        </w:rPr>
        <w:t>В то время Русь была разделена на множество независимых княжеств, которые постоянно вели войны друг с другом. Крещение Руси позволило объединить эти княжества под единой верховной властью – князем Владимиром Святославичем.</w:t>
      </w:r>
    </w:p>
    <w:p w14:paraId="78606ABD" w14:textId="77777777" w:rsidR="00466D66" w:rsidRPr="00466D66" w:rsidRDefault="00466D66" w:rsidP="00466D66">
      <w:pPr>
        <w:pStyle w:val="a7"/>
        <w:rPr>
          <w:rFonts w:ascii="Times New Roman" w:hAnsi="Times New Roman"/>
          <w:sz w:val="28"/>
          <w:szCs w:val="28"/>
        </w:rPr>
      </w:pPr>
      <w:r w:rsidRPr="00466D66">
        <w:rPr>
          <w:rFonts w:ascii="Times New Roman" w:hAnsi="Times New Roman"/>
          <w:sz w:val="28"/>
          <w:szCs w:val="28"/>
        </w:rPr>
        <w:t>Крещение Руси также позволило установить дипломатические отношения с Византией, мощным государством того времени. Византия была христианской империей, и крещение Руси позволило Руси вступить в христианское сообщество и установить тесные связи с Византией.</w:t>
      </w:r>
    </w:p>
    <w:p w14:paraId="25EBBF6F" w14:textId="77777777" w:rsidR="00466D66" w:rsidRPr="00466D66" w:rsidRDefault="00466D66" w:rsidP="00466D66">
      <w:pPr>
        <w:pStyle w:val="a7"/>
        <w:rPr>
          <w:rFonts w:ascii="Times New Roman" w:hAnsi="Times New Roman"/>
          <w:sz w:val="28"/>
          <w:szCs w:val="28"/>
        </w:rPr>
      </w:pPr>
      <w:r w:rsidRPr="00466D66">
        <w:rPr>
          <w:rFonts w:ascii="Times New Roman" w:hAnsi="Times New Roman"/>
          <w:sz w:val="28"/>
          <w:szCs w:val="28"/>
        </w:rPr>
        <w:t>Таким образом, политические причины крещения Руси заключались в укреплении власти князей, объединении княжеств и установлении дипломатических отношений с Византией.</w:t>
      </w:r>
    </w:p>
    <w:p w14:paraId="121F0DE2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C. Религиозные и культурные факторы</w:t>
      </w:r>
    </w:p>
    <w:p w14:paraId="1DBA5DB2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r w:rsidRPr="00343223">
        <w:rPr>
          <w:rFonts w:ascii="Times New Roman" w:hAnsi="Times New Roman"/>
          <w:sz w:val="28"/>
          <w:szCs w:val="28"/>
        </w:rPr>
        <w:lastRenderedPageBreak/>
        <w:t>При Владимире произошло крупнейшее событие в русской истории — Русь приняла христианство. В Х в. язычество господствовало среди большинства населения, верховным был бог войны — громовержец Перун. Но среди киевских дружинников уже были христиане. Христианкой была княгиня Ольга, хотя ее сын Святослав оставался язычником и подвергал гонениям христиан. Придя к власти, Владимир сначала пытался укрепить языческую веру, создав единый пантеон языческих богов во главе с Перуном. Однако язычество, будучи системой демократических пережитков древности, не могло стать духовной основой объединения древнерусского общества в условиях развивающихся феодальных отношений, создания прочного государства и укрепления власти князя.</w:t>
      </w:r>
    </w:p>
    <w:p w14:paraId="11A94098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r w:rsidRPr="00343223">
        <w:rPr>
          <w:rFonts w:ascii="Times New Roman" w:hAnsi="Times New Roman"/>
          <w:sz w:val="28"/>
          <w:szCs w:val="28"/>
        </w:rPr>
        <w:t>Соседние с Киевской Русью государства исповедовали религии, основу которых составлял монотеизм, т. е. вера в единого Бога. В Византии господствовало христианство, в Хазарии — иудаизм, в Волжской Булгарии — ислам. Большинство стран Европы к этому времени были христианизированы. В знаменитой легенде, изложенной в «Повести временных лет», говорится о том, как Владимир в 986 г. выбирал веру для киевлян.</w:t>
      </w:r>
    </w:p>
    <w:p w14:paraId="251FD346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r w:rsidRPr="00343223">
        <w:rPr>
          <w:rFonts w:ascii="Times New Roman" w:hAnsi="Times New Roman"/>
          <w:sz w:val="28"/>
          <w:szCs w:val="28"/>
        </w:rPr>
        <w:t>Существует несколько преданий о крещении Руси.</w:t>
      </w:r>
    </w:p>
    <w:p w14:paraId="50F8E5EB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343223">
        <w:rPr>
          <w:rFonts w:ascii="Times New Roman" w:hAnsi="Times New Roman"/>
          <w:i/>
          <w:iCs/>
          <w:sz w:val="28"/>
          <w:szCs w:val="28"/>
        </w:rPr>
        <w:t>Первое.</w:t>
      </w:r>
      <w:r w:rsidRPr="00343223">
        <w:rPr>
          <w:rFonts w:ascii="Times New Roman" w:hAnsi="Times New Roman"/>
          <w:sz w:val="28"/>
          <w:szCs w:val="28"/>
        </w:rPr>
        <w:t>Выбор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Владимиром истинной веры. По рассказу лето</w:t>
      </w:r>
      <w:r w:rsidRPr="00343223">
        <w:rPr>
          <w:rFonts w:ascii="Times New Roman" w:hAnsi="Times New Roman"/>
          <w:sz w:val="28"/>
          <w:szCs w:val="28"/>
        </w:rPr>
        <w:softHyphen/>
        <w:t>писца, он беседовал с представителями различных монотеистиче</w:t>
      </w:r>
      <w:r w:rsidRPr="00343223">
        <w:rPr>
          <w:rFonts w:ascii="Times New Roman" w:hAnsi="Times New Roman"/>
          <w:sz w:val="28"/>
          <w:szCs w:val="28"/>
        </w:rPr>
        <w:softHyphen/>
        <w:t>ских религий: византийского православия, римского католичества, мусульманской и иудейской церквей. Владимир разослал послов в разные страны, чтобы удостовериться в преимуществах той или иной веры. Но пышный обряд богослужения, нравственные нормы и философская глубина религиозного учения убедили его в пре</w:t>
      </w:r>
      <w:r w:rsidRPr="00343223">
        <w:rPr>
          <w:rFonts w:ascii="Times New Roman" w:hAnsi="Times New Roman"/>
          <w:sz w:val="28"/>
          <w:szCs w:val="28"/>
        </w:rPr>
        <w:softHyphen/>
        <w:t>имуществах восточного христианства. Из многих религий Владимир, таким образом, выбрал лучшую и истинную веру.</w:t>
      </w:r>
    </w:p>
    <w:p w14:paraId="779938C4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343223">
        <w:rPr>
          <w:rFonts w:ascii="Times New Roman" w:hAnsi="Times New Roman"/>
          <w:i/>
          <w:iCs/>
          <w:sz w:val="28"/>
          <w:szCs w:val="28"/>
        </w:rPr>
        <w:t>Второе.</w:t>
      </w:r>
      <w:r w:rsidRPr="00343223">
        <w:rPr>
          <w:rFonts w:ascii="Times New Roman" w:hAnsi="Times New Roman"/>
          <w:sz w:val="28"/>
          <w:szCs w:val="28"/>
        </w:rPr>
        <w:t>Личный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интерес князя, который задумал жениться на родственнице византийских императоров Анне. Но христианка не могла выйти замуж за язычника. Вокруг этого брачного контракта переплетались и другие исторические события. Так, Владимир по</w:t>
      </w:r>
      <w:r w:rsidRPr="00343223">
        <w:rPr>
          <w:rFonts w:ascii="Times New Roman" w:hAnsi="Times New Roman"/>
          <w:sz w:val="28"/>
          <w:szCs w:val="28"/>
        </w:rPr>
        <w:softHyphen/>
        <w:t>мог византийскому императору подавить опасный мятеж. Но и после этого императоры медлили с браком. Тогда Владимир при</w:t>
      </w:r>
      <w:r w:rsidRPr="00343223">
        <w:rPr>
          <w:rFonts w:ascii="Times New Roman" w:hAnsi="Times New Roman"/>
          <w:sz w:val="28"/>
          <w:szCs w:val="28"/>
        </w:rPr>
        <w:softHyphen/>
        <w:t>менил силу, осадил Корсунь (Херсонес), главный византийский город в Крыму, после чего императоры доставили невесту в Кор</w:t>
      </w:r>
      <w:r w:rsidRPr="00343223">
        <w:rPr>
          <w:rFonts w:ascii="Times New Roman" w:hAnsi="Times New Roman"/>
          <w:sz w:val="28"/>
          <w:szCs w:val="28"/>
        </w:rPr>
        <w:softHyphen/>
        <w:t>сунь. Совершился обряд бракосочетания и крещения Владимира.</w:t>
      </w:r>
    </w:p>
    <w:p w14:paraId="4C23B395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r w:rsidRPr="00343223">
        <w:rPr>
          <w:rFonts w:ascii="Times New Roman" w:hAnsi="Times New Roman"/>
          <w:sz w:val="28"/>
          <w:szCs w:val="28"/>
        </w:rPr>
        <w:lastRenderedPageBreak/>
        <w:t>Рассказ этот основан на достоверных исторических событиях, которые подтверждаются византийскими источниками.</w:t>
      </w:r>
    </w:p>
    <w:p w14:paraId="10AD490D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343223">
        <w:rPr>
          <w:rFonts w:ascii="Times New Roman" w:hAnsi="Times New Roman"/>
          <w:i/>
          <w:iCs/>
          <w:sz w:val="28"/>
          <w:szCs w:val="28"/>
        </w:rPr>
        <w:t>Третье.</w:t>
      </w:r>
      <w:r w:rsidRPr="00343223">
        <w:rPr>
          <w:rFonts w:ascii="Times New Roman" w:hAnsi="Times New Roman"/>
          <w:sz w:val="28"/>
          <w:szCs w:val="28"/>
        </w:rPr>
        <w:t>Церковная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версия рассматривает крещение Владими</w:t>
      </w:r>
      <w:r w:rsidRPr="00343223">
        <w:rPr>
          <w:rFonts w:ascii="Times New Roman" w:hAnsi="Times New Roman"/>
          <w:sz w:val="28"/>
          <w:szCs w:val="28"/>
        </w:rPr>
        <w:softHyphen/>
        <w:t>ра как следствие глубокого нравственного переворота в воззрениях и жизни киевского князя, до этого погрязшего в разврате, винов</w:t>
      </w:r>
      <w:r w:rsidRPr="00343223">
        <w:rPr>
          <w:rFonts w:ascii="Times New Roman" w:hAnsi="Times New Roman"/>
          <w:sz w:val="28"/>
          <w:szCs w:val="28"/>
        </w:rPr>
        <w:softHyphen/>
        <w:t xml:space="preserve">ного во многих злодеяниях. По словам летописца, у Владимира было пять жен; убив своего брата Ярополка, он захватил Киевский стол и отобрал его жену-гречанку. Полоцкую княжну Рогнеду (мать Ярослава Мудрого) он взял силой, без ее согласия, убив отца </w:t>
      </w:r>
      <w:proofErr w:type="spellStart"/>
      <w:r w:rsidRPr="00343223">
        <w:rPr>
          <w:rFonts w:ascii="Times New Roman" w:hAnsi="Times New Roman"/>
          <w:sz w:val="28"/>
          <w:szCs w:val="28"/>
        </w:rPr>
        <w:t>Рогволода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и его сыновей. Владимиру приписывают также наличие гарема, где содержалось 800 наложниц. И вот этому великому греш</w:t>
      </w:r>
      <w:r w:rsidRPr="00343223">
        <w:rPr>
          <w:rFonts w:ascii="Times New Roman" w:hAnsi="Times New Roman"/>
          <w:sz w:val="28"/>
          <w:szCs w:val="28"/>
        </w:rPr>
        <w:softHyphen/>
        <w:t>нику был глас божий, на него снизошло какое-то одухотворение, и он принял новую веру и нравственно переменился. Согласно это</w:t>
      </w:r>
      <w:r w:rsidRPr="00343223">
        <w:rPr>
          <w:rFonts w:ascii="Times New Roman" w:hAnsi="Times New Roman"/>
          <w:sz w:val="28"/>
          <w:szCs w:val="28"/>
        </w:rPr>
        <w:softHyphen/>
        <w:t>му рассказу, Владимир крестился еще до похода на Корсунь, в 987 г., в Васильеве, под Киевом.</w:t>
      </w:r>
    </w:p>
    <w:p w14:paraId="62D83D1B" w14:textId="77777777" w:rsidR="00343223" w:rsidRPr="00343223" w:rsidRDefault="00343223" w:rsidP="00466D6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343223">
        <w:rPr>
          <w:rFonts w:ascii="Times New Roman" w:hAnsi="Times New Roman"/>
          <w:i/>
          <w:iCs/>
          <w:sz w:val="28"/>
          <w:szCs w:val="28"/>
        </w:rPr>
        <w:t>Четвертое.</w:t>
      </w:r>
      <w:r w:rsidRPr="00343223">
        <w:rPr>
          <w:rFonts w:ascii="Times New Roman" w:hAnsi="Times New Roman"/>
          <w:sz w:val="28"/>
          <w:szCs w:val="28"/>
        </w:rPr>
        <w:t>Легенда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об апостоле Христа Андрее Первозван</w:t>
      </w:r>
      <w:r w:rsidRPr="00343223">
        <w:rPr>
          <w:rFonts w:ascii="Times New Roman" w:hAnsi="Times New Roman"/>
          <w:sz w:val="28"/>
          <w:szCs w:val="28"/>
        </w:rPr>
        <w:softHyphen/>
        <w:t>ном, который во время одного из своих путешествий из Византии в Балтийское море оказался на высоком холме у Днепра, на месте, где потом возник Киев. Андрей проповедовал среди местных жите</w:t>
      </w:r>
      <w:r w:rsidRPr="00343223">
        <w:rPr>
          <w:rFonts w:ascii="Times New Roman" w:hAnsi="Times New Roman"/>
          <w:sz w:val="28"/>
          <w:szCs w:val="28"/>
        </w:rPr>
        <w:softHyphen/>
        <w:t>лей новую веру и в знак памяти поставил на этом месте деревянный крест. В XVIII в. здесь была построена церковь Андрея Перво</w:t>
      </w:r>
      <w:r w:rsidRPr="00343223">
        <w:rPr>
          <w:rFonts w:ascii="Times New Roman" w:hAnsi="Times New Roman"/>
          <w:sz w:val="28"/>
          <w:szCs w:val="28"/>
        </w:rPr>
        <w:softHyphen/>
        <w:t>званного по проекту архитектора Растрелли. Легенда об Андрее Первозванном получила широкое распространение в XV—XVI вв., в период упрочения московского самодержавия. В дискуссии с по</w:t>
      </w:r>
      <w:r w:rsidRPr="00343223">
        <w:rPr>
          <w:rFonts w:ascii="Times New Roman" w:hAnsi="Times New Roman"/>
          <w:sz w:val="28"/>
          <w:szCs w:val="28"/>
        </w:rPr>
        <w:softHyphen/>
        <w:t xml:space="preserve">сланником папы римского А. </w:t>
      </w:r>
      <w:proofErr w:type="spellStart"/>
      <w:r w:rsidRPr="00343223">
        <w:rPr>
          <w:rFonts w:ascii="Times New Roman" w:hAnsi="Times New Roman"/>
          <w:sz w:val="28"/>
          <w:szCs w:val="28"/>
        </w:rPr>
        <w:t>Поссевиным</w:t>
      </w:r>
      <w:proofErr w:type="spellEnd"/>
      <w:r w:rsidRPr="00343223">
        <w:rPr>
          <w:rFonts w:ascii="Times New Roman" w:hAnsi="Times New Roman"/>
          <w:sz w:val="28"/>
          <w:szCs w:val="28"/>
        </w:rPr>
        <w:t xml:space="preserve"> Иван IV уверял, что «мы получили веру при начале христианской церкви, когда Андрей, брат апостола Петра, приходил в эти страны, чтобы пройти в Рим». Таким образом, доказывалось, что российское православие древ</w:t>
      </w:r>
      <w:r w:rsidRPr="00343223">
        <w:rPr>
          <w:rFonts w:ascii="Times New Roman" w:hAnsi="Times New Roman"/>
          <w:sz w:val="28"/>
          <w:szCs w:val="28"/>
        </w:rPr>
        <w:softHyphen/>
        <w:t>нее католичества и идет оно от самого Христа. Истинность этого рассказа опровергали крупнейшие церковные историки Е.Е. Голубинский, А. В. Карташов и др.</w:t>
      </w:r>
    </w:p>
    <w:p w14:paraId="6825822A" w14:textId="77777777" w:rsid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14:paraId="3E4BE41B" w14:textId="77777777" w:rsid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14:paraId="7F229E9F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14:paraId="3FC1739A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III. Результаты крещения Руси</w:t>
      </w:r>
    </w:p>
    <w:p w14:paraId="7B7CA160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Fonts w:ascii="Times New Roman" w:hAnsi="Times New Roman"/>
          <w:color w:val="000000" w:themeColor="text1"/>
          <w:sz w:val="28"/>
          <w:szCs w:val="28"/>
        </w:rPr>
        <w:t>Крещение Руси оказало глубокое влияние на жизнь народа и культурное развитие в течение следующих столетий:</w:t>
      </w:r>
    </w:p>
    <w:p w14:paraId="7747D62F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Распространение христианства и строительство первых каменных храмов (IX-XI века).</w:t>
      </w:r>
      <w:r w:rsidRPr="00B54B85">
        <w:rPr>
          <w:rFonts w:ascii="Times New Roman" w:hAnsi="Times New Roman"/>
          <w:color w:val="000000" w:themeColor="text1"/>
          <w:sz w:val="28"/>
          <w:szCs w:val="28"/>
        </w:rPr>
        <w:t xml:space="preserve"> Этот период стал отправной точкой для </w:t>
      </w:r>
      <w:r w:rsidRPr="00B54B85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строительства первых христианских храмов, которые стали центрами религиозной жизни и символом новой веры.</w:t>
      </w:r>
    </w:p>
    <w:p w14:paraId="19F0C216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Изменения в культуре и искусстве (X-XI века).</w:t>
      </w:r>
      <w:r w:rsidRPr="00B54B85">
        <w:rPr>
          <w:rFonts w:ascii="Times New Roman" w:hAnsi="Times New Roman"/>
          <w:color w:val="000000" w:themeColor="text1"/>
          <w:sz w:val="28"/>
          <w:szCs w:val="28"/>
        </w:rPr>
        <w:t xml:space="preserve"> Влияние христианства проявилось в различных аспектах культуры: от появления христианских символов в живописи и архитектуре до развития литературы, где христианские темы стали центральными.</w:t>
      </w:r>
    </w:p>
    <w:p w14:paraId="445286F5" w14:textId="77777777" w:rsid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Укрепление связей с Византией и Европой (XI-XII века).</w:t>
      </w:r>
      <w:r w:rsidRPr="00B54B85">
        <w:rPr>
          <w:rFonts w:ascii="Times New Roman" w:hAnsi="Times New Roman"/>
          <w:color w:val="000000" w:themeColor="text1"/>
          <w:sz w:val="28"/>
          <w:szCs w:val="28"/>
        </w:rPr>
        <w:t xml:space="preserve"> Интенсивный обмен с Византией и Европой способствовал переносу знаний, технологий и культурных достижений, что оказало положительное влияние на развитие науки, техники и образования в русском обществе.</w:t>
      </w:r>
    </w:p>
    <w:p w14:paraId="053CAB74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</w:p>
    <w:p w14:paraId="2D102AFD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Style w:val="af3"/>
          <w:rFonts w:ascii="Times New Roman" w:hAnsi="Times New Roman"/>
          <w:color w:val="000000" w:themeColor="text1"/>
          <w:sz w:val="28"/>
          <w:szCs w:val="28"/>
          <w:bdr w:val="single" w:sz="2" w:space="0" w:color="D9D9E3" w:frame="1"/>
        </w:rPr>
        <w:t>IV. Заключение</w:t>
      </w:r>
    </w:p>
    <w:p w14:paraId="604DF869" w14:textId="77777777" w:rsidR="00B54B85" w:rsidRPr="00B54B85" w:rsidRDefault="00B54B85" w:rsidP="00466D66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B54B85">
        <w:rPr>
          <w:rFonts w:ascii="Times New Roman" w:hAnsi="Times New Roman"/>
          <w:color w:val="000000" w:themeColor="text1"/>
          <w:sz w:val="28"/>
          <w:szCs w:val="28"/>
        </w:rPr>
        <w:t>Крещение Руси в 988 году сыграло решающую роль в формировании культуры, общества и государственности на просторах Древней Руси. Это был не только переход к новой религии, но и начало новой эпохи, которая сформировала уникальную идентичность русского народа и оказала огромное влияние на историю и культуру России.</w:t>
      </w:r>
    </w:p>
    <w:p w14:paraId="7B360296" w14:textId="77777777" w:rsidR="009F40AC" w:rsidRPr="009F40AC" w:rsidRDefault="009F40AC" w:rsidP="00B54B85">
      <w:pPr>
        <w:pStyle w:val="a7"/>
        <w:rPr>
          <w:rStyle w:val="af2"/>
          <w:b w:val="0"/>
          <w:bCs w:val="0"/>
          <w:i w:val="0"/>
          <w:iCs w:val="0"/>
        </w:rPr>
      </w:pPr>
    </w:p>
    <w:sectPr w:rsidR="009F40AC" w:rsidRPr="009F40AC" w:rsidSect="00F9548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E2F" w14:textId="77777777" w:rsidR="002E73BA" w:rsidRDefault="002E73BA" w:rsidP="007F25BA">
      <w:pPr>
        <w:spacing w:after="0" w:line="240" w:lineRule="auto"/>
      </w:pPr>
      <w:r>
        <w:separator/>
      </w:r>
    </w:p>
  </w:endnote>
  <w:endnote w:type="continuationSeparator" w:id="0">
    <w:p w14:paraId="4EA48272" w14:textId="77777777" w:rsidR="002E73BA" w:rsidRDefault="002E73BA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E7E" w14:textId="77777777" w:rsidR="002E73BA" w:rsidRDefault="002E73BA" w:rsidP="007F25BA">
      <w:pPr>
        <w:spacing w:after="0" w:line="240" w:lineRule="auto"/>
      </w:pPr>
      <w:r>
        <w:separator/>
      </w:r>
    </w:p>
  </w:footnote>
  <w:footnote w:type="continuationSeparator" w:id="0">
    <w:p w14:paraId="2C2B030D" w14:textId="77777777" w:rsidR="002E73BA" w:rsidRDefault="002E73BA" w:rsidP="007F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29C9"/>
    <w:multiLevelType w:val="hybridMultilevel"/>
    <w:tmpl w:val="925AFE6C"/>
    <w:lvl w:ilvl="0" w:tplc="239692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404B2"/>
    <w:multiLevelType w:val="multilevel"/>
    <w:tmpl w:val="9A90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CA0C1A"/>
    <w:multiLevelType w:val="multilevel"/>
    <w:tmpl w:val="FB52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798374">
    <w:abstractNumId w:val="2"/>
  </w:num>
  <w:num w:numId="2" w16cid:durableId="1427262933">
    <w:abstractNumId w:val="1"/>
  </w:num>
  <w:num w:numId="3" w16cid:durableId="160152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BA"/>
    <w:rsid w:val="0018162F"/>
    <w:rsid w:val="001A5017"/>
    <w:rsid w:val="0022238A"/>
    <w:rsid w:val="00224F7A"/>
    <w:rsid w:val="002311FE"/>
    <w:rsid w:val="002D1D8E"/>
    <w:rsid w:val="002E73BA"/>
    <w:rsid w:val="00343223"/>
    <w:rsid w:val="003D167E"/>
    <w:rsid w:val="0043057C"/>
    <w:rsid w:val="00466D66"/>
    <w:rsid w:val="00467D8F"/>
    <w:rsid w:val="005911CB"/>
    <w:rsid w:val="006003F8"/>
    <w:rsid w:val="00631B59"/>
    <w:rsid w:val="006E4BDB"/>
    <w:rsid w:val="006F2AAA"/>
    <w:rsid w:val="006F6AAC"/>
    <w:rsid w:val="007358A6"/>
    <w:rsid w:val="007F25BA"/>
    <w:rsid w:val="009F40AC"/>
    <w:rsid w:val="00B246EF"/>
    <w:rsid w:val="00B54B85"/>
    <w:rsid w:val="00B9318E"/>
    <w:rsid w:val="00C45769"/>
    <w:rsid w:val="00C577D6"/>
    <w:rsid w:val="00C708F1"/>
    <w:rsid w:val="00D11181"/>
    <w:rsid w:val="00D64E46"/>
    <w:rsid w:val="00D87ACC"/>
    <w:rsid w:val="00DB4A35"/>
    <w:rsid w:val="00DD54BF"/>
    <w:rsid w:val="00E01AE4"/>
    <w:rsid w:val="00E36F93"/>
    <w:rsid w:val="00E5415F"/>
    <w:rsid w:val="00E71B7D"/>
    <w:rsid w:val="00E901D6"/>
    <w:rsid w:val="00EA715E"/>
    <w:rsid w:val="00F400BA"/>
    <w:rsid w:val="00F67629"/>
    <w:rsid w:val="00F9548F"/>
    <w:rsid w:val="00FB569D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C1A"/>
  <w15:docId w15:val="{CCD11FCB-9DBA-7D4E-82FA-2DDD6586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D1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676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E36F93"/>
    <w:pPr>
      <w:ind w:left="720"/>
      <w:contextualSpacing/>
    </w:pPr>
    <w:rPr>
      <w:rFonts w:ascii="Calibri" w:eastAsia="Calibri" w:hAnsi="Calibri"/>
      <w:sz w:val="22"/>
    </w:rPr>
  </w:style>
  <w:style w:type="table" w:styleId="a8">
    <w:name w:val="Table Grid"/>
    <w:basedOn w:val="a1"/>
    <w:uiPriority w:val="59"/>
    <w:rsid w:val="00E36F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E36F93"/>
    <w:pPr>
      <w:spacing w:after="0" w:line="240" w:lineRule="auto"/>
      <w:jc w:val="both"/>
    </w:pPr>
    <w:rPr>
      <w:rFonts w:eastAsia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36F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167E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3D167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3D167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Normal (Web)"/>
    <w:basedOn w:val="a"/>
    <w:uiPriority w:val="99"/>
    <w:unhideWhenUsed/>
    <w:rsid w:val="00631B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76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Emphasis"/>
    <w:basedOn w:val="a0"/>
    <w:uiPriority w:val="20"/>
    <w:qFormat/>
    <w:rsid w:val="00E901D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1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9F40AC"/>
    <w:rPr>
      <w:color w:val="0000FF"/>
      <w:u w:val="single"/>
    </w:rPr>
  </w:style>
  <w:style w:type="character" w:styleId="af2">
    <w:name w:val="Book Title"/>
    <w:basedOn w:val="a0"/>
    <w:uiPriority w:val="33"/>
    <w:qFormat/>
    <w:rsid w:val="009F40AC"/>
    <w:rPr>
      <w:b/>
      <w:bCs/>
      <w:i/>
      <w:iCs/>
      <w:spacing w:val="5"/>
    </w:rPr>
  </w:style>
  <w:style w:type="character" w:styleId="af3">
    <w:name w:val="Strong"/>
    <w:basedOn w:val="a0"/>
    <w:uiPriority w:val="22"/>
    <w:qFormat/>
    <w:rsid w:val="009F4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0%B4%D0%B8%D0%BC%D0%B8%D1%80_%D0%A1%D0%B2%D1%8F%D1%82%D0%BE%D1%81%D0%BB%D0%B0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5%D1%89%D0%B5%D0%BD%D0%B8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A%D0%B8%D0%B5%D0%B2%D1%81%D0%BA%D0%B0%D1%8F_%D0%A0%D1%83%D1%81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1%D0%B5%D0%BB%D0%B5%D0%BD%D0%B8%D0%B5_%D0%94%D1%80%D0%B5%D0%B2%D0%BD%D0%B5%D0%B9_%D0%A0%D1%83%D1%8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 Пушилов</cp:lastModifiedBy>
  <cp:revision>2</cp:revision>
  <dcterms:created xsi:type="dcterms:W3CDTF">2023-12-28T15:31:00Z</dcterms:created>
  <dcterms:modified xsi:type="dcterms:W3CDTF">2023-12-28T15:31:00Z</dcterms:modified>
</cp:coreProperties>
</file>