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2E" w:rsidRDefault="00D90BB5" w:rsidP="00EC4A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Консультация </w:t>
      </w:r>
      <w:r w:rsidR="00E7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 - </w:t>
      </w:r>
      <w:r w:rsidRPr="00D9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психолога</w:t>
      </w:r>
      <w:r w:rsidR="009B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педагогов</w:t>
      </w:r>
    </w:p>
    <w:p w:rsidR="00EC4A2E" w:rsidRPr="00EC4A2E" w:rsidRDefault="00EC4A2E" w:rsidP="00EC4A2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</w:pPr>
      <w:r w:rsidRPr="00EC4A2E"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  <w:t>«Развитие мелкой моторики у детей дошкольного возраста»</w:t>
      </w:r>
    </w:p>
    <w:p w:rsidR="00EC4A2E" w:rsidRPr="00EC4A2E" w:rsidRDefault="00BD5C98" w:rsidP="00EC4A2E">
      <w:pPr>
        <w:spacing w:after="0"/>
        <w:jc w:val="center"/>
        <w:rPr>
          <w:rStyle w:val="a3"/>
          <w:b w:val="0"/>
          <w:bCs w:val="0"/>
        </w:rPr>
      </w:pPr>
      <w:r>
        <w:rPr>
          <w:noProof/>
        </w:rPr>
        <w:drawing>
          <wp:inline distT="0" distB="0" distL="0" distR="0" wp14:anchorId="25DEFB46" wp14:editId="765A781B">
            <wp:extent cx="1260764" cy="9455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2" cy="94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  <w:sectPr w:rsidR="00EC4A2E" w:rsidSect="00EC4A2E">
          <w:pgSz w:w="11906" w:h="16838"/>
          <w:pgMar w:top="1134" w:right="849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</w:p>
    <w:p w:rsidR="00EC4A2E" w:rsidRP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1F497D" w:themeColor="text2"/>
          <w:sz w:val="28"/>
        </w:rPr>
      </w:pPr>
      <w:bookmarkStart w:id="0" w:name="_GoBack"/>
      <w:r w:rsidRPr="00EC4A2E">
        <w:rPr>
          <w:b/>
          <w:color w:val="1F497D" w:themeColor="text2"/>
          <w:sz w:val="28"/>
        </w:rPr>
        <w:t>«Ум ребенка находится на кончиках его пальцев»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 xml:space="preserve"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</w:t>
      </w:r>
      <w:r w:rsidRPr="009B0BD1">
        <w:rPr>
          <w:b/>
          <w:color w:val="0070C0"/>
        </w:rPr>
        <w:t>рука учит мозг.</w:t>
      </w:r>
      <w:bookmarkEnd w:id="0"/>
      <w:r w:rsidRPr="00D90BB5">
        <w:rPr>
          <w:color w:val="000000"/>
        </w:rPr>
        <w:t xml:space="preserve"> </w:t>
      </w:r>
      <w:r w:rsidRPr="009B0BD1">
        <w:rPr>
          <w:color w:val="000000"/>
          <w:u w:val="single" w:color="0070C0"/>
        </w:rPr>
        <w:t>Чем свободнее малыш владеет своими пальцами, тем лучше развито его мышление.</w:t>
      </w:r>
      <w:r w:rsidRPr="00D90BB5">
        <w:rPr>
          <w:color w:val="000000"/>
        </w:rPr>
        <w:t xml:space="preserve">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</w:t>
      </w:r>
    </w:p>
    <w:p w:rsidR="00D90BB5" w:rsidRPr="009B0BD1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70C0"/>
        </w:rPr>
      </w:pPr>
      <w:r w:rsidRPr="009B0BD1">
        <w:rPr>
          <w:b/>
          <w:color w:val="0070C0"/>
        </w:rPr>
        <w:t>Мелкая моторика – основа развития психических процессов: внимания, памяти, восприятия, мышления и речи.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D90BB5" w:rsidRPr="009B0BD1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70C0"/>
          <w:shd w:val="clear" w:color="auto" w:fill="FFFFFF"/>
        </w:rPr>
      </w:pPr>
      <w:r w:rsidRPr="009B0BD1">
        <w:rPr>
          <w:color w:val="0070C0"/>
        </w:rPr>
        <w:t>Мелкую моторику можно развить при помощи</w:t>
      </w:r>
      <w:r w:rsidRPr="009B0BD1">
        <w:rPr>
          <w:color w:val="0070C0"/>
          <w:shd w:val="clear" w:color="auto" w:fill="FFFFFF"/>
        </w:rPr>
        <w:t xml:space="preserve">  подобных упражнений: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при помощи рук различных изображений </w:t>
      </w:r>
      <w:r w:rsidR="00C210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«очки»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«стул»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«зайка»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 др.)</w:t>
      </w: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которыми сопровождается чтение </w:t>
      </w:r>
      <w:proofErr w:type="spellStart"/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сказок.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 бус и пуговиц;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застегивание и расстегивание пуговиц, кнопок, крючков.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конструирование из счетных палочек, конструктора 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из соленого теста, пластилина или глины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разрывание бумаги на мелкие кусочки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из камушков и ракушек на бумаге декоративных узоров, букв, геометрических фигур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нанизывание» бусин и пуговиц на леску, тесьму или проволоку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завязывание бантов и узлов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перебирание и сортировка различных круп и семян 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(рис, фасоль, горох, бобы, пшено, гречка и т. д.)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сматывание шерстяной или хлопковой пряжи в клубки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0000"/>
        </w:rPr>
      </w:pPr>
    </w:p>
    <w:p w:rsid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0000"/>
        </w:rPr>
        <w:sectPr w:rsidR="00D90BB5" w:rsidSect="00EC4A2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08"/>
          <w:docGrid w:linePitch="360"/>
        </w:sectPr>
      </w:pPr>
    </w:p>
    <w:p w:rsidR="00D90BB5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t>Таким образом, если будут</w:t>
      </w:r>
      <w:r w:rsidR="00F54071" w:rsidRPr="00EC4A2E">
        <w:rPr>
          <w:rFonts w:ascii="Georgia" w:hAnsi="Georgia"/>
          <w:color w:val="0070C0"/>
          <w:sz w:val="28"/>
        </w:rPr>
        <w:t xml:space="preserve">  </w:t>
      </w:r>
    </w:p>
    <w:p w:rsidR="00D90BB5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t>развиваться пальцы рук, то</w:t>
      </w:r>
    </w:p>
    <w:p w:rsidR="00D90BB5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t>будут развиваться речь и</w:t>
      </w:r>
    </w:p>
    <w:p w:rsidR="00EC4A2E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  <w:r w:rsidRPr="00EC4A2E">
        <w:rPr>
          <w:rFonts w:ascii="Georgia" w:hAnsi="Georgia"/>
          <w:color w:val="0070C0"/>
          <w:sz w:val="28"/>
        </w:rPr>
        <w:t>мышление ребёнка.</w:t>
      </w: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</w:p>
    <w:p w:rsidR="00EC4A2E" w:rsidRPr="00EC4A2E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noProof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 wp14:anchorId="669D2093" wp14:editId="34F7892F">
            <wp:extent cx="937280" cy="11222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60" cy="112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A2E" w:rsidRPr="00EC4A2E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rFonts w:ascii="Georgia" w:hAnsi="Georgia"/>
          <w:noProof/>
          <w:color w:val="000000"/>
        </w:rPr>
      </w:pPr>
      <w:r w:rsidRPr="00EC4A2E">
        <w:rPr>
          <w:rFonts w:ascii="Georgia" w:hAnsi="Georgia"/>
          <w:noProof/>
          <w:color w:val="000000"/>
        </w:rPr>
        <w:t xml:space="preserve">Педагог-психолог: </w:t>
      </w:r>
    </w:p>
    <w:p w:rsidR="00EC4A2E" w:rsidRPr="00EC4A2E" w:rsidRDefault="00C2100F" w:rsidP="00EC4A2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Fonts w:ascii="Georgia" w:hAnsi="Georgia"/>
          <w:noProof/>
          <w:color w:val="000000"/>
          <w:sz w:val="28"/>
        </w:rPr>
        <w:sectPr w:rsidR="00EC4A2E" w:rsidRPr="00EC4A2E" w:rsidSect="00EC4A2E">
          <w:type w:val="continuous"/>
          <w:pgSz w:w="11906" w:h="16838"/>
          <w:pgMar w:top="1134" w:right="850" w:bottom="1276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  <w:r>
        <w:rPr>
          <w:rFonts w:ascii="Georgia" w:hAnsi="Georgia"/>
          <w:noProof/>
          <w:color w:val="000000"/>
          <w:sz w:val="28"/>
        </w:rPr>
        <w:t>Рыльская А.А.</w:t>
      </w:r>
    </w:p>
    <w:p w:rsidR="00D90BB5" w:rsidRPr="00D90BB5" w:rsidRDefault="00D90BB5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</w:p>
    <w:p w:rsidR="00D90BB5" w:rsidRPr="00D90BB5" w:rsidRDefault="00D90BB5" w:rsidP="00D90BB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0BB5" w:rsidRPr="00D90BB5" w:rsidSect="009B0BD1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7DFD"/>
    <w:multiLevelType w:val="multilevel"/>
    <w:tmpl w:val="455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F3E2F"/>
    <w:multiLevelType w:val="multilevel"/>
    <w:tmpl w:val="B7B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BB5"/>
    <w:rsid w:val="0032347A"/>
    <w:rsid w:val="009B0BD1"/>
    <w:rsid w:val="00BD5C98"/>
    <w:rsid w:val="00C2100F"/>
    <w:rsid w:val="00D90BB5"/>
    <w:rsid w:val="00DF5FFE"/>
    <w:rsid w:val="00E7618B"/>
    <w:rsid w:val="00EC4A2E"/>
    <w:rsid w:val="00F5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FBF5F-BACD-41EC-A679-080D73E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BB5"/>
    <w:rPr>
      <w:b/>
      <w:bCs/>
    </w:rPr>
  </w:style>
  <w:style w:type="paragraph" w:styleId="a4">
    <w:name w:val="Normal (Web)"/>
    <w:basedOn w:val="a"/>
    <w:uiPriority w:val="99"/>
    <w:semiHidden/>
    <w:unhideWhenUsed/>
    <w:rsid w:val="00D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0BB5"/>
  </w:style>
  <w:style w:type="character" w:styleId="a5">
    <w:name w:val="Emphasis"/>
    <w:basedOn w:val="a0"/>
    <w:uiPriority w:val="20"/>
    <w:qFormat/>
    <w:rsid w:val="00D90B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53B8-C3E6-418C-B24A-520C36C6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6</cp:revision>
  <dcterms:created xsi:type="dcterms:W3CDTF">2021-01-20T10:46:00Z</dcterms:created>
  <dcterms:modified xsi:type="dcterms:W3CDTF">2023-12-11T14:29:00Z</dcterms:modified>
</cp:coreProperties>
</file>