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pStyle w:val="Normal(Web)"/>
        <w:spacing w:before="0" w:after="0" w:line="276" w:lineRule="auto"/>
        <w:ind w:firstLine="708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РОЛЬ</w:t>
      </w:r>
      <w:r>
        <w:rPr>
          <w:b/>
          <w:color w:val="000000" w:themeColor="text1"/>
          <w:sz w:val="28"/>
          <w:szCs w:val="28"/>
        </w:rPr>
        <w:t xml:space="preserve"> СЮЖЕТНО-РОЛЕВОЙ ИГРЫ В ЖИЗНИ ДОШКОЛЬНИКОВ</w:t>
      </w:r>
    </w:p>
    <w:p>
      <w:pPr>
        <w:pStyle w:val="Normal(Web)"/>
        <w:spacing w:before="0" w:after="0" w:line="276" w:lineRule="auto"/>
        <w:ind w:firstLine="708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textWrapping"/>
      </w:r>
      <w:r>
        <w:rPr>
          <w:b/>
          <w:i/>
          <w:color w:val="000000" w:themeColor="text1"/>
          <w:sz w:val="28"/>
          <w:szCs w:val="28"/>
        </w:rPr>
        <w:t>Аннотация</w:t>
      </w:r>
      <w:r>
        <w:rPr>
          <w:i/>
          <w:color w:val="000000" w:themeColor="text1"/>
          <w:sz w:val="28"/>
          <w:szCs w:val="28"/>
        </w:rPr>
        <w:t xml:space="preserve">: </w:t>
      </w:r>
      <w:r>
        <w:rPr>
          <w:i/>
          <w:color w:val="000000" w:themeColor="text1"/>
          <w:sz w:val="28"/>
          <w:szCs w:val="28"/>
        </w:rPr>
        <w:t xml:space="preserve">Игра — ведущий вид деятельности дошкольников. Многие учёные, педагоги и психологи указывают на то, что без игры невозможно полноценное формирование личности ребёнка. Чтобы обеспечить ребёнку полноценное проживание всех этапов детства, необходимо удовлетворить его потребность в игре. Одной из главных задач дошкольных образовательных учреждений является развитие и </w:t>
      </w:r>
      <w:r>
        <w:rPr>
          <w:i/>
          <w:color w:val="000000" w:themeColor="text1"/>
          <w:sz w:val="28"/>
          <w:szCs w:val="28"/>
        </w:rPr>
        <w:t>совершенсвование</w:t>
      </w:r>
      <w:r>
        <w:rPr>
          <w:i/>
          <w:color w:val="000000" w:themeColor="text1"/>
          <w:sz w:val="28"/>
          <w:szCs w:val="28"/>
        </w:rPr>
        <w:t xml:space="preserve"> игровой деятельности воспитанников.</w:t>
      </w:r>
    </w:p>
    <w:p>
      <w:pPr>
        <w:pStyle w:val="Normal(Web)"/>
        <w:spacing w:before="0" w:after="0" w:line="276" w:lineRule="auto"/>
        <w:ind w:firstLine="708"/>
        <w:jc w:val="both"/>
        <w:rPr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Ключевые слова:</w:t>
      </w:r>
      <w:r>
        <w:rPr>
          <w:i/>
          <w:color w:val="000000" w:themeColor="text1"/>
          <w:sz w:val="28"/>
          <w:szCs w:val="28"/>
        </w:rPr>
        <w:t xml:space="preserve"> сюжетно-ролевая игра, игровая деятельность, самостоятельность.</w:t>
      </w:r>
    </w:p>
    <w:p>
      <w:pPr>
        <w:spacing w:before="20" w:after="20" w:line="276" w:lineRule="auto"/>
        <w:ind w:firstLine="709"/>
        <w:jc w:val="both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Взрослея, маленький человек стремится занять своё место в мире, всё громче заявляя о себе. Он личность, но его возможности значительно ограничены. Главная цель сюжетно-ролевой игры: устранить противоречие между возможностями и стремлениями ребёнка, дать ему побыть в роли взрослого, используя доступные действия, материалы, отношения.</w:t>
      </w:r>
    </w:p>
    <w:p>
      <w:pPr>
        <w:spacing w:before="20" w:after="20" w:line="276" w:lineRule="auto"/>
        <w:ind w:firstLine="709"/>
        <w:jc w:val="both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К самостоятельной сюжетно-ролевой игре малыши не приходят сразу. Становление игровой деятельности проходит закономерные этапы, различные в каждом возрасте. </w:t>
      </w:r>
    </w:p>
    <w:p>
      <w:pPr>
        <w:spacing w:after="0" w:line="276" w:lineRule="auto"/>
        <w:jc w:val="both"/>
        <w:rPr>
          <w:rFonts w:ascii="Times New Roman" w:cs="Times New Roman" w:eastAsia="Calibri" w:hAnsi="Times New Roman"/>
          <w:sz w:val="28"/>
          <w:szCs w:val="28"/>
          <w:u w:val="single" w:color="ffffff"/>
          <w:lang w:eastAsia="ru-RU"/>
        </w:rPr>
      </w:pPr>
      <w:r>
        <w:rPr>
          <w:rFonts w:ascii="Times New Roman" w:cs="Times New Roman" w:eastAsia="Calibri" w:hAnsi="Times New Roman"/>
          <w:sz w:val="28"/>
          <w:szCs w:val="28"/>
          <w:u w:val="single" w:color="ffffff"/>
          <w:lang w:eastAsia="ru-RU"/>
        </w:rPr>
        <w:t xml:space="preserve">     Самостоятельность детей в сюжетно-ролевой игре - одна из ее характерных черт. Дети сами выбирают тему игры, определяют линии ее развития, решают, как станут раскрывать роли, где развернут игру, и т. п. Каждый ребенок свободен в выборе средств воплощения образа. При этом нет ничего невозможного: можно, сев в кресло - «ракету», очутиться на Луне, при помощи палочки - «скальпеля» - сделать операцию. Такая свобода в реализации замысла игры и полет фантазии позволяют дошкольнику самостоятельно включаться в те сферы человеческой деятельности, которые в реальной жизни еще долго будут ему недоступны. </w:t>
      </w:r>
    </w:p>
    <w:p>
      <w:pPr>
        <w:spacing w:after="0" w:line="276" w:lineRule="auto"/>
        <w:jc w:val="both"/>
        <w:rPr>
          <w:rFonts w:ascii="Times New Roman" w:cs="Times New Roman" w:eastAsia="Calibri" w:hAnsi="Times New Roman"/>
          <w:sz w:val="28"/>
          <w:szCs w:val="28"/>
          <w:u w:val="single" w:color="ffffff"/>
          <w:lang w:eastAsia="ru-RU"/>
        </w:rPr>
      </w:pPr>
      <w:r>
        <w:rPr>
          <w:rFonts w:ascii="Times New Roman" w:cs="Times New Roman" w:eastAsia="Calibri" w:hAnsi="Times New Roman"/>
          <w:sz w:val="28"/>
          <w:szCs w:val="28"/>
          <w:u w:val="single" w:color="ffffff"/>
          <w:lang w:eastAsia="ru-RU"/>
        </w:rPr>
        <w:t xml:space="preserve">     Объединяясь в сюжетно-ролевой игре, дети по своей воле выбирают партнеров, сами устанавливают игровые правила, следят за их выполнением, регулируют </w:t>
      </w:r>
      <w:r>
        <w:fldChar w:fldCharType="begin"/>
      </w:r>
      <w:r>
        <w:instrText xml:space="preserve">HYPERLINK "http://pandia.ru/text/category/vzaimootnoshenie/" </w:instrText>
      </w:r>
      <w:r>
        <w:fldChar w:fldCharType="separate"/>
      </w:r>
      <w:r>
        <w:rPr>
          <w:rFonts w:ascii="Times New Roman" w:cs="Times New Roman" w:eastAsia="Calibri" w:hAnsi="Times New Roman"/>
          <w:sz w:val="28"/>
          <w:szCs w:val="28"/>
          <w:u w:val="single" w:color="ffffff"/>
          <w:lang w:eastAsia="ru-RU"/>
        </w:rPr>
        <w:t>взаимоотношения</w:t>
      </w:r>
      <w:r>
        <w:fldChar w:fldCharType="end"/>
      </w:r>
      <w:r>
        <w:rPr>
          <w:rFonts w:ascii="Times New Roman" w:cs="Times New Roman" w:eastAsia="Calibri" w:hAnsi="Times New Roman"/>
          <w:sz w:val="28"/>
          <w:szCs w:val="28"/>
          <w:u w:val="single" w:color="ffffff"/>
          <w:lang w:eastAsia="ru-RU"/>
        </w:rPr>
        <w:t xml:space="preserve">. </w:t>
      </w:r>
    </w:p>
    <w:p>
      <w:pPr>
        <w:spacing w:after="0" w:line="276" w:lineRule="auto"/>
        <w:jc w:val="both"/>
        <w:rPr>
          <w:rFonts w:ascii="Times New Roman" w:cs="Times New Roman" w:eastAsia="Calibri" w:hAnsi="Times New Roman"/>
          <w:sz w:val="28"/>
          <w:szCs w:val="28"/>
          <w:u w:val="single" w:color="ffffff"/>
          <w:lang w:eastAsia="ru-RU"/>
        </w:rPr>
      </w:pPr>
      <w:r>
        <w:rPr>
          <w:rFonts w:ascii="Times New Roman" w:cs="Times New Roman" w:eastAsia="Calibri" w:hAnsi="Times New Roman"/>
          <w:sz w:val="28"/>
          <w:szCs w:val="28"/>
          <w:u w:val="single" w:color="ffffff"/>
          <w:lang w:eastAsia="ru-RU"/>
        </w:rPr>
        <w:t xml:space="preserve">     Но самое главное - в игре ребенок воплощает свой взгляд, свое представление, свое отношение к тому со</w:t>
      </w:r>
      <w:r>
        <w:rPr>
          <w:rFonts w:ascii="Times New Roman" w:cs="Times New Roman" w:eastAsia="Calibri" w:hAnsi="Times New Roman"/>
          <w:sz w:val="28"/>
          <w:szCs w:val="28"/>
          <w:u w:val="single" w:color="ffffff"/>
          <w:lang w:eastAsia="ru-RU"/>
        </w:rPr>
        <w:t xml:space="preserve">бытию, которое разыгрывает. </w:t>
      </w:r>
      <w:r>
        <w:rPr>
          <w:rFonts w:ascii="Times New Roman" w:cs="Times New Roman" w:eastAsia="Calibri" w:hAnsi="Times New Roman"/>
          <w:sz w:val="28"/>
          <w:szCs w:val="28"/>
          <w:u w:val="single" w:color="ffffff"/>
          <w:lang w:eastAsia="ru-RU"/>
        </w:rPr>
        <w:t xml:space="preserve">Таким образом, в сюжетно-ролевой игре знания, впечатления ребенка не остаются </w:t>
      </w:r>
      <w:r>
        <w:rPr>
          <w:rFonts w:ascii="Times New Roman" w:cs="Times New Roman" w:eastAsia="Calibri" w:hAnsi="Times New Roman"/>
          <w:sz w:val="28"/>
          <w:szCs w:val="28"/>
          <w:u w:val="single" w:color="ffffff"/>
          <w:lang w:eastAsia="ru-RU"/>
        </w:rPr>
        <w:t xml:space="preserve">неизменными: они пополняются и уточнятся, качественно изменяются, преобразовываются. Это делает игру формой практического познания окружающей действительности. </w:t>
      </w:r>
    </w:p>
    <w:p>
      <w:pPr>
        <w:spacing w:after="0" w:line="276" w:lineRule="auto"/>
        <w:jc w:val="both"/>
        <w:rPr>
          <w:rFonts w:ascii="Times New Roman" w:cs="Times New Roman" w:eastAsia="Calibri" w:hAnsi="Times New Roman"/>
          <w:sz w:val="28"/>
          <w:szCs w:val="28"/>
          <w:u w:val="single" w:color="ffffff"/>
          <w:lang w:eastAsia="ru-RU"/>
        </w:rPr>
      </w:pPr>
      <w:r>
        <w:rPr>
          <w:rFonts w:ascii="Times New Roman" w:cs="Times New Roman" w:eastAsia="Calibri" w:hAnsi="Times New Roman"/>
          <w:sz w:val="28"/>
          <w:szCs w:val="28"/>
          <w:u w:val="single" w:color="ffffff"/>
          <w:lang w:eastAsia="ru-RU"/>
        </w:rPr>
        <w:t xml:space="preserve">     Как всякая творческая деятельность, сюжетно-ролевая игра эмоционально насыщена и доставляет каждому ребенку радость и удовольствие уже самим своим процессом.</w:t>
      </w:r>
    </w:p>
    <w:p>
      <w:pPr>
        <w:shd w:val="clear" w:color="auto" w:fill="ffffff"/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Поиграйте с детьми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, например, в игру </w:t>
      </w:r>
      <w:r>
        <w:rPr>
          <w:rFonts w:ascii="Times New Roman" w:cs="Times New Roman" w:eastAsia="Times New Roman" w:hAnsi="Times New Roman"/>
          <w:iCs/>
          <w:color w:val="000000"/>
          <w:sz w:val="28"/>
          <w:szCs w:val="28"/>
          <w:lang w:eastAsia="ru-RU"/>
        </w:rPr>
        <w:t>«Кофе»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. Перед 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играющими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детьми ставится задача озвучить этого персонажа, ярко выражая эти черты, так, чтобы другие сразу распознали, кто это. Девочки любят 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играть в парикмахерскую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. Предложите кукле с длинными волосами сделать красивую причёску у ребёнка-парикмахера. Расскажите ребёнку об обязанностях парикмахера и работника салона красоты – стрижке, бритье, укладке волос в причёску, маникюре. В конце игры пусть кукла остается очень довольной, она скажет </w:t>
      </w:r>
      <w:r>
        <w:rPr>
          <w:rFonts w:ascii="Times New Roman" w:cs="Times New Roman" w:eastAsia="Times New Roman" w:hAnsi="Times New Roman"/>
          <w:iCs/>
          <w:color w:val="000000"/>
          <w:sz w:val="28"/>
          <w:szCs w:val="28"/>
          <w:lang w:eastAsia="ru-RU"/>
        </w:rPr>
        <w:t>«спасибо»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и пообещает в следующий раз прийти именно в эту парикмахерскую.</w:t>
      </w:r>
    </w:p>
    <w:p>
      <w:pPr>
        <w:shd w:val="clear" w:color="auto" w:fill="ffffff"/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Ну и, конечно же, игры в летчика, строитель, шофера, моряка и многие другие. Усложняйте правила игры, добавляйте несколько предметов и несколько действий.</w:t>
      </w:r>
    </w:p>
    <w:p>
      <w:pPr>
        <w:shd w:val="clear" w:color="auto" w:fill="ffffff"/>
        <w:spacing w:after="0" w:line="240" w:lineRule="auto"/>
        <w:ind w:firstLine="360"/>
        <w:jc w:val="both"/>
        <w:rPr>
          <w:rStyle w:val="Strong"/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 возрастом используйте более сложные 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сюжеты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. У 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детей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становится больше опыта, например, 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играя в больницу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, у них уже ни один врач, который лечит, а принимают </w:t>
      </w:r>
      <w:r>
        <w:rPr>
          <w:rFonts w:ascii="Times New Roman" w:cs="Times New Roman" w:eastAsia="Times New Roman" w:hAnsi="Times New Roman"/>
          <w:iCs/>
          <w:color w:val="000000"/>
          <w:sz w:val="28"/>
          <w:szCs w:val="28"/>
          <w:lang w:eastAsia="ru-RU"/>
        </w:rPr>
        <w:t>«специалисты»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Как правило, 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ребенок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уже вносит в игру свои предложения.</w:t>
      </w:r>
    </w:p>
    <w:p>
      <w:pPr>
        <w:shd w:val="clear" w:color="auto" w:fill="ffffff"/>
        <w:spacing w:after="0" w:line="330" w:lineRule="atLeast"/>
        <w:ind w:firstLine="709"/>
        <w:jc w:val="both"/>
        <w:rPr>
          <w:rFonts w:ascii="Times New Roman" w:cs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 w:themeColor="text1"/>
          <w:sz w:val="28"/>
          <w:szCs w:val="28"/>
          <w:lang w:eastAsia="ru-RU"/>
        </w:rPr>
        <w:t>   Сюжетно - ролевые игры в комплексе с другими воспитательными средствами представляют собой основу формирования гармонически развитой активной личности, способной находить выход из критического положения, принимать решение, проявлять инициативу, т. е. приобретают те качества, которые необходимы в будущей жизни.</w:t>
      </w:r>
    </w:p>
    <w:p>
      <w:pPr>
        <w:shd w:val="clear" w:color="auto" w:fill="ffffff"/>
        <w:spacing w:after="0" w:line="330" w:lineRule="atLeast"/>
        <w:ind w:firstLine="709"/>
        <w:jc w:val="both"/>
        <w:rPr>
          <w:rFonts w:ascii="Times New Roman" w:cs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 w:themeColor="text1"/>
          <w:sz w:val="28"/>
          <w:szCs w:val="28"/>
          <w:lang w:eastAsia="ru-RU"/>
        </w:rPr>
        <w:t>   Очень часто мы, родители, забываем, что это наши дети и именно нам с ними, а не развлекательным центрам и современным гаджетам, нужно играть. Так давайте проводить больше времени с детьми, играть с ними, и не забывать о важности сюжетно-ролевой игры в развитии ребенка.</w:t>
      </w:r>
    </w:p>
    <w:p>
      <w:pPr>
        <w:pStyle w:val="Normal(Web)"/>
        <w:spacing w:before="0" w:after="0" w:line="276" w:lineRule="auto"/>
        <w:ind w:firstLine="708"/>
        <w:jc w:val="both"/>
        <w:rPr>
          <w:i/>
          <w:color w:val="000000" w:themeColor="text1"/>
          <w:sz w:val="28"/>
          <w:szCs w:val="28"/>
        </w:rPr>
      </w:pPr>
    </w:p>
    <w:p>
      <w:pPr>
        <w:shd w:val="clear" w:color="auto" w:fill="ffffff"/>
        <w:tabs>
          <w:tab w:val="center" w:pos="4677"/>
          <w:tab w:val="left" w:pos="6510"/>
        </w:tabs>
        <w:spacing w:after="150" w:line="276" w:lineRule="auto"/>
        <w:rPr>
          <w:rFonts w:ascii="Times New Roman" w:cs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cs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Список литературы</w:t>
      </w:r>
      <w:r>
        <w:rPr>
          <w:rFonts w:ascii="Times New Roman" w:cs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cs="Times New Roman" w:eastAsia="Times New Roman" w:hAnsi="Times New Roman"/>
          <w:b/>
          <w:color w:val="000000" w:themeColor="text1"/>
          <w:sz w:val="28"/>
          <w:szCs w:val="28"/>
          <w:lang w:eastAsia="ru-RU"/>
        </w:rPr>
        <w:tab/>
      </w:r>
    </w:p>
    <w:p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Бойченко, Н.А. Сюжетно-рол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евые игры дошкольников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/ П.Н. Григоренко, Е.И. Коваленко, Е.И. Щербакова // – Киев: Рад. Школа, 1982г. – 112 c.</w:t>
      </w:r>
    </w:p>
    <w:p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Краснощекова, Н.В. Сюжетно-ролевые игры для де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тей дошкольного возраста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: / Н.В. Краснощекова //. Изд. 4-е. – Ростов н/Д.: Феникс, 2008. – 251 с.</w:t>
      </w:r>
    </w:p>
    <w:p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Шорыгина, Т.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А. Профессии. Какие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они?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Книга для воспитателей, гувернеров и родителей / Т.А. Шорыгина // М.: Гном, 2013. – 96 с.</w:t>
      </w:r>
    </w:p>
    <w:p>
      <w:pPr>
        <w:pStyle w:val="ListParagraph"/>
        <w:spacing w:line="276" w:lineRule="auto"/>
        <w:ind w:left="795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en-US" w:eastAsia="ru-RU"/>
        </w:rPr>
      </w:pPr>
    </w:p>
    <w:p>
      <w:pPr>
        <w:shd w:val="clear" w:color="auto" w:fill="ffffff"/>
        <w:spacing w:after="150" w:line="276" w:lineRule="auto"/>
        <w:jc w:val="both"/>
        <w:rPr>
          <w:rFonts w:ascii="Times New Roman" w:cs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795" w:hanging="360"/>
      </w:pPr>
    </w:lvl>
    <w:lvl w:ilvl="1" w:tentative="1">
      <w:start w:val="1"/>
      <w:numFmt w:val="lowerLetter"/>
      <w:lvlText w:val="%2."/>
      <w:lvlJc w:val="left"/>
      <w:pPr>
        <w:ind w:left="1515" w:hanging="360"/>
      </w:p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 w:tentative="1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 w:tentative="1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97"/>
    <w:rsid w:val="000340FE"/>
    <w:rsid w:val="00193CDB"/>
    <w:rsid w:val="00242C8E"/>
    <w:rsid w:val="002A7B2C"/>
    <w:rsid w:val="003127AF"/>
    <w:rsid w:val="00531405"/>
    <w:rsid w:val="005D0C04"/>
    <w:rsid w:val="0061717B"/>
    <w:rsid w:val="006D0056"/>
    <w:rsid w:val="007434C2"/>
    <w:rsid w:val="00765C4D"/>
    <w:rsid w:val="007D4DF6"/>
    <w:rsid w:val="0087628D"/>
    <w:rsid w:val="00905529"/>
    <w:rsid w:val="00C81266"/>
    <w:rsid w:val="00CB0037"/>
    <w:rsid w:val="00CD71C6"/>
    <w:rsid w:val="00DB1259"/>
    <w:rsid w:val="00DF3797"/>
    <w:rsid w:val="00EE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AEA9B-7A00-4C03-B2A8-B52C72590A7D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Strong">
    <w:name w:val="Strong"/>
    <w:basedOn w:val="DefaultParagraphFont"/>
    <w:uiPriority w:val="22"/>
    <w:qFormat w:val="on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2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6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yperlink" Target="http://pandia.ru/text/category/vzaimootnoshenie/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Путинцева</dc:creator>
  <cp:lastModifiedBy>Author</cp:lastModifiedBy>
</cp:coreProperties>
</file>