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E1" w:rsidRPr="00927EE1" w:rsidRDefault="00927EE1" w:rsidP="00927EE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рекомендации по организации работы</w:t>
      </w:r>
    </w:p>
    <w:p w:rsidR="00927EE1" w:rsidRPr="00927EE1" w:rsidRDefault="00927EE1" w:rsidP="00927EE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b/>
          <w:sz w:val="28"/>
          <w:szCs w:val="28"/>
          <w:lang w:eastAsia="ru-RU"/>
        </w:rPr>
        <w:t>«говорящей стены»</w:t>
      </w:r>
    </w:p>
    <w:p w:rsidR="00927EE1" w:rsidRPr="00927EE1" w:rsidRDefault="00927EE1" w:rsidP="00927EE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(для педагогов дошкольных образовательных</w:t>
      </w:r>
    </w:p>
    <w:p w:rsidR="00927EE1" w:rsidRPr="00927EE1" w:rsidRDefault="00927EE1" w:rsidP="00927EE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организаций)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927EE1" w:rsidRPr="00927EE1" w:rsidRDefault="00927EE1" w:rsidP="00BB0E27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Современный этап развития дошкольного образования характеризуется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быстрым темпом внедрения различных технологий в практику работы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детских садов. ФГОС ДО требует изменений во взаимодействии взрослых с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детьми. В связи с этим перед педагогами-дошкольниками встала задача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пересмотра приоритета профессиональной деятельности.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Главное – не просто передать какие-либо знания, но развить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познавательный интерес у детей через современные педагогические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технологии.</w:t>
      </w:r>
    </w:p>
    <w:p w:rsidR="00927EE1" w:rsidRPr="00927EE1" w:rsidRDefault="00927EE1" w:rsidP="00BB0E27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Правильно организованная предметно-развивающая среда в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дошкольном учреждении (в группе) предоставляет каждому ребёнку равные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возможности для приобретения тех или иных качеств личности, возможности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для всестороннего развития.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Одним из элементов предметно-развивающей среды является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технология «говорящей стены».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Ее суть заключается в том, что ребенок, получая необходимую информацию,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имеет право выбора планировать свою деятельность и конструктивно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использовать информационный ресурс.</w:t>
      </w:r>
    </w:p>
    <w:p w:rsidR="00927EE1" w:rsidRPr="00927EE1" w:rsidRDefault="00927EE1" w:rsidP="00BB0E27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Технология «Говорящие стены” предоставляет каждому ребенку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равные возможности для приобретения тех или иных качеств личности,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возможности для всестороннего развития. Дети получают необходимую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информацию, имеют право выбора планировать свою деятельность и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конструктивно использует информационный ресурс.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«Говорящие стены» помогают педагогу ненавязчиво закрепить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и расширить полученный детьми опыт, сделать образовательную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деятельность яркой и динамичной, при этом проявить педагогическое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мастерство.</w:t>
      </w:r>
    </w:p>
    <w:p w:rsidR="00927EE1" w:rsidRPr="00927EE1" w:rsidRDefault="00927EE1" w:rsidP="00BB0E27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«Говорящие стены» активно взаимодействуют с окружающими их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людьми и объектами. При этом они не только изменяются людьми, но и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изменяют людей в процессе взаимодействия, выступая, таким образом, в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роли технологии образования, в том числе и дошкольного.</w:t>
      </w:r>
    </w:p>
    <w:p w:rsidR="00927EE1" w:rsidRPr="00BB0E27" w:rsidRDefault="00927EE1" w:rsidP="00BB0E27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E27">
        <w:rPr>
          <w:rFonts w:ascii="Times New Roman" w:hAnsi="Times New Roman" w:cs="Times New Roman"/>
          <w:b/>
          <w:sz w:val="28"/>
          <w:szCs w:val="28"/>
          <w:lang w:eastAsia="ru-RU"/>
        </w:rPr>
        <w:t>Цель и задачи технологии «Говорящая стена»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Цель: Создание условий для полноценного развития дошкольников по всем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образовательным областям ФГОС в соответствии с конкретными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особенностями и требованиями образовательной программы детского сада.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* Создать атмосферу эмоционального комфорта.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* Создать условия для творческого самовыражения.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* Создать условия для проявления познавательной активности детей.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* Создать благоприятные условия для восприятия и созерцания, обращать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внимание детей на красоту природы, живописи, предметов декоративноприкладного искусства, книжных иллюстраций.</w:t>
      </w:r>
    </w:p>
    <w:p w:rsidR="00927EE1" w:rsidRPr="00927EE1" w:rsidRDefault="00927EE1" w:rsidP="00BB0E27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 образовательной деятельности с учетом технологии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«говорящих стен» опирается на ряд требований и правил.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1 при оформлении экспозиций «говорящих стен» является обязательным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сотрудничество и сотворчество педагогов, родителей и детей.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 xml:space="preserve"> 2 должна присутствовать систематическая </w:t>
      </w:r>
      <w:proofErr w:type="spellStart"/>
      <w:r w:rsidRPr="00927EE1">
        <w:rPr>
          <w:rFonts w:ascii="Times New Roman" w:hAnsi="Times New Roman" w:cs="Times New Roman"/>
          <w:sz w:val="28"/>
          <w:szCs w:val="28"/>
          <w:lang w:eastAsia="ru-RU"/>
        </w:rPr>
        <w:t>обновляемость</w:t>
      </w:r>
      <w:proofErr w:type="spellEnd"/>
      <w:r w:rsidRPr="00927EE1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экспозиций «говорящих стен». «Говорящие стены» так же мобильны (в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целом и в своих элементах), как и все образовательное пространство в целом.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Место размещения «говорящих стен» должны быть «закреплены», смена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должна быть определена не чаще 1-2 раз в месяц для материалов по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образовательным областям.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3 к размещенным на «говорящих стенах» оборудованию и иллюстративному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материалу предъявляются определённые санитарные, эстетические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требования и требования федерального государственного образовательного</w:t>
      </w:r>
    </w:p>
    <w:p w:rsidR="00BB0E27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стандарта дошкольного образования.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 xml:space="preserve"> А именно: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• изображения на стенах должны быть понятны детям и не вызывать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отрицательных эмоций;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• используемые материалы должны быть качественными, прочными,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безопасными и поддаваться чистке;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• не перегрузить пространство (ситуация, когда меньше – это больше);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• четко понимать, что каждый элемент должен работать, а не просто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присутствовать (не работающие элементы удаляются);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• целенаправленное, адресное использование компонентов технологии,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т.е. педагог должен представлять, кто, когда и зачем сможет обратиться к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«говорящей стене»;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• учитывать освещение (достаточное для изучения «говорящих стен»,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приятное для глаз, не агрессивное);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 важно качество иллюстраций и оборудования (иногда - «детский» уровень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исполнения, иногда - профессиональный).</w:t>
      </w:r>
    </w:p>
    <w:p w:rsidR="00927EE1" w:rsidRPr="00BB0E27" w:rsidRDefault="00BB0E27" w:rsidP="00BB0E27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E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Образовательные возможности </w:t>
      </w:r>
      <w:r w:rsidR="00927EE1" w:rsidRPr="00BB0E27">
        <w:rPr>
          <w:rFonts w:ascii="Times New Roman" w:hAnsi="Times New Roman" w:cs="Times New Roman"/>
          <w:b/>
          <w:sz w:val="28"/>
          <w:szCs w:val="28"/>
          <w:lang w:eastAsia="ru-RU"/>
        </w:rPr>
        <w:t>«Говорящей стены».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1. Интерактивность.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2. Информационная доступность.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3. Возможность интеграции образовательных областей.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4. Облегченная трансформация учебного материала.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5. Переход образовательного пространства из горизонтали в вертикаль.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6. Возможность использования ИКТ, как составляющей части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«Говорящей стены».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7. Способ организации самостоятельной деятельности детей.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8. Способ сенсорного развития детей.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9. Использование в режимных моментах в течении всего дня.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10. Более эффективное усвоение вариативных программ.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11. Подготовка к обучению грамоте.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12. Успешное усвоение нового материала и закрепление пройденного.</w:t>
      </w:r>
    </w:p>
    <w:p w:rsidR="00927EE1" w:rsidRPr="00BB0E27" w:rsidRDefault="00927EE1" w:rsidP="00BB0E27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E27">
        <w:rPr>
          <w:rFonts w:ascii="Times New Roman" w:hAnsi="Times New Roman" w:cs="Times New Roman"/>
          <w:b/>
          <w:sz w:val="28"/>
          <w:szCs w:val="28"/>
          <w:lang w:eastAsia="ru-RU"/>
        </w:rPr>
        <w:t>Алгоритм работы с «говорящей стеной»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1. Обсуждение нового для детей материала на детском совете.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2. Составления плана-лотоса по теме недели.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Моделирования «3 вопросов»</w:t>
      </w:r>
      <w:r w:rsidRPr="00927E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4. Составление индивидуального плана работы детей (старший дошкольный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возраст).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5. Реализация индивидуальных замыслов.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6. Оформление стены (иллюстрации, карты-алгоритмы, схемы, работы детей,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игры, задания для детей).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7. Анализ проделанной работы с размещением символов «справился», «не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справился»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8. Реализация индивидуальных или групповых замыслов.</w:t>
      </w:r>
    </w:p>
    <w:p w:rsidR="00927EE1" w:rsidRPr="00BB0E27" w:rsidRDefault="00927EE1" w:rsidP="00BB0E27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E27">
        <w:rPr>
          <w:rFonts w:ascii="Times New Roman" w:hAnsi="Times New Roman" w:cs="Times New Roman"/>
          <w:b/>
          <w:sz w:val="28"/>
          <w:szCs w:val="28"/>
          <w:lang w:eastAsia="ru-RU"/>
        </w:rPr>
        <w:t>Принципы работы педагога с «говорящей стеной»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1. Не делить детей по своему усмотрению.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2. Не руководить ребенком, а уважать его интересы, индивидуальные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особенности развития.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3. Наблюдать, а не вмешиваться.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4. Не навязывать темп выполнения.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5. Не предлагать способов решения.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6. Не оценивать шаги к его выполнению.</w:t>
      </w:r>
    </w:p>
    <w:p w:rsidR="00927EE1" w:rsidRPr="00927EE1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7. Не подталкивать к правильному решению.</w:t>
      </w:r>
    </w:p>
    <w:p w:rsidR="00927EE1" w:rsidRPr="00927EE1" w:rsidRDefault="00927EE1" w:rsidP="00BB0E27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«Говорящая стена» выполняет функцию путеводителя по</w:t>
      </w:r>
    </w:p>
    <w:p w:rsidR="00E77EFD" w:rsidRDefault="00927EE1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27EE1">
        <w:rPr>
          <w:rFonts w:ascii="Times New Roman" w:hAnsi="Times New Roman" w:cs="Times New Roman"/>
          <w:sz w:val="28"/>
          <w:szCs w:val="28"/>
          <w:lang w:eastAsia="ru-RU"/>
        </w:rPr>
        <w:t>образовательным маршрутам, которые ребенок выбирает самостоятельно.</w:t>
      </w:r>
    </w:p>
    <w:p w:rsidR="00284D74" w:rsidRDefault="00284D74" w:rsidP="00927E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84D74" w:rsidSect="00A700E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96"/>
    <w:multiLevelType w:val="hybridMultilevel"/>
    <w:tmpl w:val="3FF05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8C4652"/>
    <w:multiLevelType w:val="hybridMultilevel"/>
    <w:tmpl w:val="0130F4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9C311F"/>
    <w:multiLevelType w:val="hybridMultilevel"/>
    <w:tmpl w:val="6396E8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DE2792"/>
    <w:multiLevelType w:val="hybridMultilevel"/>
    <w:tmpl w:val="0492D038"/>
    <w:lvl w:ilvl="0" w:tplc="CF78EEAC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17B03"/>
    <w:multiLevelType w:val="hybridMultilevel"/>
    <w:tmpl w:val="3D241810"/>
    <w:lvl w:ilvl="0" w:tplc="7700C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2F8"/>
    <w:multiLevelType w:val="hybridMultilevel"/>
    <w:tmpl w:val="04D603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911E4F"/>
    <w:multiLevelType w:val="hybridMultilevel"/>
    <w:tmpl w:val="D88E56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3D48E5"/>
    <w:multiLevelType w:val="hybridMultilevel"/>
    <w:tmpl w:val="5B2C1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375CC5"/>
    <w:multiLevelType w:val="hybridMultilevel"/>
    <w:tmpl w:val="6510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31"/>
    <w:rsid w:val="00056ABF"/>
    <w:rsid w:val="00184A49"/>
    <w:rsid w:val="001C10B6"/>
    <w:rsid w:val="00284D74"/>
    <w:rsid w:val="002B571B"/>
    <w:rsid w:val="003343C6"/>
    <w:rsid w:val="00346531"/>
    <w:rsid w:val="003A7DB6"/>
    <w:rsid w:val="004F1C0D"/>
    <w:rsid w:val="005359E2"/>
    <w:rsid w:val="006D2E76"/>
    <w:rsid w:val="007772C0"/>
    <w:rsid w:val="00927EE1"/>
    <w:rsid w:val="00A700EB"/>
    <w:rsid w:val="00B01DB5"/>
    <w:rsid w:val="00BB0E27"/>
    <w:rsid w:val="00BC0AE0"/>
    <w:rsid w:val="00C305C0"/>
    <w:rsid w:val="00CC4170"/>
    <w:rsid w:val="00E24145"/>
    <w:rsid w:val="00E7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E4AE"/>
  <w15:docId w15:val="{0FBE0C1D-8B39-4716-901C-A93ADFB2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EFD"/>
    <w:rPr>
      <w:b/>
      <w:bCs/>
    </w:rPr>
  </w:style>
  <w:style w:type="paragraph" w:styleId="a5">
    <w:name w:val="List Paragraph"/>
    <w:basedOn w:val="a"/>
    <w:uiPriority w:val="34"/>
    <w:qFormat/>
    <w:rsid w:val="00B01D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0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B571B"/>
    <w:pPr>
      <w:spacing w:after="0" w:line="240" w:lineRule="auto"/>
    </w:pPr>
  </w:style>
  <w:style w:type="paragraph" w:customStyle="1" w:styleId="c0">
    <w:name w:val="c0"/>
    <w:basedOn w:val="a"/>
    <w:rsid w:val="00E2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4145"/>
  </w:style>
  <w:style w:type="table" w:styleId="a9">
    <w:name w:val="Table Grid"/>
    <w:basedOn w:val="a1"/>
    <w:uiPriority w:val="59"/>
    <w:rsid w:val="00E2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2023-11-15T07:16:00Z</cp:lastPrinted>
  <dcterms:created xsi:type="dcterms:W3CDTF">2020-02-05T19:46:00Z</dcterms:created>
  <dcterms:modified xsi:type="dcterms:W3CDTF">2023-12-02T16:36:00Z</dcterms:modified>
</cp:coreProperties>
</file>