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Анализ проведения урока с позиций здоровьесбережения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617"/>
        <w:pBdr/>
        <w:spacing/>
        <w:ind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Типы технологий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Здоровьесберегающие (профилактические прививки, обеспечение двигательной активности, витаминизация, организация здорового питания)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Оздоровительные (физическая подготовка, физиотерапия, аромотерапия, закаливание, гимнастика, массаж, фитотерапия, арттерапия)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Технологии обучения здоровью (включение соответствующих тем в предметы общеобразовательного цикла)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культуры здоровья (факультативные занятия по развитию личности учащихся, внеклассные и внешкольные мероприятия, фестивали, конкурсы и т.д.)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Педагогу в организации и проведении 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занятия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необходимо учитывать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1) обста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новку и гигиенические условия в кабинете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температуру и свежесть воздуха, рациональность освещения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кабинета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доски, наличие/отсутствие монотонных, неприятны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звуковых раздражителей и т.д.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2) число видов учеб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ной деятельности: опрос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письмо, чтение, слушание, рассказ, рассматривание наглядных пособий, ответы на вопросы, решение примеров, задач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др. Норма – 8-10  видов за занятие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Частые смены одной деятельности другой требуют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дополнительных адаптационных усилий;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3) среднюю продолжительность и частоту чередования различных видов учебной деятельности. Ориентировочная норма – 7-10 минут;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число видов преподавания: словесный, наглядный, аудиовизуальный, самостоятельная работа и т.д. Норма – не менее трех;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5) чередование видов преподавания. Норма – не позже чем через 10-15 минут;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6) наличие и выбор места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занятие,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методов, способствующих активизации инициативы и творческ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ого самовыражения 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 Активные методы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(обучающиеся в роли учителя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обучение действием, обсуждение в группах,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дискуссия, семинар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); методы, направленные на самопознание и развитие;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7) место и длительность применения ТСО (в соответствии с гигиеническими нормами), умение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преподавателя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 их как возможности инициирования дискуссии, обсуждения;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чередование поз;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9) физкультминутки и другие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оздоровительные моменты на занятие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их место, содержание и продолжительнос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ть. Норма – на 15-20 минут занятия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1 минутке из 3-х легких упражнений с 3 – повторениями каждого упражнения;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10) наличие 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мотивации к учебной деятельности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(интерес к занятиям, стремление больше узнать, радость от активности, интерес к изучаемому материалу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т.п.) и используемые преподавателем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методы повышения этой мотивации;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11) нали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чие в содержательной части занятия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вопросов, связанных со здоровьем и здоровым образом жизни; демонстрация, просле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знаний о возможных последствиях выбора поведения и т.д.;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психологический климат на занятие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13) наличие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эмоциональных разрядок: шуток, улыбок и т.п.; 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В конце урока следует обратить внимание на следующее: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14) пло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тность занятия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т.е. количество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ремени, затраченного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учебную работу. Норма - не менее 60 % и не более 75-80 %;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15) момент наступления утомления и снижения их учебной активности. Определяется в ходе наблюдения по возрастанию двигательны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и пассивных отвлечений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процессе учебной 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16) 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мп и особенности окончания занятия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   быстрый темп, «скомканность»,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нет времени на вопросы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быстрое, практически без комментариев, записывание домашнего задания;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pBdr/>
        <w:spacing/>
        <w: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спокойное завершение занятия: школьники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имеют возможнос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ть задать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вопросы, учитель может прокомментировать задание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дом, попрощаться.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/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2023-12-09T16:06:06Z</dcterms:modified>
</cp:coreProperties>
</file>