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64D3" w14:textId="7AE51C10" w:rsidR="008D4825" w:rsidRPr="00D374C0" w:rsidRDefault="008D4825" w:rsidP="00D374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РФ постановлением от 10 апреля 2023 года № 578 </w:t>
      </w:r>
      <w:r w:rsidR="00394444" w:rsidRPr="00D374C0">
        <w:rPr>
          <w:rFonts w:ascii="Times New Roman" w:hAnsi="Times New Roman" w:cs="Times New Roman"/>
          <w:sz w:val="28"/>
          <w:szCs w:val="28"/>
          <w:lang w:eastAsia="ru-RU"/>
        </w:rPr>
        <w:t>изменило</w:t>
      </w:r>
      <w:r w:rsidRPr="00D374C0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к расчету платы за заготовку древесины – а именно, к тому, как определяются разряды такс, и какие применяются повышающие коэффициенты в зависимости от запасов древесины на гектаре. </w:t>
      </w:r>
    </w:p>
    <w:p w14:paraId="1531328C" w14:textId="77777777" w:rsidR="008D4825" w:rsidRPr="00D374C0" w:rsidRDefault="008D4825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t>Внесенные Постановлением N 578 изменения начинают действовать с 1 января 2024 г. Нововведения не распространяются на договоры, заключенные до дня вступления его в силу, и применяются только ко вновь заключаемым с 1 января 2024 г. договорам аренды лесных участков и договорам купли-продажи лесных насаждений.</w:t>
      </w:r>
    </w:p>
    <w:p w14:paraId="77737BC0" w14:textId="77777777" w:rsidR="00D374C0" w:rsidRPr="00D374C0" w:rsidRDefault="00D374C0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6CEFDD" w14:textId="77777777" w:rsidR="008D4825" w:rsidRPr="00D374C0" w:rsidRDefault="008D4825" w:rsidP="00D374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100007"/>
      <w:bookmarkEnd w:id="0"/>
      <w:r w:rsidRPr="00D374C0">
        <w:rPr>
          <w:rFonts w:ascii="Times New Roman" w:hAnsi="Times New Roman" w:cs="Times New Roman"/>
          <w:sz w:val="28"/>
          <w:szCs w:val="28"/>
          <w:lang w:eastAsia="ru-RU"/>
        </w:rPr>
        <w:t>Формирование общего размера платы за использование лесного участка осуществляется по результатам торгов на право заключения договора, которые проводятся в форме открытого аукциона или открытого конкурса путем повышения начальной цены предмета аукциона.</w:t>
      </w:r>
    </w:p>
    <w:p w14:paraId="29C2CB7D" w14:textId="706678F4" w:rsidR="008D4825" w:rsidRPr="00D374C0" w:rsidRDefault="00394444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t>Для реализации</w:t>
      </w:r>
      <w:r w:rsidR="008D4825" w:rsidRPr="00D374C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потребуется пересчёт разрядов такс. </w:t>
      </w:r>
    </w:p>
    <w:p w14:paraId="46C9EDFC" w14:textId="32A41725" w:rsidR="008D4825" w:rsidRPr="00D374C0" w:rsidRDefault="008D4825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t>В масштабах страны, он приведет к увеличению платы за лесопользование на несколько десятков процентов по сравнению с нынешним уровнем.</w:t>
      </w:r>
    </w:p>
    <w:p w14:paraId="229B6D50" w14:textId="77777777" w:rsidR="00394444" w:rsidRPr="00D374C0" w:rsidRDefault="00394444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самым распространенным способом транспортировки круглых лесоматериалов от лесосеки до пунктов переработки является автомобильный транспорт. Положениями Постановления N 578 предлагается учитывать удаленность лесного участка от дорог общего пользования, при этом понижение разряда такс не производится.</w:t>
      </w:r>
    </w:p>
    <w:p w14:paraId="69CB0BDD" w14:textId="77777777" w:rsidR="00394444" w:rsidRPr="00D374C0" w:rsidRDefault="00394444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E58F08" w14:textId="4395EDA8" w:rsidR="008D4825" w:rsidRPr="00D374C0" w:rsidRDefault="008D4825" w:rsidP="00D374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t>Постановлением N 578 предлагается иначе дифференцировать корректировку </w:t>
      </w:r>
      <w:hyperlink r:id="rId5" w:anchor="100012" w:history="1">
        <w:r w:rsidRPr="00D374C0">
          <w:rPr>
            <w:rStyle w:val="a3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  <w14:ligatures w14:val="none"/>
          </w:rPr>
          <w:t>Ставок</w:t>
        </w:r>
      </w:hyperlink>
      <w:r w:rsidRPr="00D374C0">
        <w:rPr>
          <w:rFonts w:ascii="Times New Roman" w:hAnsi="Times New Roman" w:cs="Times New Roman"/>
          <w:sz w:val="28"/>
          <w:szCs w:val="28"/>
          <w:lang w:eastAsia="ru-RU"/>
        </w:rPr>
        <w:t> платы при проведении сплошных рубок в зависимости от ликвидного запаса древесины на 1 га.</w:t>
      </w:r>
    </w:p>
    <w:p w14:paraId="5D6C20C6" w14:textId="77777777" w:rsidR="00D374C0" w:rsidRDefault="00D374C0" w:rsidP="00D374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36E8EF" w14:textId="68F01540" w:rsidR="00394444" w:rsidRPr="00D374C0" w:rsidRDefault="00394444" w:rsidP="00D374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t xml:space="preserve">Ещё одно изменение состоит в том, какие повышающие коэффициенты будут использоваться при разных запасах древесины на гектар. Сейчас есть понижающий коэффициент 0,9 для запасов ниже ста кубометров, и повышающий 1,05 для запасов свыше 150 – оба можно считать вполне символическими. </w:t>
      </w:r>
    </w:p>
    <w:p w14:paraId="7AAD164C" w14:textId="183234AF" w:rsidR="008D4825" w:rsidRPr="00D374C0" w:rsidRDefault="008D4825" w:rsidP="00D374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100015"/>
      <w:bookmarkEnd w:id="1"/>
      <w:r w:rsidRPr="00D374C0">
        <w:rPr>
          <w:rFonts w:ascii="Times New Roman" w:hAnsi="Times New Roman" w:cs="Times New Roman"/>
          <w:sz w:val="28"/>
          <w:szCs w:val="28"/>
          <w:lang w:eastAsia="ru-RU"/>
        </w:rPr>
        <w:t>Постановлением N 578 установлены коэффициенты:</w:t>
      </w:r>
    </w:p>
    <w:p w14:paraId="5D3D4D21" w14:textId="77777777" w:rsidR="008D4825" w:rsidRPr="00D374C0" w:rsidRDefault="008D4825" w:rsidP="00D37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100016"/>
      <w:bookmarkEnd w:id="2"/>
      <w:r w:rsidRPr="00D374C0">
        <w:rPr>
          <w:rFonts w:ascii="Times New Roman" w:hAnsi="Times New Roman" w:cs="Times New Roman"/>
          <w:sz w:val="28"/>
          <w:szCs w:val="28"/>
          <w:lang w:eastAsia="ru-RU"/>
        </w:rPr>
        <w:t>1,1 - при ликвидном запасе древесины от 125,1 до 175,1 плотных м3 на 1 га;</w:t>
      </w:r>
    </w:p>
    <w:p w14:paraId="13C4DE02" w14:textId="77777777" w:rsidR="008D4825" w:rsidRPr="00D374C0" w:rsidRDefault="008D4825" w:rsidP="00D37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100017"/>
      <w:bookmarkEnd w:id="3"/>
      <w:r w:rsidRPr="00D374C0">
        <w:rPr>
          <w:rFonts w:ascii="Times New Roman" w:hAnsi="Times New Roman" w:cs="Times New Roman"/>
          <w:sz w:val="28"/>
          <w:szCs w:val="28"/>
          <w:lang w:eastAsia="ru-RU"/>
        </w:rPr>
        <w:t>1,2 - при ликвидном запасе древесины от 175,1 до 200 плотных м3 на 1 га;</w:t>
      </w:r>
    </w:p>
    <w:p w14:paraId="02859F3D" w14:textId="77777777" w:rsidR="008D4825" w:rsidRPr="00D374C0" w:rsidRDefault="008D4825" w:rsidP="00D37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100018"/>
      <w:bookmarkEnd w:id="4"/>
      <w:r w:rsidRPr="00D374C0">
        <w:rPr>
          <w:rFonts w:ascii="Times New Roman" w:hAnsi="Times New Roman" w:cs="Times New Roman"/>
          <w:sz w:val="28"/>
          <w:szCs w:val="28"/>
          <w:lang w:eastAsia="ru-RU"/>
        </w:rPr>
        <w:t>1,3 - при ликвидном запасе древесины от 200,1 и более плотных м3 на 1 га.</w:t>
      </w:r>
    </w:p>
    <w:p w14:paraId="5B3A9697" w14:textId="77777777" w:rsidR="008D4825" w:rsidRPr="00D374C0" w:rsidRDefault="008D4825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100019"/>
      <w:bookmarkEnd w:id="5"/>
      <w:r w:rsidRPr="00D374C0">
        <w:rPr>
          <w:rFonts w:ascii="Times New Roman" w:hAnsi="Times New Roman" w:cs="Times New Roman"/>
          <w:sz w:val="28"/>
          <w:szCs w:val="28"/>
          <w:lang w:eastAsia="ru-RU"/>
        </w:rPr>
        <w:t>Вносимые изменения позволят устанавливать справедливую плату с учетом затрат лесопользователя, ведущего заготовку леса в насаждениях с разным запасом ликвидной древесины на 1 га, на перемещение лесозаготовительной техники.</w:t>
      </w:r>
    </w:p>
    <w:p w14:paraId="02D8E742" w14:textId="77777777" w:rsidR="008D4825" w:rsidRPr="00D374C0" w:rsidRDefault="008D4825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E30A54" w14:textId="77777777" w:rsidR="008D4825" w:rsidRPr="00D374C0" w:rsidRDefault="008D4825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FAB4B3" w14:textId="03CE0242" w:rsidR="008D4825" w:rsidRPr="00D374C0" w:rsidRDefault="008D4825" w:rsidP="00D374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Существенно изменены также коэффициенты к ставкам платы за использование лесов для рекреационной деятельности в зависимости от расстояния от ближайшей доступной автомобильной дороги общего пользования. Для самых близких лесов коэффициент остался неизменным (3,5), а вот для удаленных, например, на расстояние от 3,1 до 4 км был 0,5 – а стал 2; для расстояния 6,1 км и больше – был 0,5, а стал 1.</w:t>
      </w:r>
    </w:p>
    <w:p w14:paraId="736E96E5" w14:textId="77777777" w:rsidR="00847F72" w:rsidRPr="00D374C0" w:rsidRDefault="00847F72" w:rsidP="00D374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C0">
        <w:rPr>
          <w:rFonts w:ascii="Times New Roman" w:hAnsi="Times New Roman" w:cs="Times New Roman"/>
          <w:sz w:val="28"/>
          <w:szCs w:val="28"/>
          <w:lang w:eastAsia="ru-RU"/>
        </w:rPr>
        <w:t>Таким образом, начальная цена предмета аукциона определяется уполномоченным органом государственной власти исходя из норм лесного законодательства, действующих на установленную дату проведения аукциона.</w:t>
      </w:r>
    </w:p>
    <w:p w14:paraId="749FBF0E" w14:textId="77777777" w:rsidR="00847F72" w:rsidRPr="00D374C0" w:rsidRDefault="00847F72" w:rsidP="00D374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00036"/>
      <w:bookmarkEnd w:id="6"/>
      <w:r w:rsidRPr="00D374C0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D374C0">
        <w:rPr>
          <w:rFonts w:ascii="Times New Roman" w:hAnsi="Times New Roman" w:cs="Times New Roman"/>
          <w:sz w:val="28"/>
          <w:szCs w:val="28"/>
          <w:lang w:eastAsia="ru-RU"/>
        </w:rPr>
        <w:t>этом в случае если</w:t>
      </w:r>
      <w:proofErr w:type="gramEnd"/>
      <w:r w:rsidRPr="00D374C0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 назначен на дату после 1 января 2024 г., то определение начальной цены предмета аукциона осуществляется с учетом Постановления N 578.</w:t>
      </w:r>
    </w:p>
    <w:p w14:paraId="04134C9B" w14:textId="77777777" w:rsidR="00847F72" w:rsidRPr="00915B04" w:rsidRDefault="00847F72" w:rsidP="008D4825">
      <w:pPr>
        <w:shd w:val="clear" w:color="auto" w:fill="FFFFFF"/>
        <w:spacing w:after="390" w:line="240" w:lineRule="auto"/>
        <w:rPr>
          <w:rFonts w:ascii="PT Serif" w:eastAsia="Times New Roman" w:hAnsi="PT Serif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4DF30195" w14:textId="30D3A7F5" w:rsidR="008D4825" w:rsidRPr="00915B04" w:rsidRDefault="008D4825" w:rsidP="008D4825">
      <w:pPr>
        <w:shd w:val="clear" w:color="auto" w:fill="FFFFFF"/>
        <w:spacing w:after="390" w:line="240" w:lineRule="auto"/>
        <w:rPr>
          <w:rFonts w:ascii="PT Serif" w:eastAsia="Times New Roman" w:hAnsi="PT Serif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915B04">
        <w:rPr>
          <w:rFonts w:ascii="PT Serif" w:eastAsia="Times New Roman" w:hAnsi="PT Serif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3F152A9" w14:textId="77777777" w:rsidR="00390F49" w:rsidRDefault="00390F49"/>
    <w:sectPr w:rsidR="0039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452"/>
    <w:multiLevelType w:val="hybridMultilevel"/>
    <w:tmpl w:val="8FB6A582"/>
    <w:lvl w:ilvl="0" w:tplc="8FD8C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89"/>
    <w:rsid w:val="00390F49"/>
    <w:rsid w:val="00394444"/>
    <w:rsid w:val="00847F72"/>
    <w:rsid w:val="008D4825"/>
    <w:rsid w:val="00AD231B"/>
    <w:rsid w:val="00D374C0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3E9E"/>
  <w15:chartTrackingRefBased/>
  <w15:docId w15:val="{B9EEC420-FD01-4534-92E1-DA093AB7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8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82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D3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ostanovlenie-pravitelstva-rf-ot-22052007-n-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KK</cp:lastModifiedBy>
  <cp:revision>3</cp:revision>
  <dcterms:created xsi:type="dcterms:W3CDTF">2023-12-17T05:43:00Z</dcterms:created>
  <dcterms:modified xsi:type="dcterms:W3CDTF">2023-12-17T06:14:00Z</dcterms:modified>
</cp:coreProperties>
</file>