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DBE650" w14:textId="4BBA3BB2" w:rsidR="00B448C8" w:rsidRDefault="00EE47E6" w:rsidP="005275E1">
      <w:pPr>
        <w:spacing w:after="0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5275E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При обучении, особенно если это ребёнок дошкольного возраста, ему</w:t>
      </w:r>
      <w:r w:rsidR="00B448C8" w:rsidRPr="005275E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хочется не просто повторять, а играть. Ведь в игре</w:t>
      </w:r>
      <w:r w:rsidRPr="005275E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(а это является ведущей деятельностью дошкольника)</w:t>
      </w:r>
      <w:r w:rsidR="00B448C8" w:rsidRPr="005275E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намного быстрее происходит обучение новому и переход этих полученных знаний в умения и навыки. Поэтом одним из приёмов формирования речевых навыков является использование настольных игр.</w:t>
      </w:r>
      <w:r w:rsidR="005275E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448C8" w:rsidRPr="005275E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Это помогает переключить ребёнка с одного вида деятельности на другой, дать ему возможность отдохнуть, тем самым сохранить эмоциональный подъём, характерный для детей в играх, сформировать положительную мотивацию к </w:t>
      </w:r>
      <w:r w:rsidR="005275E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обучению</w:t>
      </w:r>
      <w:r w:rsidR="00B448C8" w:rsidRPr="005275E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и в то же время закрепить в непринуждённой обстановке навыки правильной речи. </w:t>
      </w:r>
    </w:p>
    <w:p w14:paraId="780C8DFD" w14:textId="1590F1AC" w:rsidR="005275E1" w:rsidRDefault="005275E1" w:rsidP="005275E1">
      <w:pPr>
        <w:spacing w:after="0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14:paraId="76588302" w14:textId="74941FD5" w:rsidR="005275E1" w:rsidRPr="005275E1" w:rsidRDefault="008E3695" w:rsidP="005275E1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58240" behindDoc="1" locked="0" layoutInCell="1" allowOverlap="1" wp14:anchorId="3E532DC6" wp14:editId="66682ECB">
            <wp:simplePos x="0" y="0"/>
            <wp:positionH relativeFrom="margin">
              <wp:posOffset>438150</wp:posOffset>
            </wp:positionH>
            <wp:positionV relativeFrom="paragraph">
              <wp:posOffset>11430</wp:posOffset>
            </wp:positionV>
            <wp:extent cx="2286000" cy="1783715"/>
            <wp:effectExtent l="0" t="0" r="0" b="6985"/>
            <wp:wrapThrough wrapText="bothSides">
              <wp:wrapPolygon edited="0">
                <wp:start x="0" y="0"/>
                <wp:lineTo x="0" y="21454"/>
                <wp:lineTo x="21420" y="21454"/>
                <wp:lineTo x="2142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83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6EC4E1" w14:textId="3872C93D" w:rsidR="00B448C8" w:rsidRPr="00026B09" w:rsidRDefault="00B448C8" w:rsidP="00026B09">
      <w:pPr>
        <w:spacing w:after="0"/>
        <w:ind w:firstLine="708"/>
        <w:jc w:val="center"/>
        <w:rPr>
          <w:rFonts w:ascii="Times New Roman" w:eastAsia="Calibri" w:hAnsi="Times New Roman" w:cs="Times New Roman"/>
          <w:b/>
          <w:bCs/>
          <w:color w:val="008000"/>
          <w:sz w:val="28"/>
          <w:szCs w:val="28"/>
          <w:shd w:val="clear" w:color="auto" w:fill="FFFFFF"/>
        </w:rPr>
      </w:pPr>
      <w:r w:rsidRPr="00026B09">
        <w:rPr>
          <w:rFonts w:ascii="Times New Roman" w:eastAsia="Calibri" w:hAnsi="Times New Roman" w:cs="Times New Roman"/>
          <w:b/>
          <w:bCs/>
          <w:color w:val="008000"/>
          <w:sz w:val="28"/>
          <w:szCs w:val="28"/>
          <w:shd w:val="clear" w:color="auto" w:fill="FFFFFF"/>
        </w:rPr>
        <w:t>Какие же задания можно придумать, выбрав такую игру?</w:t>
      </w:r>
    </w:p>
    <w:p w14:paraId="269F094C" w14:textId="77777777" w:rsidR="00026B09" w:rsidRDefault="00026B09" w:rsidP="005275E1">
      <w:pPr>
        <w:spacing w:after="0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14:paraId="6AB479B3" w14:textId="2C8E0DC5" w:rsidR="00026B09" w:rsidRDefault="00026B09" w:rsidP="00026B0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6B09">
        <w:rPr>
          <w:rFonts w:ascii="Times New Roman" w:eastAsia="Calibri" w:hAnsi="Times New Roman" w:cs="Times New Roman"/>
          <w:b/>
          <w:bCs/>
          <w:color w:val="0070C0"/>
          <w:sz w:val="28"/>
          <w:szCs w:val="28"/>
          <w:shd w:val="clear" w:color="auto" w:fill="FFFFFF"/>
        </w:rPr>
        <w:t>«Что из чего сделано?»</w:t>
      </w:r>
      <w:r w:rsidRPr="00026B09">
        <w:rPr>
          <w:rFonts w:ascii="Times New Roman" w:eastAsia="Calibri" w:hAnsi="Times New Roman" w:cs="Times New Roman"/>
          <w:color w:val="0070C0"/>
          <w:sz w:val="28"/>
          <w:szCs w:val="28"/>
          <w:shd w:val="clear" w:color="auto" w:fill="FFFFFF"/>
        </w:rPr>
        <w:t xml:space="preserve"> </w:t>
      </w:r>
      <w:r w:rsidRPr="001219C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(образование относительных прилагательных: железные, шерстяные, кожаные, золотые, </w:t>
      </w:r>
      <w:r w:rsidRPr="001219C7">
        <w:rPr>
          <w:rFonts w:ascii="Times New Roman" w:eastAsia="Calibri" w:hAnsi="Times New Roman" w:cs="Times New Roman"/>
          <w:sz w:val="28"/>
          <w:szCs w:val="28"/>
        </w:rPr>
        <w:t>стеклянные предметы);</w:t>
      </w:r>
    </w:p>
    <w:p w14:paraId="60B2FFE7" w14:textId="77777777" w:rsidR="008E3695" w:rsidRPr="005275E1" w:rsidRDefault="008E3695" w:rsidP="00026B0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14:paraId="26848987" w14:textId="0F03C098" w:rsidR="002D4391" w:rsidRDefault="00B448C8" w:rsidP="002D439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70C0"/>
          <w:sz w:val="28"/>
          <w:szCs w:val="28"/>
          <w:shd w:val="clear" w:color="auto" w:fill="FFFFFF"/>
        </w:rPr>
      </w:pPr>
      <w:r w:rsidRPr="002D4391">
        <w:rPr>
          <w:rFonts w:ascii="Times New Roman" w:eastAsia="Calibri" w:hAnsi="Times New Roman" w:cs="Times New Roman"/>
          <w:b/>
          <w:bCs/>
          <w:color w:val="0070C0"/>
          <w:sz w:val="28"/>
          <w:szCs w:val="28"/>
          <w:shd w:val="clear" w:color="auto" w:fill="FFFFFF"/>
        </w:rPr>
        <w:t>«Мой, моя, моё, мои»</w:t>
      </w:r>
      <w:r w:rsidRPr="002D4391">
        <w:rPr>
          <w:rFonts w:ascii="Times New Roman" w:eastAsia="Calibri" w:hAnsi="Times New Roman" w:cs="Times New Roman"/>
          <w:color w:val="0070C0"/>
          <w:sz w:val="28"/>
          <w:szCs w:val="28"/>
          <w:shd w:val="clear" w:color="auto" w:fill="FFFFFF"/>
        </w:rPr>
        <w:t xml:space="preserve"> </w:t>
      </w:r>
    </w:p>
    <w:p w14:paraId="64538659" w14:textId="4BDB6D38" w:rsidR="00B448C8" w:rsidRPr="005275E1" w:rsidRDefault="00B448C8" w:rsidP="002D4391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5275E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(подбор личных местоимений к существительным); </w:t>
      </w:r>
    </w:p>
    <w:p w14:paraId="7355F0E6" w14:textId="4D8B1A3E" w:rsidR="00B448C8" w:rsidRPr="005275E1" w:rsidRDefault="00B448C8" w:rsidP="00EE47E6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5275E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5275E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ab/>
        <w:t>О каком предмете можно сказать «моя»? - накрой его квадратом;</w:t>
      </w:r>
    </w:p>
    <w:p w14:paraId="4307AF53" w14:textId="5CDF9CA2" w:rsidR="00B448C8" w:rsidRPr="005275E1" w:rsidRDefault="00026B09" w:rsidP="00EE47E6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645F3439" wp14:editId="72C3B00C">
            <wp:simplePos x="0" y="0"/>
            <wp:positionH relativeFrom="column">
              <wp:posOffset>1209675</wp:posOffset>
            </wp:positionH>
            <wp:positionV relativeFrom="paragraph">
              <wp:posOffset>97155</wp:posOffset>
            </wp:positionV>
            <wp:extent cx="1866900" cy="2141855"/>
            <wp:effectExtent l="0" t="0" r="0" b="0"/>
            <wp:wrapTight wrapText="bothSides">
              <wp:wrapPolygon edited="0">
                <wp:start x="0" y="0"/>
                <wp:lineTo x="0" y="21325"/>
                <wp:lineTo x="21380" y="21325"/>
                <wp:lineTo x="2138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14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48C8" w:rsidRPr="005275E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B448C8" w:rsidRPr="005275E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ab/>
        <w:t>О чём можно сказать «мой»? - накрой его цветочком;</w:t>
      </w:r>
    </w:p>
    <w:p w14:paraId="18DDE217" w14:textId="7821E055" w:rsidR="00B448C8" w:rsidRPr="005275E1" w:rsidRDefault="00B448C8" w:rsidP="00EE47E6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5275E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5275E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ab/>
        <w:t>О чём можно сказать «мои»? - накрой кругом.</w:t>
      </w:r>
    </w:p>
    <w:p w14:paraId="13374527" w14:textId="4E1029BE" w:rsidR="00B448C8" w:rsidRDefault="00B448C8" w:rsidP="00EE47E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5275E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Убирает фишки и с каждой карточкой проигрывает грамматическую игру:</w:t>
      </w:r>
    </w:p>
    <w:p w14:paraId="5D1E3C48" w14:textId="77777777" w:rsidR="008E3695" w:rsidRPr="005275E1" w:rsidRDefault="008E3695" w:rsidP="00EE47E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14:paraId="2A2F2981" w14:textId="41366968" w:rsidR="002D4391" w:rsidRDefault="00B448C8" w:rsidP="00EE47E6">
      <w:pPr>
        <w:spacing w:after="0" w:line="240" w:lineRule="auto"/>
        <w:jc w:val="both"/>
        <w:rPr>
          <w:rFonts w:ascii="Times New Roman" w:eastAsia="MS Gothic" w:hAnsi="Times New Roman" w:cs="Times New Roman"/>
          <w:color w:val="000000"/>
          <w:sz w:val="28"/>
          <w:szCs w:val="28"/>
          <w:shd w:val="clear" w:color="auto" w:fill="FFFFFF"/>
        </w:rPr>
      </w:pPr>
      <w:r w:rsidRPr="005275E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5275E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2D4391">
        <w:rPr>
          <w:rFonts w:ascii="Times New Roman" w:eastAsia="Calibri" w:hAnsi="Times New Roman" w:cs="Times New Roman"/>
          <w:b/>
          <w:bCs/>
          <w:color w:val="0070C0"/>
          <w:sz w:val="28"/>
          <w:szCs w:val="28"/>
          <w:shd w:val="clear" w:color="auto" w:fill="FFFFFF"/>
        </w:rPr>
        <w:t>«Назови ласково»</w:t>
      </w:r>
      <w:r w:rsidRPr="002D4391">
        <w:rPr>
          <w:rFonts w:ascii="Times New Roman" w:eastAsia="MS Gothic" w:hAnsi="Times New Roman" w:cs="Times New Roman"/>
          <w:color w:val="0070C0"/>
          <w:sz w:val="28"/>
          <w:szCs w:val="28"/>
          <w:shd w:val="clear" w:color="auto" w:fill="FFFFFF"/>
        </w:rPr>
        <w:t xml:space="preserve"> </w:t>
      </w:r>
    </w:p>
    <w:p w14:paraId="4A64B6DE" w14:textId="4FDB4B49" w:rsidR="00B448C8" w:rsidRDefault="00B448C8" w:rsidP="002D439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5275E1">
        <w:rPr>
          <w:rFonts w:ascii="Times New Roman" w:eastAsia="MS Gothic" w:hAnsi="Times New Roman" w:cs="Times New Roman"/>
          <w:color w:val="000000"/>
          <w:sz w:val="28"/>
          <w:szCs w:val="28"/>
          <w:shd w:val="clear" w:color="auto" w:fill="FFFFFF"/>
        </w:rPr>
        <w:t xml:space="preserve">образование уменьшительно-ласкательных форм существительных </w:t>
      </w:r>
      <w:r w:rsidRPr="005275E1">
        <w:rPr>
          <w:rFonts w:ascii="Times New Roman" w:eastAsia="MS Gothic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Pr="005275E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с железными предметами: кастрюля – кастрюлька, пружина-пружинка т.д.)</w:t>
      </w:r>
    </w:p>
    <w:p w14:paraId="7C53DDD9" w14:textId="77777777" w:rsidR="00026B09" w:rsidRPr="005275E1" w:rsidRDefault="00026B09" w:rsidP="002D439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14:paraId="165A7D6F" w14:textId="1B2CE5C2" w:rsidR="005275E1" w:rsidRPr="002D4391" w:rsidRDefault="00B448C8" w:rsidP="00EE47E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70C0"/>
          <w:sz w:val="28"/>
          <w:szCs w:val="28"/>
          <w:shd w:val="clear" w:color="auto" w:fill="FFFFFF"/>
        </w:rPr>
      </w:pPr>
      <w:r w:rsidRPr="005275E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5275E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2D4391">
        <w:rPr>
          <w:rFonts w:ascii="Times New Roman" w:eastAsia="Calibri" w:hAnsi="Times New Roman" w:cs="Times New Roman"/>
          <w:b/>
          <w:bCs/>
          <w:color w:val="0070C0"/>
          <w:sz w:val="28"/>
          <w:szCs w:val="28"/>
          <w:shd w:val="clear" w:color="auto" w:fill="FFFFFF"/>
        </w:rPr>
        <w:t xml:space="preserve">«Один-много» </w:t>
      </w:r>
    </w:p>
    <w:p w14:paraId="5A40FD8C" w14:textId="6BFB8353" w:rsidR="005275E1" w:rsidRDefault="00B448C8" w:rsidP="008E369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5275E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образование множественного числа прилагательных и существительных в родительном падеже (с кожаными предметами – одна кожаная сумка - много кожаных сумок, один кожаный сапог – много кожаных сапог т.д.)</w:t>
      </w:r>
    </w:p>
    <w:p w14:paraId="2AE9F9F2" w14:textId="77777777" w:rsidR="008E3695" w:rsidRPr="008E3695" w:rsidRDefault="008E3695" w:rsidP="008E369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14:paraId="54A6F4C8" w14:textId="27D6D9EE" w:rsidR="002D4391" w:rsidRDefault="00B448C8" w:rsidP="002D4391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5275E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026B0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2D4391">
        <w:rPr>
          <w:rFonts w:ascii="Times New Roman" w:eastAsia="Calibri" w:hAnsi="Times New Roman" w:cs="Times New Roman"/>
          <w:b/>
          <w:bCs/>
          <w:color w:val="0070C0"/>
          <w:sz w:val="28"/>
          <w:szCs w:val="28"/>
          <w:shd w:val="clear" w:color="auto" w:fill="FFFFFF"/>
        </w:rPr>
        <w:t>«Назови, где находится»</w:t>
      </w:r>
    </w:p>
    <w:p w14:paraId="3ED9D9CB" w14:textId="6D2676E1" w:rsidR="00B448C8" w:rsidRDefault="00B448C8" w:rsidP="002D439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5275E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закрепление предлога «под» </w:t>
      </w:r>
      <w:r w:rsidRPr="005275E1">
        <w:rPr>
          <w:rFonts w:ascii="Times New Roman" w:eastAsia="MS Gothic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Pr="005275E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со стеклянными - Под квадратом стеклянная банка; под цветком – стеклянный стакан т.д.). Закрепление предлога «на»</w:t>
      </w:r>
      <w:r w:rsidRPr="005275E1">
        <w:rPr>
          <w:rFonts w:ascii="Times New Roman" w:eastAsia="MS Gothic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r w:rsidRPr="005275E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с золотыми – на цепочке лежит квадрат, на монете лежит цветок т.д.)</w:t>
      </w:r>
    </w:p>
    <w:p w14:paraId="77AB77E4" w14:textId="77777777" w:rsidR="008E3695" w:rsidRPr="005275E1" w:rsidRDefault="008E3695" w:rsidP="002D439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14:paraId="54093BA4" w14:textId="232DB650" w:rsidR="005275E1" w:rsidRPr="00026B09" w:rsidRDefault="002D4391" w:rsidP="008E3695">
      <w:pPr>
        <w:spacing w:after="0"/>
        <w:ind w:firstLine="708"/>
        <w:jc w:val="both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026B09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r w:rsidR="00EE47E6" w:rsidRPr="00026B09">
        <w:rPr>
          <w:rFonts w:ascii="Times New Roman" w:hAnsi="Times New Roman" w:cs="Times New Roman"/>
          <w:b/>
          <w:bCs/>
          <w:color w:val="0070C0"/>
          <w:sz w:val="28"/>
          <w:szCs w:val="28"/>
        </w:rPr>
        <w:t>«4</w:t>
      </w:r>
      <w:r w:rsidR="00B448C8" w:rsidRPr="00026B09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-й лишний» </w:t>
      </w:r>
    </w:p>
    <w:p w14:paraId="0AF4131B" w14:textId="414D43DB" w:rsidR="00702AAC" w:rsidRDefault="00B448C8" w:rsidP="008E369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275E1">
        <w:rPr>
          <w:rFonts w:ascii="Times New Roman" w:hAnsi="Times New Roman" w:cs="Times New Roman"/>
          <w:sz w:val="28"/>
          <w:szCs w:val="28"/>
        </w:rPr>
        <w:t xml:space="preserve">Среди картинок, три из которые объединены одной группой, например, «овощи» (помидор, морковь, капуста, яблоко) </w:t>
      </w:r>
      <w:r w:rsidR="00EE47E6" w:rsidRPr="005275E1">
        <w:rPr>
          <w:rFonts w:ascii="Times New Roman" w:hAnsi="Times New Roman" w:cs="Times New Roman"/>
          <w:sz w:val="28"/>
          <w:szCs w:val="28"/>
        </w:rPr>
        <w:t>надо убрать</w:t>
      </w:r>
      <w:r w:rsidRPr="005275E1">
        <w:rPr>
          <w:rFonts w:ascii="Times New Roman" w:hAnsi="Times New Roman" w:cs="Times New Roman"/>
          <w:sz w:val="28"/>
          <w:szCs w:val="28"/>
        </w:rPr>
        <w:t>/закрыть один предмет(лишний</w:t>
      </w:r>
      <w:r w:rsidR="00EE47E6" w:rsidRPr="005275E1">
        <w:rPr>
          <w:rFonts w:ascii="Times New Roman" w:hAnsi="Times New Roman" w:cs="Times New Roman"/>
          <w:sz w:val="28"/>
          <w:szCs w:val="28"/>
        </w:rPr>
        <w:t>), не</w:t>
      </w:r>
      <w:r w:rsidRPr="005275E1">
        <w:rPr>
          <w:rFonts w:ascii="Times New Roman" w:hAnsi="Times New Roman" w:cs="Times New Roman"/>
          <w:sz w:val="28"/>
          <w:szCs w:val="28"/>
        </w:rPr>
        <w:t xml:space="preserve"> </w:t>
      </w:r>
      <w:r w:rsidR="00EE47E6" w:rsidRPr="005275E1">
        <w:rPr>
          <w:rFonts w:ascii="Times New Roman" w:hAnsi="Times New Roman" w:cs="Times New Roman"/>
          <w:sz w:val="28"/>
          <w:szCs w:val="28"/>
        </w:rPr>
        <w:t>подходящий</w:t>
      </w:r>
      <w:r w:rsidRPr="005275E1">
        <w:rPr>
          <w:rFonts w:ascii="Times New Roman" w:hAnsi="Times New Roman" w:cs="Times New Roman"/>
          <w:sz w:val="28"/>
          <w:szCs w:val="28"/>
        </w:rPr>
        <w:t xml:space="preserve"> ко всем остальным (яблоко) и </w:t>
      </w:r>
      <w:r w:rsidR="00EE47E6" w:rsidRPr="005275E1">
        <w:rPr>
          <w:rFonts w:ascii="Times New Roman" w:hAnsi="Times New Roman" w:cs="Times New Roman"/>
          <w:sz w:val="28"/>
          <w:szCs w:val="28"/>
        </w:rPr>
        <w:t>объяснить почему</w:t>
      </w:r>
      <w:r w:rsidRPr="005275E1">
        <w:rPr>
          <w:rFonts w:ascii="Times New Roman" w:hAnsi="Times New Roman" w:cs="Times New Roman"/>
          <w:sz w:val="28"/>
          <w:szCs w:val="28"/>
        </w:rPr>
        <w:t xml:space="preserve"> он лишний. В этой игре развивается мышление, речь (посторенние распространённого </w:t>
      </w:r>
      <w:r w:rsidR="00511A30">
        <w:rPr>
          <w:rFonts w:ascii="Times New Roman" w:hAnsi="Times New Roman" w:cs="Times New Roman"/>
          <w:b/>
          <w:bCs/>
          <w:noProof/>
          <w:color w:val="0070C0"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1DD1A60D" wp14:editId="7FFDA47F">
            <wp:simplePos x="0" y="0"/>
            <wp:positionH relativeFrom="margin">
              <wp:posOffset>6652260</wp:posOffset>
            </wp:positionH>
            <wp:positionV relativeFrom="paragraph">
              <wp:posOffset>97155</wp:posOffset>
            </wp:positionV>
            <wp:extent cx="3246938" cy="742950"/>
            <wp:effectExtent l="0" t="0" r="0" b="0"/>
            <wp:wrapThrough wrapText="bothSides">
              <wp:wrapPolygon edited="0">
                <wp:start x="0" y="0"/>
                <wp:lineTo x="0" y="21046"/>
                <wp:lineTo x="21418" y="21046"/>
                <wp:lineTo x="21418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113"/>
                    <a:stretch/>
                  </pic:blipFill>
                  <pic:spPr bwMode="auto">
                    <a:xfrm>
                      <a:off x="0" y="0"/>
                      <a:ext cx="3246938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47E6" w:rsidRPr="005275E1">
        <w:rPr>
          <w:rFonts w:ascii="Times New Roman" w:hAnsi="Times New Roman" w:cs="Times New Roman"/>
          <w:sz w:val="28"/>
          <w:szCs w:val="28"/>
        </w:rPr>
        <w:t>предложения)</w:t>
      </w:r>
      <w:r w:rsidRPr="005275E1">
        <w:rPr>
          <w:rFonts w:ascii="Times New Roman" w:hAnsi="Times New Roman" w:cs="Times New Roman"/>
          <w:sz w:val="28"/>
          <w:szCs w:val="28"/>
        </w:rPr>
        <w:t xml:space="preserve">, умение озвучить свой </w:t>
      </w:r>
      <w:r w:rsidR="00EE47E6" w:rsidRPr="005275E1">
        <w:rPr>
          <w:rFonts w:ascii="Times New Roman" w:hAnsi="Times New Roman" w:cs="Times New Roman"/>
          <w:sz w:val="28"/>
          <w:szCs w:val="28"/>
        </w:rPr>
        <w:t>выбор, классификация</w:t>
      </w:r>
      <w:r w:rsidRPr="005275E1">
        <w:rPr>
          <w:rFonts w:ascii="Times New Roman" w:hAnsi="Times New Roman" w:cs="Times New Roman"/>
          <w:sz w:val="28"/>
          <w:szCs w:val="28"/>
        </w:rPr>
        <w:t xml:space="preserve"> и обобщение предметов по признакам («Лишнее </w:t>
      </w:r>
    </w:p>
    <w:p w14:paraId="737B786F" w14:textId="56C2D1B6" w:rsidR="00B448C8" w:rsidRPr="005275E1" w:rsidRDefault="00B448C8" w:rsidP="005275E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275E1">
        <w:rPr>
          <w:rFonts w:ascii="Times New Roman" w:hAnsi="Times New Roman" w:cs="Times New Roman"/>
          <w:sz w:val="28"/>
          <w:szCs w:val="28"/>
        </w:rPr>
        <w:t xml:space="preserve">яблоко, потому что это фрукт, а все </w:t>
      </w:r>
      <w:r w:rsidR="00702AA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18F88EC5" wp14:editId="2A292937">
            <wp:simplePos x="0" y="0"/>
            <wp:positionH relativeFrom="column">
              <wp:align>right</wp:align>
            </wp:positionH>
            <wp:positionV relativeFrom="paragraph">
              <wp:posOffset>535305</wp:posOffset>
            </wp:positionV>
            <wp:extent cx="3057525" cy="2748915"/>
            <wp:effectExtent l="0" t="0" r="9525" b="0"/>
            <wp:wrapThrough wrapText="bothSides">
              <wp:wrapPolygon edited="0">
                <wp:start x="0" y="0"/>
                <wp:lineTo x="0" y="21405"/>
                <wp:lineTo x="21533" y="21405"/>
                <wp:lineTo x="21533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74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75E1">
        <w:rPr>
          <w:rFonts w:ascii="Times New Roman" w:hAnsi="Times New Roman" w:cs="Times New Roman"/>
          <w:sz w:val="28"/>
          <w:szCs w:val="28"/>
        </w:rPr>
        <w:t>остальные – овощи») т.д.</w:t>
      </w:r>
    </w:p>
    <w:p w14:paraId="2A0CF5E0" w14:textId="77777777" w:rsidR="008E3695" w:rsidRDefault="008E3695" w:rsidP="002D439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14:paraId="4E4C5496" w14:textId="7196321A" w:rsidR="00026B09" w:rsidRDefault="00EE47E6" w:rsidP="002D43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6B09">
        <w:rPr>
          <w:rFonts w:ascii="Times New Roman" w:hAnsi="Times New Roman" w:cs="Times New Roman"/>
          <w:b/>
          <w:bCs/>
          <w:color w:val="0070C0"/>
          <w:sz w:val="28"/>
          <w:szCs w:val="28"/>
        </w:rPr>
        <w:t>«Чего не стало?»</w:t>
      </w:r>
      <w:r w:rsidRPr="00026B09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</w:p>
    <w:p w14:paraId="26910494" w14:textId="799C31C6" w:rsidR="00702AAC" w:rsidRDefault="00702AAC" w:rsidP="00702A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Pr="005275E1">
        <w:rPr>
          <w:rFonts w:ascii="Times New Roman" w:eastAsia="MS Gothic" w:hAnsi="Times New Roman" w:cs="Times New Roman"/>
          <w:color w:val="000000"/>
          <w:sz w:val="28"/>
          <w:szCs w:val="28"/>
          <w:shd w:val="clear" w:color="auto" w:fill="FFFFFF"/>
        </w:rPr>
        <w:t xml:space="preserve">мение изменять существительное по падежам (родительный и винительный падеж), </w:t>
      </w:r>
      <w:r w:rsidRPr="005275E1">
        <w:rPr>
          <w:rFonts w:ascii="Times New Roman" w:hAnsi="Times New Roman" w:cs="Times New Roman"/>
          <w:sz w:val="28"/>
          <w:szCs w:val="28"/>
        </w:rPr>
        <w:t>перед</w:t>
      </w:r>
      <w:r w:rsidR="00EE47E6" w:rsidRPr="005275E1">
        <w:rPr>
          <w:rFonts w:ascii="Times New Roman" w:hAnsi="Times New Roman" w:cs="Times New Roman"/>
          <w:sz w:val="28"/>
          <w:szCs w:val="28"/>
        </w:rPr>
        <w:t xml:space="preserve"> ребёнком выставляются игрушки или выкладываются карточки с изображением предметов. Предварительно озвучиваются названия всех предметов. Попросит</w:t>
      </w:r>
      <w:r w:rsidR="00026B09">
        <w:rPr>
          <w:rFonts w:ascii="Times New Roman" w:hAnsi="Times New Roman" w:cs="Times New Roman"/>
          <w:sz w:val="28"/>
          <w:szCs w:val="28"/>
        </w:rPr>
        <w:t>е</w:t>
      </w:r>
      <w:r w:rsidR="00EE47E6" w:rsidRPr="005275E1">
        <w:rPr>
          <w:rFonts w:ascii="Times New Roman" w:hAnsi="Times New Roman" w:cs="Times New Roman"/>
          <w:sz w:val="28"/>
          <w:szCs w:val="28"/>
        </w:rPr>
        <w:t xml:space="preserve"> ребёнка закрыть глаза или отвернуться, уберите один (затем по мере усложнения можно убрать 2-3 </w:t>
      </w:r>
      <w:r w:rsidR="00EE47E6" w:rsidRPr="005275E1">
        <w:rPr>
          <w:rFonts w:ascii="Times New Roman" w:hAnsi="Times New Roman" w:cs="Times New Roman"/>
          <w:sz w:val="28"/>
          <w:szCs w:val="28"/>
        </w:rPr>
        <w:t xml:space="preserve">предмета) предмет в ряду. Когда ребёнок откроет глаза, спросите: «Чего не стало?». </w:t>
      </w:r>
    </w:p>
    <w:p w14:paraId="7B463F8B" w14:textId="45A0C11A" w:rsidR="00702AAC" w:rsidRDefault="00EE47E6" w:rsidP="00702AA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5275E1">
        <w:rPr>
          <w:rFonts w:ascii="Times New Roman" w:hAnsi="Times New Roman" w:cs="Times New Roman"/>
          <w:sz w:val="28"/>
          <w:szCs w:val="28"/>
        </w:rPr>
        <w:t>В этой игре развивается зрительная память, внимание, речь, добиваясь от ребёнка не односложного ответа, а полного: «Не стало, ежа»</w:t>
      </w:r>
      <w:r w:rsidR="00702AA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 Позже можно усложнить эту игру изменяя не одно, а два слова:</w:t>
      </w:r>
      <w:r w:rsidR="00702AAC" w:rsidRPr="005275E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были шерстяные носки – не стало шерстяных носков, была шерстяная шапка – не стало шерстяной шапки</w:t>
      </w:r>
      <w:r w:rsidR="00702AA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, был жёлтый цыплёнок – не стало жёлтого цыплёнка</w:t>
      </w:r>
      <w:r w:rsidR="00702AAC" w:rsidRPr="005275E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т.д.)</w:t>
      </w:r>
      <w:r w:rsidR="008E369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14:paraId="431CCC66" w14:textId="26FA2E49" w:rsidR="008E3695" w:rsidRDefault="008E3695" w:rsidP="00702AA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Самое главное, что вы не только играете, учите, закрепляете, а вы проводите </w:t>
      </w:r>
      <w:proofErr w:type="gramStart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время</w:t>
      </w:r>
      <w:proofErr w:type="gramEnd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ВМЕСТЕ с семьёй. И именно эти моменты будет вспоминать ваш ребёнок, когда вырастет и также будет играть со своими детьми, вашими внуками, а это уже семейная традиция. </w:t>
      </w:r>
    </w:p>
    <w:p w14:paraId="13B04242" w14:textId="409C86AF" w:rsidR="008E3695" w:rsidRDefault="008E3695" w:rsidP="00511A3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29BAE04C" wp14:editId="4F36FD2D">
            <wp:simplePos x="0" y="0"/>
            <wp:positionH relativeFrom="column">
              <wp:align>right</wp:align>
            </wp:positionH>
            <wp:positionV relativeFrom="paragraph">
              <wp:posOffset>387985</wp:posOffset>
            </wp:positionV>
            <wp:extent cx="2725420" cy="1819275"/>
            <wp:effectExtent l="0" t="0" r="0" b="9525"/>
            <wp:wrapThrough wrapText="bothSides">
              <wp:wrapPolygon edited="0">
                <wp:start x="0" y="0"/>
                <wp:lineTo x="0" y="21487"/>
                <wp:lineTo x="21439" y="21487"/>
                <wp:lineTo x="21439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20" cy="181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E804DE6" w14:textId="77777777" w:rsidR="00511A30" w:rsidRDefault="00511A30" w:rsidP="008E3695">
      <w:pPr>
        <w:spacing w:after="0"/>
        <w:jc w:val="center"/>
        <w:rPr>
          <w:rFonts w:ascii="Times New Roman" w:hAnsi="Times New Roman" w:cs="Times New Roman"/>
          <w:b/>
          <w:bCs/>
          <w:color w:val="0070C0"/>
          <w:sz w:val="52"/>
          <w:szCs w:val="52"/>
        </w:rPr>
      </w:pPr>
    </w:p>
    <w:p w14:paraId="47814491" w14:textId="02B61640" w:rsidR="00B448C8" w:rsidRPr="00511A30" w:rsidRDefault="008E3695" w:rsidP="008E3695">
      <w:pPr>
        <w:spacing w:after="0"/>
        <w:jc w:val="center"/>
        <w:rPr>
          <w:rFonts w:ascii="Times New Roman" w:hAnsi="Times New Roman" w:cs="Times New Roman"/>
          <w:b/>
          <w:bCs/>
          <w:color w:val="0070C0"/>
          <w:sz w:val="52"/>
          <w:szCs w:val="52"/>
        </w:rPr>
      </w:pPr>
      <w:r w:rsidRPr="00511A30">
        <w:rPr>
          <w:rFonts w:ascii="Times New Roman" w:hAnsi="Times New Roman" w:cs="Times New Roman"/>
          <w:b/>
          <w:bCs/>
          <w:color w:val="0070C0"/>
          <w:sz w:val="52"/>
          <w:szCs w:val="52"/>
        </w:rPr>
        <w:t>Настольные игры в помощь родителям</w:t>
      </w:r>
    </w:p>
    <w:p w14:paraId="1E88EFDA" w14:textId="502A76CF" w:rsidR="00511A30" w:rsidRDefault="00511A30" w:rsidP="008E3695">
      <w:pPr>
        <w:spacing w:after="0"/>
        <w:jc w:val="center"/>
        <w:rPr>
          <w:rFonts w:ascii="Comic Sans MS" w:hAnsi="Comic Sans MS" w:cs="Times New Roman"/>
          <w:b/>
          <w:bCs/>
          <w:color w:val="0070C0"/>
          <w:sz w:val="52"/>
          <w:szCs w:val="52"/>
        </w:rPr>
      </w:pPr>
    </w:p>
    <w:p w14:paraId="1969E6B6" w14:textId="5E9DE4DA" w:rsidR="00511A30" w:rsidRDefault="00511A30" w:rsidP="008E3695">
      <w:pPr>
        <w:spacing w:after="0"/>
        <w:jc w:val="center"/>
        <w:rPr>
          <w:rFonts w:ascii="Comic Sans MS" w:hAnsi="Comic Sans MS" w:cs="Times New Roman"/>
          <w:b/>
          <w:bCs/>
          <w:color w:val="0070C0"/>
          <w:sz w:val="52"/>
          <w:szCs w:val="52"/>
        </w:rPr>
      </w:pPr>
    </w:p>
    <w:p w14:paraId="262AD187" w14:textId="4FE7CCCD" w:rsidR="00511A30" w:rsidRDefault="00511A30" w:rsidP="008E3695">
      <w:pPr>
        <w:spacing w:after="0"/>
        <w:jc w:val="center"/>
        <w:rPr>
          <w:rFonts w:ascii="Comic Sans MS" w:hAnsi="Comic Sans MS" w:cs="Times New Roman"/>
          <w:b/>
          <w:bCs/>
          <w:color w:val="0070C0"/>
          <w:sz w:val="52"/>
          <w:szCs w:val="52"/>
        </w:rPr>
      </w:pPr>
    </w:p>
    <w:p w14:paraId="0AA8BD87" w14:textId="067B8A7C" w:rsidR="00511A30" w:rsidRDefault="00511A30" w:rsidP="008E3695">
      <w:pPr>
        <w:spacing w:after="0"/>
        <w:jc w:val="center"/>
        <w:rPr>
          <w:rFonts w:ascii="Comic Sans MS" w:hAnsi="Comic Sans MS" w:cs="Times New Roman"/>
          <w:b/>
          <w:bCs/>
          <w:color w:val="0070C0"/>
          <w:sz w:val="52"/>
          <w:szCs w:val="52"/>
        </w:rPr>
      </w:pPr>
    </w:p>
    <w:p w14:paraId="4C7C717E" w14:textId="77777777" w:rsidR="00511A30" w:rsidRDefault="00511A30" w:rsidP="008E3695">
      <w:pPr>
        <w:spacing w:after="0"/>
        <w:jc w:val="center"/>
        <w:rPr>
          <w:rFonts w:ascii="Comic Sans MS" w:hAnsi="Comic Sans MS" w:cs="Times New Roman"/>
          <w:b/>
          <w:bCs/>
          <w:color w:val="0070C0"/>
          <w:sz w:val="52"/>
          <w:szCs w:val="52"/>
        </w:rPr>
      </w:pPr>
    </w:p>
    <w:p w14:paraId="41C8A05D" w14:textId="7D777005" w:rsidR="00511A30" w:rsidRPr="00511A30" w:rsidRDefault="00511A30" w:rsidP="00511A30">
      <w:pPr>
        <w:spacing w:after="0"/>
        <w:jc w:val="right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511A30">
        <w:rPr>
          <w:rFonts w:ascii="Times New Roman" w:hAnsi="Times New Roman" w:cs="Times New Roman"/>
          <w:b/>
          <w:bCs/>
          <w:color w:val="0070C0"/>
          <w:sz w:val="28"/>
          <w:szCs w:val="28"/>
        </w:rPr>
        <w:t>Составитель:</w:t>
      </w:r>
    </w:p>
    <w:p w14:paraId="608F1E5C" w14:textId="1B31390D" w:rsidR="00511A30" w:rsidRPr="00511A30" w:rsidRDefault="00511A30" w:rsidP="00511A30">
      <w:pPr>
        <w:spacing w:after="0"/>
        <w:jc w:val="right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511A30">
        <w:rPr>
          <w:rFonts w:ascii="Times New Roman" w:hAnsi="Times New Roman" w:cs="Times New Roman"/>
          <w:b/>
          <w:bCs/>
          <w:color w:val="0070C0"/>
          <w:sz w:val="28"/>
          <w:szCs w:val="28"/>
        </w:rPr>
        <w:t>учитель-логопед</w:t>
      </w:r>
    </w:p>
    <w:p w14:paraId="7240321E" w14:textId="4FF9FFD9" w:rsidR="00511A30" w:rsidRPr="00511A30" w:rsidRDefault="00511A30" w:rsidP="00511A30">
      <w:pPr>
        <w:spacing w:after="0"/>
        <w:jc w:val="right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511A30">
        <w:rPr>
          <w:rFonts w:ascii="Times New Roman" w:hAnsi="Times New Roman" w:cs="Times New Roman"/>
          <w:b/>
          <w:bCs/>
          <w:color w:val="0070C0"/>
          <w:sz w:val="28"/>
          <w:szCs w:val="28"/>
        </w:rPr>
        <w:t>МБДОУ 49 г. Невинномысска</w:t>
      </w:r>
    </w:p>
    <w:p w14:paraId="4482D307" w14:textId="2EA6E627" w:rsidR="00511A30" w:rsidRDefault="00511A30" w:rsidP="00511A30">
      <w:pPr>
        <w:spacing w:after="0"/>
        <w:jc w:val="right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511A30">
        <w:rPr>
          <w:rFonts w:ascii="Times New Roman" w:hAnsi="Times New Roman" w:cs="Times New Roman"/>
          <w:b/>
          <w:bCs/>
          <w:color w:val="0070C0"/>
          <w:sz w:val="28"/>
          <w:szCs w:val="28"/>
        </w:rPr>
        <w:t>Белоусова-</w:t>
      </w:r>
      <w:proofErr w:type="spellStart"/>
      <w:r w:rsidRPr="00511A30">
        <w:rPr>
          <w:rFonts w:ascii="Times New Roman" w:hAnsi="Times New Roman" w:cs="Times New Roman"/>
          <w:b/>
          <w:bCs/>
          <w:color w:val="0070C0"/>
          <w:sz w:val="28"/>
          <w:szCs w:val="28"/>
        </w:rPr>
        <w:t>Волянская</w:t>
      </w:r>
      <w:proofErr w:type="spellEnd"/>
      <w:r w:rsidRPr="00511A30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О.А.</w:t>
      </w:r>
    </w:p>
    <w:p w14:paraId="7DB5027B" w14:textId="5D1ABC53" w:rsidR="00511A30" w:rsidRDefault="00511A30" w:rsidP="00511A30">
      <w:pPr>
        <w:spacing w:after="0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14:paraId="1B6FD92F" w14:textId="58264458" w:rsidR="00511A30" w:rsidRPr="00511A30" w:rsidRDefault="00511A30" w:rsidP="00511A30">
      <w:pPr>
        <w:spacing w:after="0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bookmarkStart w:id="0" w:name="_GoBack"/>
      <w:bookmarkEnd w:id="0"/>
    </w:p>
    <w:sectPr w:rsidR="00511A30" w:rsidRPr="00511A30" w:rsidSect="008E3695">
      <w:pgSz w:w="16838" w:h="11906" w:orient="landscape"/>
      <w:pgMar w:top="567" w:right="962" w:bottom="851" w:left="709" w:header="708" w:footer="708" w:gutter="0"/>
      <w:cols w:num="3" w:space="56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6CF8"/>
    <w:rsid w:val="00026B09"/>
    <w:rsid w:val="002249AA"/>
    <w:rsid w:val="002D4391"/>
    <w:rsid w:val="00511A30"/>
    <w:rsid w:val="005275E1"/>
    <w:rsid w:val="00702AAC"/>
    <w:rsid w:val="008E3695"/>
    <w:rsid w:val="00B448C8"/>
    <w:rsid w:val="00C76CF8"/>
    <w:rsid w:val="00D26216"/>
    <w:rsid w:val="00EE4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39DC9C"/>
  <w15:chartTrackingRefBased/>
  <w15:docId w15:val="{246ADDFB-1FAC-442A-A379-1F769BA73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A32536-AEF1-461A-9A1E-E2B848C226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</Pages>
  <Words>504</Words>
  <Characters>2878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2023-12-15T07:06:00Z</dcterms:created>
  <dcterms:modified xsi:type="dcterms:W3CDTF">2023-12-15T10:24:00Z</dcterms:modified>
</cp:coreProperties>
</file>