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988" w:rsidRPr="003429D0" w:rsidRDefault="00DA4988" w:rsidP="003429D0">
      <w:pPr>
        <w:pStyle w:val="a7"/>
        <w:ind w:firstLine="0"/>
        <w:jc w:val="both"/>
        <w:rPr>
          <w:szCs w:val="28"/>
          <w:shd w:val="clear" w:color="auto" w:fill="FFFFFF"/>
        </w:rPr>
      </w:pPr>
    </w:p>
    <w:p w:rsidR="00355F5D" w:rsidRPr="003429D0" w:rsidRDefault="00355F5D" w:rsidP="003429D0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429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Влияние педагогов, семьи, общественности на культуру здорового и безопасного  образа жизни </w:t>
      </w:r>
      <w:r w:rsidR="00444895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21685D" w:rsidRPr="003429D0" w:rsidRDefault="007D11A2" w:rsidP="003429D0">
      <w:pPr>
        <w:pStyle w:val="a9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Ковалёва Е.С </w:t>
      </w:r>
    </w:p>
    <w:p w:rsidR="0021685D" w:rsidRPr="003429D0" w:rsidRDefault="0021685D" w:rsidP="003429D0">
      <w:pPr>
        <w:pStyle w:val="a9"/>
        <w:ind w:firstLine="708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160DB" w:rsidRPr="003429D0" w:rsidRDefault="009160DB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Аннотация. </w:t>
      </w:r>
      <w:r w:rsidRPr="003429D0">
        <w:rPr>
          <w:rFonts w:ascii="Times New Roman" w:hAnsi="Times New Roman"/>
          <w:sz w:val="28"/>
          <w:szCs w:val="28"/>
          <w:shd w:val="clear" w:color="auto" w:fill="FFFFFF"/>
        </w:rPr>
        <w:t>Статья посвящена актуальной проблеме взаимодействия семьи, школы в формировании здорового и безопасного образа жизни подростка.</w:t>
      </w:r>
    </w:p>
    <w:p w:rsidR="009160DB" w:rsidRPr="003429D0" w:rsidRDefault="009160DB" w:rsidP="003429D0">
      <w:pPr>
        <w:pStyle w:val="a9"/>
        <w:ind w:firstLine="708"/>
        <w:jc w:val="both"/>
        <w:rPr>
          <w:rFonts w:ascii="Times New Roman" w:hAnsi="Times New Roman"/>
          <w:color w:val="333333"/>
          <w:sz w:val="28"/>
          <w:szCs w:val="28"/>
          <w:lang w:val="en-US"/>
        </w:rPr>
      </w:pPr>
      <w:r w:rsidRPr="003429D0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Abstract.</w:t>
      </w:r>
      <w:r w:rsidRPr="003429D0">
        <w:rPr>
          <w:rFonts w:ascii="Times New Roman" w:hAnsi="Times New Roman"/>
          <w:color w:val="333333"/>
          <w:sz w:val="28"/>
          <w:szCs w:val="28"/>
          <w:lang w:val="en-US"/>
        </w:rPr>
        <w:t xml:space="preserve"> The article is devoted to the actual problem of family and school interaction in the formation of a healthy and safe lifestyle of a teenager.</w:t>
      </w:r>
    </w:p>
    <w:p w:rsidR="009160DB" w:rsidRPr="003429D0" w:rsidRDefault="009160DB" w:rsidP="003429D0">
      <w:pPr>
        <w:pStyle w:val="a9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3429D0">
        <w:rPr>
          <w:rFonts w:ascii="Times New Roman" w:hAnsi="Times New Roman"/>
          <w:b/>
          <w:color w:val="333333"/>
          <w:sz w:val="28"/>
          <w:szCs w:val="28"/>
        </w:rPr>
        <w:t>Ключевые слова:</w:t>
      </w:r>
      <w:r w:rsidRPr="003429D0">
        <w:rPr>
          <w:rFonts w:ascii="Times New Roman" w:hAnsi="Times New Roman"/>
          <w:color w:val="333333"/>
          <w:sz w:val="28"/>
          <w:szCs w:val="28"/>
        </w:rPr>
        <w:t xml:space="preserve"> здоровье, здоровый образ жизни, сохранение и укрепление здоровья, самочувствие, педагог, семья, здоровье сберегающие технологии, влияние на здоровье, возрастные периоды.</w:t>
      </w:r>
    </w:p>
    <w:p w:rsidR="009160DB" w:rsidRPr="003429D0" w:rsidRDefault="009160DB" w:rsidP="003429D0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3429D0">
        <w:rPr>
          <w:rFonts w:ascii="Times New Roman" w:hAnsi="Times New Roman"/>
          <w:b/>
          <w:color w:val="333333"/>
          <w:sz w:val="28"/>
          <w:szCs w:val="28"/>
          <w:lang w:val="en-US"/>
        </w:rPr>
        <w:t>Keywords:</w:t>
      </w:r>
      <w:r w:rsidRPr="003429D0">
        <w:rPr>
          <w:rFonts w:ascii="Times New Roman" w:hAnsi="Times New Roman"/>
          <w:color w:val="333333"/>
          <w:sz w:val="28"/>
          <w:szCs w:val="28"/>
          <w:lang w:val="en-US"/>
        </w:rPr>
        <w:t xml:space="preserve"> health, healthy lifestyle, health preservation and promotion, well-being, teacher, family, health saving technologies, health impact, age periods.</w:t>
      </w:r>
    </w:p>
    <w:p w:rsidR="00355F5D" w:rsidRPr="003429D0" w:rsidRDefault="00355F5D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  <w:r w:rsidRPr="003429D0">
        <w:rPr>
          <w:rFonts w:ascii="Times New Roman" w:hAnsi="Times New Roman"/>
          <w:sz w:val="28"/>
          <w:szCs w:val="28"/>
          <w:shd w:val="clear" w:color="auto" w:fill="FFFFFF"/>
        </w:rPr>
        <w:t xml:space="preserve">Свое выступление я хочу начать со слов Василия Александровича Сухомлинского: </w:t>
      </w:r>
      <w:r w:rsidRPr="003429D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“Забота о здоровье – это важнейший труд воспитателя. От </w:t>
      </w:r>
      <w:r w:rsidR="009854BD" w:rsidRPr="003429D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жизнедеятельности детей</w:t>
      </w:r>
      <w:r w:rsidRPr="003429D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 зависит  их духовная жизнь, мировоззрение, умственное развитие, прочность знаний, вера в свои силы…”</w:t>
      </w:r>
    </w:p>
    <w:p w:rsidR="00E72AA1" w:rsidRPr="003429D0" w:rsidRDefault="00E72AA1" w:rsidP="003429D0">
      <w:pPr>
        <w:shd w:val="clear" w:color="auto" w:fill="FFFFFF"/>
        <w:ind w:firstLine="708"/>
        <w:jc w:val="both"/>
        <w:rPr>
          <w:sz w:val="28"/>
          <w:szCs w:val="28"/>
        </w:rPr>
      </w:pPr>
      <w:r w:rsidRPr="003429D0">
        <w:rPr>
          <w:sz w:val="28"/>
          <w:szCs w:val="28"/>
        </w:rPr>
        <w:t>Проблема здоровья населения России, в частности, здоровья подрастающего поколения, всё больше волнует наше общество. Свою долю ответственности за сложившуюся ситуацию несёт и система образования.</w:t>
      </w:r>
    </w:p>
    <w:p w:rsidR="00E72AA1" w:rsidRPr="003429D0" w:rsidRDefault="00E72AA1" w:rsidP="003429D0">
      <w:pPr>
        <w:shd w:val="clear" w:color="auto" w:fill="FFFFFF"/>
        <w:ind w:firstLine="708"/>
        <w:jc w:val="both"/>
        <w:rPr>
          <w:sz w:val="28"/>
          <w:szCs w:val="28"/>
        </w:rPr>
      </w:pPr>
      <w:r w:rsidRPr="003429D0">
        <w:rPr>
          <w:sz w:val="28"/>
          <w:szCs w:val="28"/>
        </w:rPr>
        <w:t xml:space="preserve">Период взросления, приходящийся на пребывание ребёнка в дошкольном учреждении и в школе, оказался одним из периодов, в течение </w:t>
      </w:r>
      <w:r w:rsidR="009160DB" w:rsidRPr="003429D0">
        <w:rPr>
          <w:sz w:val="28"/>
          <w:szCs w:val="28"/>
        </w:rPr>
        <w:t>;</w:t>
      </w:r>
      <w:r w:rsidRPr="003429D0">
        <w:rPr>
          <w:sz w:val="28"/>
          <w:szCs w:val="28"/>
        </w:rPr>
        <w:t>которого происходит ухудшение состояния здоровья детей, и именно эти годы проходят под постоянным контролем со стороны специалистов. За долгие годы, «гонки» за качеством знаний учащихся</w:t>
      </w:r>
      <w:r w:rsidR="00746036" w:rsidRPr="003429D0">
        <w:rPr>
          <w:sz w:val="28"/>
          <w:szCs w:val="28"/>
        </w:rPr>
        <w:t xml:space="preserve">, </w:t>
      </w:r>
      <w:r w:rsidRPr="003429D0">
        <w:rPr>
          <w:sz w:val="28"/>
          <w:szCs w:val="28"/>
        </w:rPr>
        <w:t xml:space="preserve"> школа, видимо, отодвинула на второй план ухудшающееся состояние здоровья своих воспитанников. Такие категории, как </w:t>
      </w:r>
      <w:proofErr w:type="spellStart"/>
      <w:r w:rsidRPr="003429D0">
        <w:rPr>
          <w:sz w:val="28"/>
          <w:szCs w:val="28"/>
        </w:rPr>
        <w:t>обученность</w:t>
      </w:r>
      <w:proofErr w:type="spellEnd"/>
      <w:r w:rsidRPr="003429D0">
        <w:rPr>
          <w:sz w:val="28"/>
          <w:szCs w:val="28"/>
        </w:rPr>
        <w:t xml:space="preserve">, воспитанность, личностное развитие и т.п., вокруг которых и происходит «бурление» педагогической мысли, заслонили собой ценность заботы о здоровье. Чтобы изменить ситуацию, необходимо заботу о здоровье сделать одним из приоритетов работы всего педагогического коллектива и каждого педагога в отдельности. Именно это и стало причиной обращения </w:t>
      </w:r>
      <w:proofErr w:type="spellStart"/>
      <w:r w:rsidRPr="003429D0">
        <w:rPr>
          <w:sz w:val="28"/>
          <w:szCs w:val="28"/>
        </w:rPr>
        <w:t>к</w:t>
      </w:r>
      <w:r w:rsidR="00B8684E" w:rsidRPr="003429D0">
        <w:rPr>
          <w:sz w:val="28"/>
          <w:szCs w:val="28"/>
        </w:rPr>
        <w:t>здоровье</w:t>
      </w:r>
      <w:proofErr w:type="spellEnd"/>
      <w:r w:rsidR="00B8684E" w:rsidRPr="003429D0">
        <w:rPr>
          <w:sz w:val="28"/>
          <w:szCs w:val="28"/>
        </w:rPr>
        <w:t xml:space="preserve"> сберегающим</w:t>
      </w:r>
      <w:r w:rsidRPr="003429D0">
        <w:rPr>
          <w:sz w:val="28"/>
          <w:szCs w:val="28"/>
        </w:rPr>
        <w:t xml:space="preserve"> технологиям, чтобы получение учащимися образования происходило без ущерба для здоровья, чтобы забота о своём здоровье стала потребностью каждого ученика.</w:t>
      </w:r>
    </w:p>
    <w:p w:rsidR="00E72AA1" w:rsidRPr="003429D0" w:rsidRDefault="00E72AA1" w:rsidP="003429D0">
      <w:pPr>
        <w:shd w:val="clear" w:color="auto" w:fill="FFFFFF"/>
        <w:ind w:firstLine="708"/>
        <w:jc w:val="both"/>
        <w:rPr>
          <w:sz w:val="28"/>
          <w:szCs w:val="28"/>
        </w:rPr>
      </w:pPr>
      <w:r w:rsidRPr="003429D0">
        <w:rPr>
          <w:sz w:val="28"/>
          <w:szCs w:val="28"/>
        </w:rPr>
        <w:t>Одной из важнейших социальных проблем современности является сохранение и укрепление здоровья детей. Еще А. Шопенгауэр говорил: “Здоровье до того перевешивает все остальные блага, что здоровый нищий счастливее больного короля”. Все знают, что здоровье школьников ухудшается. Учителя и родители давно стоят перед выбором: “Что важнее –</w:t>
      </w:r>
    </w:p>
    <w:p w:rsidR="00E72AA1" w:rsidRPr="003429D0" w:rsidRDefault="00E72AA1" w:rsidP="003429D0">
      <w:pPr>
        <w:shd w:val="clear" w:color="auto" w:fill="FFFFFF"/>
        <w:jc w:val="both"/>
        <w:rPr>
          <w:sz w:val="28"/>
          <w:szCs w:val="28"/>
        </w:rPr>
      </w:pPr>
      <w:r w:rsidRPr="003429D0">
        <w:rPr>
          <w:sz w:val="28"/>
          <w:szCs w:val="28"/>
        </w:rPr>
        <w:t>здоровье или хорошее образование?” Большой объем и сложность учебного материала, традиционная жесткая схема урока – ежедневное повторение одних и тех же этапов в одном и том же порядке, стрессовые ситуации контроля, боязнь ошибки, боязнь отметок – это всего лишь немногие причины, ухудшающие самочувствие ребенка в школе.</w:t>
      </w:r>
    </w:p>
    <w:p w:rsidR="00E72AA1" w:rsidRPr="003429D0" w:rsidRDefault="00E72AA1" w:rsidP="003429D0">
      <w:pPr>
        <w:pStyle w:val="a9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  <w:shd w:val="clear" w:color="auto" w:fill="FFFFFF"/>
        </w:rPr>
        <w:t>Сегодня вопросам сохранения и укрепления здоровья людей в России уделяется особое внимание, и эти вопросы по праву включены в приоритетный национальный проект «Здоровье».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29D0">
        <w:rPr>
          <w:rFonts w:ascii="Times New Roman" w:hAnsi="Times New Roman"/>
          <w:sz w:val="28"/>
          <w:szCs w:val="28"/>
          <w:shd w:val="clear" w:color="auto" w:fill="FFFFFF"/>
        </w:rPr>
        <w:t>В последнее время в нашей стране идет активная работа по формированию здорового образа жизни среди населения. Безусловно, нация должна быть здоровой. Здоровая нация является признаком сильного государства.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 xml:space="preserve">Работа по формированию культуры здорового и безопасного образа жизни охватывает разные направления: 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-целостность системы формирования культуры здорового и безопасного образа жизни учащихся;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-соответствие условиям инфраструктуры школы условиям здоровья сбережения;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-рациональная организация образовательного процесса;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-организация культурно-оздоровительной и спортивно-массовой культуры в школе;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 xml:space="preserve">-организация профилактики употребления </w:t>
      </w:r>
      <w:proofErr w:type="spellStart"/>
      <w:r w:rsidRPr="003429D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429D0">
        <w:rPr>
          <w:rFonts w:ascii="Times New Roman" w:hAnsi="Times New Roman"/>
          <w:sz w:val="28"/>
          <w:szCs w:val="28"/>
        </w:rPr>
        <w:t xml:space="preserve"> веществ и т.д.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Безусловно существуют задачи культуры здорового  и безопасного образа жизни обучающихся: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-сформировать представление учащихся о позитивных факторах, влияющих на здоровье;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-научить осознанно выбирать поступки, действия, поведение, позволяющее сохранять и укреплять здоровье;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-сформировать представление о правильном питании, его режиме, структуре, полезных продуктах;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-сформировать представление о рациональном режиме дня, учебы, отдыха, двигательной активности, научить ребенка составлять, анализировать, контролировать свой распорядок дня и т.д.</w:t>
      </w:r>
    </w:p>
    <w:p w:rsidR="00DA4988" w:rsidRPr="003429D0" w:rsidRDefault="00DA4988" w:rsidP="003429D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429D0">
        <w:rPr>
          <w:rFonts w:ascii="Times New Roman" w:hAnsi="Times New Roman"/>
          <w:sz w:val="28"/>
          <w:szCs w:val="28"/>
        </w:rPr>
        <w:t>Многолетний опыт работы с детьми и наблюдения показывают, что  здоровье школьников ухудшается по сравнению с их сверстниками  десять или двадцать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DA4988" w:rsidRPr="003429D0" w:rsidRDefault="00DA4988" w:rsidP="003429D0">
      <w:pPr>
        <w:pStyle w:val="a7"/>
        <w:jc w:val="both"/>
        <w:rPr>
          <w:szCs w:val="28"/>
        </w:rPr>
      </w:pPr>
      <w:r w:rsidRPr="003429D0">
        <w:rPr>
          <w:rStyle w:val="c1c4"/>
          <w:szCs w:val="28"/>
        </w:rPr>
        <w:t xml:space="preserve">Анализ ситуации, сложившейся в подростковой среде наталкивает на мысль, что </w:t>
      </w:r>
      <w:r w:rsidRPr="003429D0">
        <w:rPr>
          <w:bCs/>
          <w:szCs w:val="28"/>
        </w:rPr>
        <w:t>у учащихся не сформированы представления о здоровье, как ценности жизни. Эту проблему</w:t>
      </w:r>
      <w:r w:rsidRPr="003429D0">
        <w:rPr>
          <w:szCs w:val="28"/>
        </w:rPr>
        <w:t xml:space="preserve"> нужно решать, не только в ходе воспитательной  работы, но и при организации учебной деятельности.</w:t>
      </w:r>
    </w:p>
    <w:p w:rsidR="00DA4988" w:rsidRPr="003429D0" w:rsidRDefault="00DA4988" w:rsidP="003429D0">
      <w:pPr>
        <w:pStyle w:val="a7"/>
        <w:jc w:val="both"/>
        <w:rPr>
          <w:szCs w:val="28"/>
        </w:rPr>
      </w:pPr>
    </w:p>
    <w:p w:rsidR="00DA4988" w:rsidRPr="003429D0" w:rsidRDefault="00DA4988" w:rsidP="003429D0">
      <w:pPr>
        <w:pStyle w:val="a7"/>
        <w:jc w:val="both"/>
        <w:rPr>
          <w:szCs w:val="28"/>
        </w:rPr>
      </w:pPr>
      <w:r w:rsidRPr="003429D0">
        <w:rPr>
          <w:szCs w:val="28"/>
        </w:rPr>
        <w:t>Поэтому</w:t>
      </w:r>
      <w:r w:rsidR="00C1462D">
        <w:rPr>
          <w:szCs w:val="28"/>
        </w:rPr>
        <w:t xml:space="preserve">, </w:t>
      </w:r>
      <w:r w:rsidRPr="003429D0">
        <w:rPr>
          <w:szCs w:val="28"/>
        </w:rPr>
        <w:t xml:space="preserve"> основная цель каждого педагога – воспитать не только социально-активную, творческую, грамотную, самостоятельную личность, но и с сохраненным физическим и психическим здоровьем, основанном на здоровом образе жизни. А основной </w:t>
      </w:r>
      <w:proofErr w:type="spellStart"/>
      <w:r w:rsidRPr="003429D0">
        <w:rPr>
          <w:szCs w:val="28"/>
        </w:rPr>
        <w:t>задачейучебно</w:t>
      </w:r>
      <w:proofErr w:type="spellEnd"/>
      <w:r w:rsidRPr="003429D0">
        <w:rPr>
          <w:bCs/>
          <w:szCs w:val="28"/>
        </w:rPr>
        <w:t>-</w:t>
      </w:r>
      <w:r w:rsidRPr="003429D0">
        <w:rPr>
          <w:szCs w:val="28"/>
        </w:rPr>
        <w:t>воспитательной работы в школе становится внедрение и распространение здорового образа жизни через реализацию различных мероприятий.</w:t>
      </w:r>
    </w:p>
    <w:p w:rsidR="00DA4988" w:rsidRPr="003429D0" w:rsidRDefault="00741CCE" w:rsidP="003429D0">
      <w:pPr>
        <w:pStyle w:val="a7"/>
        <w:jc w:val="both"/>
        <w:rPr>
          <w:bCs/>
          <w:szCs w:val="28"/>
        </w:rPr>
      </w:pPr>
      <w:r w:rsidRPr="003429D0">
        <w:rPr>
          <w:bCs/>
          <w:i/>
          <w:iCs/>
          <w:szCs w:val="28"/>
        </w:rPr>
        <w:t xml:space="preserve">Целью </w:t>
      </w:r>
      <w:proofErr w:type="spellStart"/>
      <w:r w:rsidR="00DA4988" w:rsidRPr="003429D0">
        <w:rPr>
          <w:bCs/>
          <w:i/>
          <w:iCs/>
          <w:szCs w:val="28"/>
        </w:rPr>
        <w:t>здоровьесберегающих</w:t>
      </w:r>
      <w:proofErr w:type="spellEnd"/>
      <w:r w:rsidR="00DA4988" w:rsidRPr="003429D0">
        <w:rPr>
          <w:bCs/>
          <w:i/>
          <w:iCs/>
          <w:szCs w:val="28"/>
        </w:rPr>
        <w:t xml:space="preserve"> образовательных технологий обучения в школе</w:t>
      </w:r>
      <w:r w:rsidR="00DA4988" w:rsidRPr="003429D0">
        <w:rPr>
          <w:bCs/>
          <w:szCs w:val="28"/>
        </w:rPr>
        <w:t xml:space="preserve"> является – обеспечение у школьников возможности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 жизни. </w:t>
      </w:r>
    </w:p>
    <w:p w:rsidR="00DA4988" w:rsidRPr="003429D0" w:rsidRDefault="00DA4988" w:rsidP="003429D0">
      <w:pPr>
        <w:pStyle w:val="a7"/>
        <w:jc w:val="both"/>
        <w:rPr>
          <w:bCs/>
          <w:szCs w:val="28"/>
        </w:rPr>
      </w:pPr>
      <w:r w:rsidRPr="003429D0">
        <w:rPr>
          <w:bCs/>
          <w:szCs w:val="28"/>
        </w:rPr>
        <w:t>Формирование культуры здорового и безопасного образа жизни- это формирование  знаний, установок, личностных ориентиров, норм поведения, обеспечивающих сохранение и укрепление физического и психологического  здоровья, как одного из целостных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общего образования.</w:t>
      </w:r>
    </w:p>
    <w:p w:rsidR="00DA4988" w:rsidRPr="003429D0" w:rsidRDefault="00DA4988" w:rsidP="003429D0">
      <w:pPr>
        <w:pStyle w:val="a7"/>
        <w:jc w:val="both"/>
        <w:rPr>
          <w:rStyle w:val="c0"/>
          <w:bCs/>
          <w:szCs w:val="28"/>
        </w:rPr>
      </w:pPr>
      <w:r w:rsidRPr="003429D0">
        <w:rPr>
          <w:bCs/>
          <w:szCs w:val="28"/>
        </w:rPr>
        <w:t>При всем этом имеется структура формирования здорового и безопасного образа жизни, которая включает в себя здоровье сберегающую инфраструктуру, рациональную организацию учебной и внеурочной деятельности, организацию оздоровительной работы, реализацию дополнительных программ, управление реализацией программы формирования здорового и безопасного  образа жизни.</w:t>
      </w:r>
    </w:p>
    <w:p w:rsidR="00DA4988" w:rsidRPr="003429D0" w:rsidRDefault="00DA4988" w:rsidP="003429D0">
      <w:pPr>
        <w:ind w:firstLine="360"/>
        <w:jc w:val="both"/>
        <w:rPr>
          <w:rFonts w:eastAsia="SimSun"/>
          <w:kern w:val="2"/>
          <w:sz w:val="28"/>
          <w:szCs w:val="28"/>
        </w:rPr>
      </w:pPr>
      <w:r w:rsidRPr="003429D0">
        <w:rPr>
          <w:sz w:val="28"/>
          <w:szCs w:val="28"/>
        </w:rPr>
        <w:t xml:space="preserve">Одним из требований к современному уроку с точки зрения </w:t>
      </w:r>
      <w:r w:rsidR="00843E03" w:rsidRPr="003429D0">
        <w:rPr>
          <w:sz w:val="28"/>
          <w:szCs w:val="28"/>
        </w:rPr>
        <w:t>здоровье сбережения</w:t>
      </w:r>
      <w:r w:rsidRPr="003429D0">
        <w:rPr>
          <w:sz w:val="28"/>
          <w:szCs w:val="28"/>
        </w:rPr>
        <w:t xml:space="preserve"> является создание и поддержание на уроке благоприятного психологического климата. Заряд положительных эмоций, полученный школьниками и самим учителем, определяет позитивное воздействие школы на здоровье. Поэтому</w:t>
      </w:r>
      <w:r w:rsidR="00843E03" w:rsidRPr="003429D0">
        <w:rPr>
          <w:sz w:val="28"/>
          <w:szCs w:val="28"/>
        </w:rPr>
        <w:t>,</w:t>
      </w:r>
      <w:r w:rsidRPr="003429D0">
        <w:rPr>
          <w:sz w:val="28"/>
          <w:szCs w:val="28"/>
        </w:rPr>
        <w:t xml:space="preserve"> каждый урок я стараюсь начинать с создания у детей благоприятного настроя. </w:t>
      </w:r>
      <w:r w:rsidRPr="003429D0">
        <w:rPr>
          <w:rFonts w:eastAsia="SimSun"/>
          <w:kern w:val="2"/>
          <w:sz w:val="28"/>
          <w:szCs w:val="28"/>
        </w:rPr>
        <w:t xml:space="preserve">Мои первые фразы в начале урока могут звучать по-разному, но всегда доброжелательно. </w:t>
      </w:r>
    </w:p>
    <w:p w:rsidR="00DA4988" w:rsidRPr="003429D0" w:rsidRDefault="00DA4988" w:rsidP="003429D0">
      <w:pPr>
        <w:ind w:firstLine="360"/>
        <w:jc w:val="both"/>
        <w:rPr>
          <w:sz w:val="28"/>
          <w:szCs w:val="28"/>
        </w:rPr>
      </w:pPr>
      <w:r w:rsidRPr="003429D0">
        <w:rPr>
          <w:rFonts w:eastAsia="SimSun"/>
          <w:kern w:val="2"/>
          <w:sz w:val="28"/>
          <w:szCs w:val="28"/>
        </w:rPr>
        <w:t>Например:</w:t>
      </w:r>
    </w:p>
    <w:p w:rsidR="00DA4988" w:rsidRPr="003429D0" w:rsidRDefault="00DA4988" w:rsidP="003429D0">
      <w:pPr>
        <w:widowControl w:val="0"/>
        <w:suppressAutoHyphens/>
        <w:jc w:val="both"/>
        <w:rPr>
          <w:rFonts w:eastAsia="SimSun"/>
          <w:kern w:val="2"/>
          <w:sz w:val="28"/>
          <w:szCs w:val="28"/>
        </w:rPr>
      </w:pPr>
      <w:r w:rsidRPr="003429D0">
        <w:rPr>
          <w:rFonts w:eastAsia="SimSun"/>
          <w:kern w:val="2"/>
          <w:sz w:val="28"/>
          <w:szCs w:val="28"/>
        </w:rPr>
        <w:t>- Как я рада вас видеть! Усаживайтесь, мне поскорее хочется начать общаться с вами…</w:t>
      </w:r>
    </w:p>
    <w:p w:rsidR="00DA4988" w:rsidRPr="003429D0" w:rsidRDefault="00DA4988" w:rsidP="003429D0">
      <w:pPr>
        <w:widowControl w:val="0"/>
        <w:suppressAutoHyphens/>
        <w:jc w:val="both"/>
        <w:rPr>
          <w:rFonts w:eastAsia="SimSun"/>
          <w:kern w:val="2"/>
          <w:sz w:val="28"/>
          <w:szCs w:val="28"/>
        </w:rPr>
      </w:pPr>
      <w:r w:rsidRPr="003429D0">
        <w:rPr>
          <w:rFonts w:eastAsia="SimSun"/>
          <w:kern w:val="2"/>
          <w:sz w:val="28"/>
          <w:szCs w:val="28"/>
        </w:rPr>
        <w:t>- Какой сегодня замечательный день, какие хорошие у вас лица и умные глаза, приступим к делу.</w:t>
      </w:r>
    </w:p>
    <w:p w:rsidR="00DA4988" w:rsidRPr="003429D0" w:rsidRDefault="00DA4988" w:rsidP="003429D0">
      <w:pPr>
        <w:widowControl w:val="0"/>
        <w:suppressAutoHyphens/>
        <w:jc w:val="both"/>
        <w:rPr>
          <w:rFonts w:eastAsia="SimSun"/>
          <w:kern w:val="2"/>
          <w:sz w:val="28"/>
          <w:szCs w:val="28"/>
        </w:rPr>
      </w:pPr>
      <w:r w:rsidRPr="003429D0">
        <w:rPr>
          <w:rFonts w:eastAsia="SimSun"/>
          <w:kern w:val="2"/>
          <w:sz w:val="28"/>
          <w:szCs w:val="28"/>
        </w:rPr>
        <w:t>- Добрый день всем! Надеюсь, вы все здоровы и дома у вас все в порядке. Сегодня у нас  на уроке будет  много интересного.</w:t>
      </w:r>
    </w:p>
    <w:p w:rsidR="00DA4988" w:rsidRPr="003429D0" w:rsidRDefault="00DA4988" w:rsidP="003429D0">
      <w:pPr>
        <w:widowControl w:val="0"/>
        <w:suppressAutoHyphens/>
        <w:jc w:val="both"/>
        <w:rPr>
          <w:rFonts w:eastAsia="SimSun"/>
          <w:kern w:val="2"/>
          <w:sz w:val="28"/>
          <w:szCs w:val="28"/>
        </w:rPr>
      </w:pPr>
      <w:r w:rsidRPr="003429D0">
        <w:rPr>
          <w:rFonts w:eastAsia="SimSun"/>
          <w:kern w:val="2"/>
          <w:sz w:val="28"/>
          <w:szCs w:val="28"/>
        </w:rPr>
        <w:t xml:space="preserve">- </w:t>
      </w:r>
      <w:proofErr w:type="spellStart"/>
      <w:r w:rsidRPr="003429D0">
        <w:rPr>
          <w:rFonts w:eastAsia="SimSun"/>
          <w:kern w:val="2"/>
          <w:sz w:val="28"/>
          <w:szCs w:val="28"/>
        </w:rPr>
        <w:t>Давайте</w:t>
      </w:r>
      <w:r w:rsidR="00843E03" w:rsidRPr="003429D0">
        <w:rPr>
          <w:rFonts w:eastAsia="SimSun"/>
          <w:kern w:val="2"/>
          <w:sz w:val="28"/>
          <w:szCs w:val="28"/>
        </w:rPr>
        <w:t>повернемся</w:t>
      </w:r>
      <w:proofErr w:type="spellEnd"/>
      <w:r w:rsidR="00843E03" w:rsidRPr="003429D0">
        <w:rPr>
          <w:rFonts w:eastAsia="SimSun"/>
          <w:kern w:val="2"/>
          <w:sz w:val="28"/>
          <w:szCs w:val="28"/>
        </w:rPr>
        <w:t xml:space="preserve">  друг к другу </w:t>
      </w:r>
      <w:r w:rsidRPr="003429D0">
        <w:rPr>
          <w:rFonts w:eastAsia="SimSun"/>
          <w:kern w:val="2"/>
          <w:sz w:val="28"/>
          <w:szCs w:val="28"/>
        </w:rPr>
        <w:t xml:space="preserve"> улыбнемся</w:t>
      </w:r>
      <w:r w:rsidR="00843E03" w:rsidRPr="003429D0">
        <w:rPr>
          <w:rFonts w:eastAsia="SimSun"/>
          <w:kern w:val="2"/>
          <w:sz w:val="28"/>
          <w:szCs w:val="28"/>
        </w:rPr>
        <w:t xml:space="preserve"> и поприветствуем друг друга</w:t>
      </w:r>
      <w:r w:rsidRPr="003429D0">
        <w:rPr>
          <w:rFonts w:eastAsia="SimSun"/>
          <w:kern w:val="2"/>
          <w:sz w:val="28"/>
          <w:szCs w:val="28"/>
        </w:rPr>
        <w:t xml:space="preserve">! </w:t>
      </w:r>
    </w:p>
    <w:p w:rsidR="00DA4988" w:rsidRPr="003429D0" w:rsidRDefault="00DA4988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В ходе урока тоже стараюсь поддерживать необходим</w:t>
      </w:r>
      <w:r w:rsidR="002D10C9" w:rsidRPr="003429D0">
        <w:rPr>
          <w:rStyle w:val="c0"/>
          <w:sz w:val="28"/>
          <w:szCs w:val="28"/>
        </w:rPr>
        <w:t>ый доброжелательный микроклимат</w:t>
      </w:r>
      <w:r w:rsidRPr="003429D0">
        <w:rPr>
          <w:rStyle w:val="c0"/>
          <w:sz w:val="28"/>
          <w:szCs w:val="28"/>
        </w:rPr>
        <w:t xml:space="preserve">, пользуясь ободряющими фразами, шутками и </w:t>
      </w:r>
      <w:proofErr w:type="spellStart"/>
      <w:r w:rsidRPr="003429D0">
        <w:rPr>
          <w:rStyle w:val="c0"/>
          <w:sz w:val="28"/>
          <w:szCs w:val="28"/>
        </w:rPr>
        <w:t>т.д.</w:t>
      </w:r>
      <w:r w:rsidR="008D7C32" w:rsidRPr="003429D0">
        <w:rPr>
          <w:rStyle w:val="c0"/>
          <w:sz w:val="28"/>
          <w:szCs w:val="28"/>
        </w:rPr>
        <w:t>Чтобы</w:t>
      </w:r>
      <w:proofErr w:type="spellEnd"/>
      <w:r w:rsidR="008D7C32" w:rsidRPr="003429D0">
        <w:rPr>
          <w:rStyle w:val="c0"/>
          <w:sz w:val="28"/>
          <w:szCs w:val="28"/>
        </w:rPr>
        <w:t xml:space="preserve"> сформировать культуру здорового и безопасного образа жизни необходимо в детях пробудить желание заботиться о своем здоровье</w:t>
      </w:r>
      <w:r w:rsidR="0065407C" w:rsidRPr="003429D0">
        <w:rPr>
          <w:rStyle w:val="c0"/>
          <w:sz w:val="28"/>
          <w:szCs w:val="28"/>
        </w:rPr>
        <w:t>, формировать заинтересованное отношение</w:t>
      </w:r>
      <w:r w:rsidR="00843E03" w:rsidRPr="003429D0">
        <w:rPr>
          <w:rStyle w:val="c0"/>
          <w:sz w:val="28"/>
          <w:szCs w:val="28"/>
        </w:rPr>
        <w:t xml:space="preserve"> к собственному здоровью, формирование установки на использование здорового питания, использование оптимальных двигательных режимов у детей, с учетом их возрастных и психологических и иных особенностей, развитие потребности в занятии физической культурой и спортом.</w:t>
      </w:r>
    </w:p>
    <w:p w:rsidR="00843E03" w:rsidRPr="003429D0" w:rsidRDefault="00843E03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Под пропагандой здорового образа жизни понимают целый ряд мероприятий, направленных на их популяризацию, среди которых важнейшими являются просветительские и выездные программы, реклама в СМИ (радио, телевидение, Интернет).</w:t>
      </w:r>
    </w:p>
    <w:p w:rsidR="00843E03" w:rsidRPr="003429D0" w:rsidRDefault="00843E03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 xml:space="preserve">В настоящее время система работы по формированию здорового образа жизни построена с учетом возрастных и психофизических, и психологических </w:t>
      </w:r>
      <w:r w:rsidR="00EA7951" w:rsidRPr="003429D0">
        <w:rPr>
          <w:rStyle w:val="c0"/>
          <w:sz w:val="28"/>
          <w:szCs w:val="28"/>
        </w:rPr>
        <w:t>особенностей детей, программа экологической культуры здорового и безопасного образа жизни «Здоровье-это жизнь».</w:t>
      </w:r>
    </w:p>
    <w:p w:rsidR="00EA7951" w:rsidRPr="003429D0" w:rsidRDefault="00EA795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Она включает в себя такие мероприятия по внеурочной деятельности, как: фестивали, спортивно-оздоровительные мероприятия, развивающие ситуации, экологические акции, неделя здорового образа жизни, ролевые и спортивные игры, занятия в кружках, спортивные оздоровительные летние лагеря, соревнования, дни здоровья, тематические беседы, прогулки походы.</w:t>
      </w:r>
    </w:p>
    <w:p w:rsidR="00EA7951" w:rsidRPr="003429D0" w:rsidRDefault="00EA795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Такая программа должна обеспечивать:</w:t>
      </w:r>
    </w:p>
    <w:p w:rsidR="00EA7951" w:rsidRPr="003429D0" w:rsidRDefault="00EA795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1.формирование представлений об основах экологической культуры</w:t>
      </w:r>
    </w:p>
    <w:p w:rsidR="00EA7951" w:rsidRPr="003429D0" w:rsidRDefault="00EA795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2. Пробуждения в детях желания заботиться о своем здоровье</w:t>
      </w:r>
    </w:p>
    <w:p w:rsidR="00EA7951" w:rsidRPr="003429D0" w:rsidRDefault="00EA795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3.Формирование познавательного интереса и бережного отношения к здоровью.</w:t>
      </w:r>
    </w:p>
    <w:p w:rsidR="00EA7951" w:rsidRPr="003429D0" w:rsidRDefault="00746036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 xml:space="preserve">Задача школы и учителей создать такие условия, и научить ребенка сохранять и укреплять здоровье, начиная с первого класса, что полноценно подготовит детей к самостоятельной жизни, создав все предпосылки для того, чтобы она счастливо сложилась. Без здоровья это недостижимо. </w:t>
      </w:r>
    </w:p>
    <w:p w:rsidR="00746036" w:rsidRPr="003429D0" w:rsidRDefault="00746036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Поэтому, обеспечивая сохранение и укрепление здоровья обучающихся, формируя у них культуру здоровья, школа закладывает фундамент благополучия будущих поколений. Изложенное выше позволяет сделать вывод о том, что «знания» взрослых людей о здоровом образе жизни не стали убеждениями, потому что нет мотивации к заботе о собственном здоровье.</w:t>
      </w:r>
    </w:p>
    <w:p w:rsidR="00154DD1" w:rsidRPr="003429D0" w:rsidRDefault="00746036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Пример в этом должны показывать педагоги, родители, общественность. Если говорить о школе, то действия учителя должны быть направлены не на то, чтобы школьник бросил курить, употреблять спиртные напитки и наркотические вещества, а на то, чтобы школьник не начал этого делать, а заботился о своем здоровье.</w:t>
      </w:r>
    </w:p>
    <w:p w:rsidR="00746036" w:rsidRDefault="00154DD1" w:rsidP="003429D0">
      <w:pPr>
        <w:ind w:firstLine="360"/>
        <w:jc w:val="both"/>
        <w:rPr>
          <w:rStyle w:val="c0"/>
          <w:sz w:val="28"/>
          <w:szCs w:val="28"/>
        </w:rPr>
      </w:pPr>
      <w:r w:rsidRPr="003429D0">
        <w:rPr>
          <w:rStyle w:val="c0"/>
          <w:sz w:val="28"/>
          <w:szCs w:val="28"/>
        </w:rPr>
        <w:t>Родителям необходимо знать критерии эффективности воспитания здорового образа жизни. Если только родители ведут здоровый образ жизни, они могут формировать у своих детей навыки здорового образа жизни, и у нас всех есть право этого выбора. Именно от родителей зависит, каким вырастет их ребенок. Школа скорректирует это, но она лепит из того, что уже заложено. Реальные поступки – вот, что формирует поведение и отношение ребенка к здоровому образу жизни, а не слова и нравоучения. Начинать надо с себя- взрослого, и пусть наши дети будут здоровы.</w:t>
      </w:r>
    </w:p>
    <w:p w:rsidR="00896937" w:rsidRDefault="00896937" w:rsidP="003429D0">
      <w:pPr>
        <w:ind w:firstLine="360"/>
        <w:jc w:val="both"/>
        <w:rPr>
          <w:rStyle w:val="c0"/>
          <w:sz w:val="28"/>
          <w:szCs w:val="28"/>
        </w:rPr>
      </w:pPr>
    </w:p>
    <w:p w:rsidR="00896937" w:rsidRDefault="00896937" w:rsidP="003429D0">
      <w:pPr>
        <w:ind w:firstLine="360"/>
        <w:jc w:val="both"/>
        <w:rPr>
          <w:rStyle w:val="c0"/>
          <w:sz w:val="28"/>
          <w:szCs w:val="28"/>
        </w:rPr>
      </w:pPr>
    </w:p>
    <w:p w:rsidR="00FF7A94" w:rsidRDefault="00FF7A94" w:rsidP="003429D0">
      <w:pPr>
        <w:ind w:firstLine="360"/>
        <w:jc w:val="both"/>
        <w:rPr>
          <w:rStyle w:val="c0"/>
          <w:sz w:val="28"/>
          <w:szCs w:val="28"/>
        </w:rPr>
      </w:pPr>
    </w:p>
    <w:p w:rsidR="00FF7A94" w:rsidRPr="00566453" w:rsidRDefault="00FF7A94" w:rsidP="00BD221B">
      <w:pPr>
        <w:ind w:firstLine="360"/>
        <w:jc w:val="center"/>
        <w:rPr>
          <w:rStyle w:val="c0"/>
          <w:b/>
          <w:sz w:val="28"/>
          <w:szCs w:val="28"/>
        </w:rPr>
      </w:pPr>
      <w:r w:rsidRPr="00566453">
        <w:rPr>
          <w:rStyle w:val="c0"/>
          <w:b/>
          <w:sz w:val="28"/>
          <w:szCs w:val="28"/>
        </w:rPr>
        <w:t>Литература</w:t>
      </w:r>
    </w:p>
    <w:p w:rsidR="00FF7A94" w:rsidRPr="00896937" w:rsidRDefault="00606657" w:rsidP="00BD221B">
      <w:pPr>
        <w:tabs>
          <w:tab w:val="left" w:pos="0"/>
        </w:tabs>
        <w:ind w:firstLine="426"/>
        <w:rPr>
          <w:sz w:val="28"/>
          <w:szCs w:val="28"/>
        </w:rPr>
      </w:pPr>
      <w:r w:rsidRPr="00BD221B">
        <w:t>1.</w:t>
      </w:r>
      <w:r w:rsidR="00FF7A94" w:rsidRPr="00896937">
        <w:rPr>
          <w:sz w:val="28"/>
          <w:szCs w:val="28"/>
        </w:rPr>
        <w:t>Астахов</w:t>
      </w:r>
      <w:r w:rsidRPr="00896937">
        <w:rPr>
          <w:sz w:val="28"/>
          <w:szCs w:val="28"/>
        </w:rPr>
        <w:t>Л.Б.</w:t>
      </w:r>
      <w:r w:rsidR="00FF7A94" w:rsidRPr="00896937">
        <w:rPr>
          <w:sz w:val="28"/>
          <w:szCs w:val="28"/>
        </w:rPr>
        <w:t>,  Программа по совершенствованию качества организации питания. Интернет ресурс</w:t>
      </w:r>
      <w:r w:rsidRPr="00896937">
        <w:rPr>
          <w:sz w:val="28"/>
          <w:szCs w:val="28"/>
          <w:lang w:val="en-US"/>
        </w:rPr>
        <w:t>http</w:t>
      </w:r>
      <w:r w:rsidRPr="00896937">
        <w:rPr>
          <w:sz w:val="28"/>
          <w:szCs w:val="28"/>
        </w:rPr>
        <w:t>://</w:t>
      </w:r>
      <w:r w:rsidRPr="00896937">
        <w:rPr>
          <w:sz w:val="28"/>
          <w:szCs w:val="28"/>
          <w:lang w:val="en-US"/>
        </w:rPr>
        <w:t>school</w:t>
      </w:r>
      <w:r w:rsidRPr="00896937">
        <w:rPr>
          <w:sz w:val="28"/>
          <w:szCs w:val="28"/>
        </w:rPr>
        <w:t>61-</w:t>
      </w:r>
      <w:r w:rsidRPr="00896937">
        <w:rPr>
          <w:sz w:val="28"/>
          <w:szCs w:val="28"/>
          <w:lang w:val="en-US"/>
        </w:rPr>
        <w:t>tit</w:t>
      </w:r>
      <w:r w:rsidRPr="00896937">
        <w:rPr>
          <w:sz w:val="28"/>
          <w:szCs w:val="28"/>
        </w:rPr>
        <w:t>.</w:t>
      </w:r>
      <w:r w:rsidRPr="00896937">
        <w:rPr>
          <w:sz w:val="28"/>
          <w:szCs w:val="28"/>
          <w:lang w:val="en-US"/>
        </w:rPr>
        <w:t>ru</w:t>
      </w:r>
      <w:r w:rsidRPr="00896937">
        <w:rPr>
          <w:sz w:val="28"/>
          <w:szCs w:val="28"/>
        </w:rPr>
        <w:t>/.</w:t>
      </w:r>
    </w:p>
    <w:p w:rsidR="00FF7A94" w:rsidRPr="00896937" w:rsidRDefault="00FF7A94" w:rsidP="00BD221B">
      <w:pPr>
        <w:ind w:firstLine="426"/>
        <w:rPr>
          <w:sz w:val="28"/>
          <w:szCs w:val="28"/>
        </w:rPr>
      </w:pPr>
      <w:r w:rsidRPr="00896937">
        <w:rPr>
          <w:sz w:val="28"/>
          <w:szCs w:val="28"/>
        </w:rPr>
        <w:t>2.</w:t>
      </w:r>
      <w:r w:rsidR="00606657" w:rsidRPr="00896937">
        <w:rPr>
          <w:sz w:val="28"/>
          <w:szCs w:val="28"/>
        </w:rPr>
        <w:t>Безруких М.М, Филиппова Т.А., Макеева А.Г</w:t>
      </w:r>
      <w:r w:rsidR="00BD221B" w:rsidRPr="00896937">
        <w:rPr>
          <w:sz w:val="28"/>
          <w:szCs w:val="28"/>
        </w:rPr>
        <w:t>.</w:t>
      </w:r>
      <w:r w:rsidR="00606657" w:rsidRPr="00896937">
        <w:rPr>
          <w:sz w:val="28"/>
          <w:szCs w:val="28"/>
        </w:rPr>
        <w:t xml:space="preserve"> Разговор о здоровом и безопасном образе жизни. Методическое пособие для учителя. М</w:t>
      </w:r>
      <w:r w:rsidR="00BD221B" w:rsidRPr="00896937">
        <w:rPr>
          <w:sz w:val="28"/>
          <w:szCs w:val="28"/>
        </w:rPr>
        <w:t>.</w:t>
      </w:r>
      <w:r w:rsidR="00606657" w:rsidRPr="00896937">
        <w:rPr>
          <w:sz w:val="28"/>
          <w:szCs w:val="28"/>
        </w:rPr>
        <w:t>: Олма,2009.-С.7-10.</w:t>
      </w:r>
    </w:p>
    <w:p w:rsidR="00FF7A94" w:rsidRPr="00896937" w:rsidRDefault="00FF7A94" w:rsidP="00BD221B">
      <w:pPr>
        <w:ind w:firstLine="426"/>
        <w:rPr>
          <w:sz w:val="28"/>
          <w:szCs w:val="28"/>
        </w:rPr>
      </w:pPr>
      <w:r w:rsidRPr="00896937">
        <w:rPr>
          <w:sz w:val="28"/>
          <w:szCs w:val="28"/>
        </w:rPr>
        <w:t>3.</w:t>
      </w:r>
      <w:r w:rsidR="00A64EBB" w:rsidRPr="00896937">
        <w:rPr>
          <w:sz w:val="28"/>
          <w:szCs w:val="28"/>
        </w:rPr>
        <w:t xml:space="preserve">Боровская Э.Н. </w:t>
      </w:r>
      <w:proofErr w:type="spellStart"/>
      <w:r w:rsidR="00A64EBB" w:rsidRPr="00896937">
        <w:rPr>
          <w:sz w:val="28"/>
          <w:szCs w:val="28"/>
        </w:rPr>
        <w:t>Здоровьесбережение</w:t>
      </w:r>
      <w:proofErr w:type="spellEnd"/>
      <w:r w:rsidR="00A64EBB" w:rsidRPr="00896937">
        <w:rPr>
          <w:sz w:val="28"/>
          <w:szCs w:val="28"/>
        </w:rPr>
        <w:t xml:space="preserve"> школьника. М.: </w:t>
      </w:r>
      <w:proofErr w:type="spellStart"/>
      <w:r w:rsidR="00A64EBB" w:rsidRPr="00896937">
        <w:rPr>
          <w:sz w:val="28"/>
          <w:szCs w:val="28"/>
        </w:rPr>
        <w:t>Эксмо</w:t>
      </w:r>
      <w:proofErr w:type="spellEnd"/>
      <w:r w:rsidR="00A64EBB" w:rsidRPr="00896937">
        <w:rPr>
          <w:sz w:val="28"/>
          <w:szCs w:val="28"/>
        </w:rPr>
        <w:t>, 2015. –С.21-23.</w:t>
      </w:r>
    </w:p>
    <w:p w:rsidR="00FF7A94" w:rsidRPr="00896937" w:rsidRDefault="00FF7A94" w:rsidP="00BD221B">
      <w:pPr>
        <w:ind w:firstLine="426"/>
        <w:rPr>
          <w:sz w:val="28"/>
          <w:szCs w:val="28"/>
        </w:rPr>
      </w:pPr>
      <w:r w:rsidRPr="00896937">
        <w:rPr>
          <w:sz w:val="28"/>
          <w:szCs w:val="28"/>
        </w:rPr>
        <w:t>4.</w:t>
      </w:r>
      <w:r w:rsidR="00A64EBB" w:rsidRPr="00896937">
        <w:rPr>
          <w:sz w:val="28"/>
          <w:szCs w:val="28"/>
        </w:rPr>
        <w:t>Коростылев Н.Б. Воспитание здорового школьника. М.: Просвещение, 2016.-С.59-63.</w:t>
      </w:r>
    </w:p>
    <w:p w:rsidR="003D4041" w:rsidRPr="00896937" w:rsidRDefault="00FF7A94" w:rsidP="00BD221B">
      <w:pPr>
        <w:ind w:firstLine="426"/>
        <w:rPr>
          <w:sz w:val="28"/>
          <w:szCs w:val="28"/>
        </w:rPr>
      </w:pPr>
      <w:r w:rsidRPr="00896937">
        <w:rPr>
          <w:sz w:val="28"/>
          <w:szCs w:val="28"/>
        </w:rPr>
        <w:t>5.</w:t>
      </w:r>
      <w:r w:rsidR="005E241F" w:rsidRPr="00896937">
        <w:rPr>
          <w:sz w:val="28"/>
          <w:szCs w:val="28"/>
        </w:rPr>
        <w:t>Петлякова Э.С. Уроки здоровья в школе: стандарты второго поколения.-Феникс, 2014-С.200-221.</w:t>
      </w:r>
    </w:p>
    <w:p w:rsidR="00FF7A94" w:rsidRPr="00896937" w:rsidRDefault="003D4041" w:rsidP="00BD221B">
      <w:pPr>
        <w:ind w:firstLine="426"/>
        <w:rPr>
          <w:sz w:val="28"/>
          <w:szCs w:val="28"/>
        </w:rPr>
      </w:pPr>
      <w:r w:rsidRPr="00896937">
        <w:rPr>
          <w:sz w:val="28"/>
          <w:szCs w:val="28"/>
        </w:rPr>
        <w:t xml:space="preserve">6.Смирнов </w:t>
      </w:r>
      <w:proofErr w:type="spellStart"/>
      <w:r w:rsidRPr="00896937">
        <w:rPr>
          <w:sz w:val="28"/>
          <w:szCs w:val="28"/>
        </w:rPr>
        <w:t>Н.К.Здоровье</w:t>
      </w:r>
      <w:proofErr w:type="spellEnd"/>
      <w:r w:rsidRPr="00896937">
        <w:rPr>
          <w:sz w:val="28"/>
          <w:szCs w:val="28"/>
        </w:rPr>
        <w:t xml:space="preserve"> и безопасность современного школьника. </w:t>
      </w:r>
      <w:proofErr w:type="spellStart"/>
      <w:r w:rsidRPr="00896937">
        <w:rPr>
          <w:sz w:val="28"/>
          <w:szCs w:val="28"/>
        </w:rPr>
        <w:t>Здоровьесберегающие</w:t>
      </w:r>
      <w:proofErr w:type="spellEnd"/>
      <w:r w:rsidRPr="00896937">
        <w:rPr>
          <w:sz w:val="28"/>
          <w:szCs w:val="28"/>
        </w:rPr>
        <w:t xml:space="preserve"> технологии.-М.:АПКиПРО.2012.</w:t>
      </w:r>
    </w:p>
    <w:p w:rsidR="00FF7A94" w:rsidRPr="00896937" w:rsidRDefault="00FF7A94" w:rsidP="00FF7A94">
      <w:pPr>
        <w:pStyle w:val="ab"/>
        <w:rPr>
          <w:rStyle w:val="c0"/>
          <w:b/>
          <w:sz w:val="28"/>
          <w:szCs w:val="28"/>
        </w:rPr>
      </w:pPr>
    </w:p>
    <w:sectPr w:rsidR="00FF7A94" w:rsidRPr="00896937" w:rsidSect="00F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9F2" w:rsidRDefault="00CD49F2" w:rsidP="00B455E9">
      <w:r>
        <w:separator/>
      </w:r>
    </w:p>
  </w:endnote>
  <w:endnote w:type="continuationSeparator" w:id="0">
    <w:p w:rsidR="00CD49F2" w:rsidRDefault="00CD49F2" w:rsidP="00B4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9F2" w:rsidRDefault="00CD49F2" w:rsidP="00B455E9">
      <w:r>
        <w:separator/>
      </w:r>
    </w:p>
  </w:footnote>
  <w:footnote w:type="continuationSeparator" w:id="0">
    <w:p w:rsidR="00CD49F2" w:rsidRDefault="00CD49F2" w:rsidP="00B45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55E"/>
    <w:multiLevelType w:val="hybridMultilevel"/>
    <w:tmpl w:val="9C9A6E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C24"/>
    <w:multiLevelType w:val="hybridMultilevel"/>
    <w:tmpl w:val="982EC47E"/>
    <w:lvl w:ilvl="0" w:tplc="BC047C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8D88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4C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E1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E5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EC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68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A2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81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E08"/>
    <w:multiLevelType w:val="hybridMultilevel"/>
    <w:tmpl w:val="DB26F414"/>
    <w:lvl w:ilvl="0" w:tplc="5404B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367D"/>
    <w:multiLevelType w:val="hybridMultilevel"/>
    <w:tmpl w:val="C756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253A8"/>
    <w:multiLevelType w:val="hybridMultilevel"/>
    <w:tmpl w:val="52CE2B34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435433ED"/>
    <w:multiLevelType w:val="hybridMultilevel"/>
    <w:tmpl w:val="6C00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4C73"/>
    <w:multiLevelType w:val="hybridMultilevel"/>
    <w:tmpl w:val="5C362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12C30"/>
    <w:multiLevelType w:val="hybridMultilevel"/>
    <w:tmpl w:val="1716E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072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596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028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236183">
    <w:abstractNumId w:val="4"/>
  </w:num>
  <w:num w:numId="5" w16cid:durableId="1467889641">
    <w:abstractNumId w:val="6"/>
  </w:num>
  <w:num w:numId="6" w16cid:durableId="238177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378929">
    <w:abstractNumId w:val="2"/>
  </w:num>
  <w:num w:numId="8" w16cid:durableId="1619021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EB"/>
    <w:rsid w:val="000A1B31"/>
    <w:rsid w:val="000D34EC"/>
    <w:rsid w:val="00154DD1"/>
    <w:rsid w:val="0021685D"/>
    <w:rsid w:val="002D10C9"/>
    <w:rsid w:val="003429D0"/>
    <w:rsid w:val="00355F5D"/>
    <w:rsid w:val="003A118C"/>
    <w:rsid w:val="003D340E"/>
    <w:rsid w:val="003D4041"/>
    <w:rsid w:val="003E5874"/>
    <w:rsid w:val="00414B86"/>
    <w:rsid w:val="00444895"/>
    <w:rsid w:val="00566453"/>
    <w:rsid w:val="005E241F"/>
    <w:rsid w:val="00606657"/>
    <w:rsid w:val="0065407C"/>
    <w:rsid w:val="007078D0"/>
    <w:rsid w:val="00715148"/>
    <w:rsid w:val="00741CCE"/>
    <w:rsid w:val="00746036"/>
    <w:rsid w:val="007D11A2"/>
    <w:rsid w:val="00843E03"/>
    <w:rsid w:val="00896937"/>
    <w:rsid w:val="008D7C32"/>
    <w:rsid w:val="009160DB"/>
    <w:rsid w:val="009854BD"/>
    <w:rsid w:val="00A64EBB"/>
    <w:rsid w:val="00B455E9"/>
    <w:rsid w:val="00B8684E"/>
    <w:rsid w:val="00BD221B"/>
    <w:rsid w:val="00C1462D"/>
    <w:rsid w:val="00C259E8"/>
    <w:rsid w:val="00CD3FAD"/>
    <w:rsid w:val="00CD49F2"/>
    <w:rsid w:val="00D11222"/>
    <w:rsid w:val="00DA4988"/>
    <w:rsid w:val="00E267EB"/>
    <w:rsid w:val="00E72AA1"/>
    <w:rsid w:val="00EA7951"/>
    <w:rsid w:val="00F61643"/>
    <w:rsid w:val="00FB3A91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57D2F8"/>
  <w15:docId w15:val="{A0B228EB-7D81-1647-B40B-62ED5E54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A498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DA49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DA4988"/>
    <w:pPr>
      <w:keepNext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49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A49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4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DA4988"/>
    <w:rPr>
      <w:color w:val="0000FF"/>
      <w:u w:val="single"/>
    </w:rPr>
  </w:style>
  <w:style w:type="paragraph" w:styleId="a4">
    <w:name w:val="Normal (Web)"/>
    <w:basedOn w:val="a"/>
    <w:semiHidden/>
    <w:unhideWhenUsed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DA4988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DA498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DA4988"/>
    <w:pPr>
      <w:ind w:firstLine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A4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A4988"/>
    <w:rPr>
      <w:sz w:val="28"/>
    </w:rPr>
  </w:style>
  <w:style w:type="character" w:customStyle="1" w:styleId="20">
    <w:name w:val="Основной текст 2 Знак"/>
    <w:basedOn w:val="a0"/>
    <w:link w:val="2"/>
    <w:rsid w:val="00DA4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A4988"/>
    <w:pPr>
      <w:spacing w:line="360" w:lineRule="auto"/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DA4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DA4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8c31c10">
    <w:name w:val="c8 c31 c10"/>
    <w:basedOn w:val="a"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16c8c10">
    <w:name w:val="c16 c8 c10"/>
    <w:basedOn w:val="a"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8c34">
    <w:name w:val="c8 c34"/>
    <w:basedOn w:val="a"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8c18">
    <w:name w:val="c8 c18"/>
    <w:basedOn w:val="a"/>
    <w:rsid w:val="00DA49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">
    <w:name w:val="Абзац списка1"/>
    <w:basedOn w:val="a"/>
    <w:rsid w:val="00DA4988"/>
    <w:pPr>
      <w:ind w:left="720"/>
      <w:contextualSpacing/>
    </w:pPr>
    <w:rPr>
      <w:rFonts w:eastAsia="Calibri"/>
    </w:rPr>
  </w:style>
  <w:style w:type="paragraph" w:customStyle="1" w:styleId="p5">
    <w:name w:val="p5"/>
    <w:basedOn w:val="a"/>
    <w:rsid w:val="00DA4988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c1c4">
    <w:name w:val="c1 c4"/>
    <w:basedOn w:val="a0"/>
    <w:rsid w:val="00DA4988"/>
  </w:style>
  <w:style w:type="character" w:customStyle="1" w:styleId="c0">
    <w:name w:val="c0"/>
    <w:basedOn w:val="a0"/>
    <w:rsid w:val="00DA4988"/>
  </w:style>
  <w:style w:type="character" w:customStyle="1" w:styleId="apple-converted-space">
    <w:name w:val="apple-converted-space"/>
    <w:basedOn w:val="a0"/>
    <w:rsid w:val="00DA4988"/>
  </w:style>
  <w:style w:type="character" w:customStyle="1" w:styleId="c24c18">
    <w:name w:val="c24 c18"/>
    <w:basedOn w:val="a0"/>
    <w:rsid w:val="00DA4988"/>
  </w:style>
  <w:style w:type="character" w:customStyle="1" w:styleId="c0c18">
    <w:name w:val="c0 c18"/>
    <w:basedOn w:val="a0"/>
    <w:rsid w:val="00DA4988"/>
  </w:style>
  <w:style w:type="character" w:styleId="aa">
    <w:name w:val="Emphasis"/>
    <w:basedOn w:val="a0"/>
    <w:qFormat/>
    <w:rsid w:val="00DA4988"/>
    <w:rPr>
      <w:i/>
      <w:iCs/>
    </w:rPr>
  </w:style>
  <w:style w:type="paragraph" w:styleId="ab">
    <w:name w:val="List Paragraph"/>
    <w:basedOn w:val="a"/>
    <w:uiPriority w:val="34"/>
    <w:qFormat/>
    <w:rsid w:val="00CD3FA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55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55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5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F7A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7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02EB-D766-4157-9938-934DDA806A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89025327016e@gmail.com</cp:lastModifiedBy>
  <cp:revision>5</cp:revision>
  <dcterms:created xsi:type="dcterms:W3CDTF">2023-11-18T04:41:00Z</dcterms:created>
  <dcterms:modified xsi:type="dcterms:W3CDTF">2023-11-18T04:42:00Z</dcterms:modified>
</cp:coreProperties>
</file>