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251"/>
        <w:gridCol w:w="6038"/>
        <w:gridCol w:w="5027"/>
      </w:tblGrid>
      <w:tr w:rsidR="00C41DBE" w:rsidRPr="00C41DBE" w:rsidTr="00C41DBE">
        <w:trPr>
          <w:trHeight w:val="728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 xml:space="preserve">Уровень усвоения 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 xml:space="preserve">Название уровня 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 xml:space="preserve">Характеристика уровня 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</w:pPr>
            <w:r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 xml:space="preserve">Слова </w:t>
            </w:r>
          </w:p>
        </w:tc>
      </w:tr>
      <w:tr w:rsidR="00C41DBE" w:rsidRPr="00C41DBE" w:rsidTr="00C41DBE">
        <w:trPr>
          <w:trHeight w:val="1394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 xml:space="preserve">I 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>Узнавание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ind w:left="28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 xml:space="preserve">Действия на узнавание, распознавание понятий, различия и установление подобия: 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повторное восприятие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, включает в себя три подуровня: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опознание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»;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различение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»;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соотнесение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DBE" w:rsidRPr="00C41DBE" w:rsidRDefault="005A2151" w:rsidP="00C41DBE">
            <w:pPr>
              <w:spacing w:after="0" w:line="276" w:lineRule="auto"/>
              <w:ind w:left="288"/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</w:pPr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Распредели , соотнеси, выдели, обозначь</w:t>
            </w:r>
          </w:p>
        </w:tc>
      </w:tr>
      <w:tr w:rsidR="00C41DBE" w:rsidRPr="00C41DBE" w:rsidTr="00C41DBE">
        <w:trPr>
          <w:trHeight w:val="146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 xml:space="preserve">II 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 xml:space="preserve">Воспроизведение 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ind w:left="28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 xml:space="preserve">Действия по воспроизведению учебного материала на уровне памяти, т.е. неосознанное воспроизведение: 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действия в типовых ситуациях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 xml:space="preserve"> с двумя его подуровнями: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буквальное воспроизведение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 и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реконструктивное воспроизведение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DBE" w:rsidRDefault="00C41DBE" w:rsidP="00C41DBE">
            <w:pPr>
              <w:spacing w:after="0" w:line="276" w:lineRule="auto"/>
              <w:ind w:left="288"/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</w:pPr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 xml:space="preserve">Вписать </w:t>
            </w:r>
            <w:proofErr w:type="gramStart"/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слова</w:t>
            </w:r>
            <w:r w:rsidR="005A2151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(</w:t>
            </w:r>
            <w:proofErr w:type="gramEnd"/>
            <w:r w:rsidR="005A2151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устно, письменно)</w:t>
            </w:r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, точное воспроизведение, реконструктивное воспроизведение, пересказал</w:t>
            </w:r>
          </w:p>
          <w:p w:rsidR="005A2151" w:rsidRPr="00D11FCB" w:rsidRDefault="005A2151" w:rsidP="00C41DBE">
            <w:pPr>
              <w:spacing w:after="0" w:line="276" w:lineRule="auto"/>
              <w:ind w:left="288"/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</w:pPr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Познакомьтесь с текстом и ответить на вопросы</w:t>
            </w:r>
            <w:bookmarkStart w:id="0" w:name="_GoBack"/>
            <w:bookmarkEnd w:id="0"/>
          </w:p>
        </w:tc>
      </w:tr>
      <w:tr w:rsidR="00C41DBE" w:rsidRPr="00C41DBE" w:rsidTr="00C41DBE">
        <w:trPr>
          <w:trHeight w:val="146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 xml:space="preserve">III 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>Понимание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ind w:left="28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 xml:space="preserve">Действие по воспроизведению учебного материала на уровне понимания (осознанное воспроизведение), описание и анализ действия с объектом 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lastRenderedPageBreak/>
              <w:t xml:space="preserve">изучения: 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объяснение, интерпретация, постижение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FCB" w:rsidRDefault="00D11FCB" w:rsidP="00D11FCB">
            <w:pPr>
              <w:spacing w:after="0" w:line="276" w:lineRule="auto"/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</w:pPr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lastRenderedPageBreak/>
              <w:t xml:space="preserve"> Докажи, извлеки, схема, объясни</w:t>
            </w:r>
          </w:p>
          <w:p w:rsidR="00C41DBE" w:rsidRPr="00D11FCB" w:rsidRDefault="00D11FCB" w:rsidP="00D11FCB">
            <w:pPr>
              <w:spacing w:after="0" w:line="276" w:lineRule="auto"/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</w:pPr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C41DBE" w:rsidRPr="00C41DBE" w:rsidTr="00C41DBE">
        <w:trPr>
          <w:trHeight w:val="1836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lastRenderedPageBreak/>
              <w:t xml:space="preserve">IV 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>Применение</w:t>
            </w:r>
          </w:p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>(Применение в знакомых условиях)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ind w:left="28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Действия по применению знаний в знакомой ситуации по образцу, выполнение действий с четко обозначенными правилами, применение знаний на основе обобщенного алгоритма, для решения новой учебной задачи через: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умения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»;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навыки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»;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компетенции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DBE" w:rsidRDefault="00D11FCB" w:rsidP="00C41DBE">
            <w:pPr>
              <w:spacing w:after="0" w:line="276" w:lineRule="auto"/>
              <w:ind w:left="288"/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</w:pPr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Заполни таблицу, схему</w:t>
            </w:r>
          </w:p>
          <w:p w:rsidR="00D11FCB" w:rsidRDefault="00D11FCB" w:rsidP="00C41DBE">
            <w:pPr>
              <w:spacing w:after="0" w:line="276" w:lineRule="auto"/>
              <w:ind w:left="288"/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</w:pPr>
          </w:p>
          <w:p w:rsidR="00D11FCB" w:rsidRPr="00C41DBE" w:rsidRDefault="00D11FCB" w:rsidP="00C41DBE">
            <w:pPr>
              <w:spacing w:after="0" w:line="276" w:lineRule="auto"/>
              <w:ind w:left="288"/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</w:pPr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Загадки</w:t>
            </w:r>
          </w:p>
        </w:tc>
      </w:tr>
      <w:tr w:rsidR="00C41DBE" w:rsidRPr="00C41DBE" w:rsidTr="00C41DBE">
        <w:trPr>
          <w:trHeight w:val="1836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 xml:space="preserve">V 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>Творчество</w:t>
            </w:r>
          </w:p>
          <w:p w:rsidR="00C41DBE" w:rsidRPr="00C41DBE" w:rsidRDefault="00C41DBE" w:rsidP="00C41DB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b/>
                <w:bCs/>
                <w:color w:val="1F3D85"/>
                <w:sz w:val="28"/>
                <w:szCs w:val="28"/>
                <w:lang w:eastAsia="ru-RU"/>
              </w:rPr>
              <w:t>(Применение в новых условиях)</w:t>
            </w:r>
          </w:p>
        </w:tc>
        <w:tc>
          <w:tcPr>
            <w:tcW w:w="6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41DBE" w:rsidRPr="00C41DBE" w:rsidRDefault="00C41DBE" w:rsidP="00C41DBE">
            <w:pPr>
              <w:spacing w:after="0" w:line="276" w:lineRule="auto"/>
              <w:ind w:left="28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 xml:space="preserve">Применение знаний (умений) в незнакомой ситуации для решения нового круга задач, самостоятельное использование ранее усвоенных знаний в новой ситуации для решения проблемы, видение проблемы: 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творческие действия в непредвиденных ситуациях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 xml:space="preserve"> и три составляющие его 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lastRenderedPageBreak/>
              <w:t>подуровня: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усовершенствование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»;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изобретение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»; «</w:t>
            </w:r>
            <w:r w:rsidRPr="00C41DBE">
              <w:rPr>
                <w:rFonts w:eastAsia="Arial" w:hAnsi="Calibri" w:cs="Arial"/>
                <w:b/>
                <w:bCs/>
                <w:color w:val="C3232D"/>
                <w:sz w:val="32"/>
                <w:szCs w:val="32"/>
                <w:lang w:eastAsia="ru-RU"/>
              </w:rPr>
              <w:t>открытие</w:t>
            </w:r>
            <w:r w:rsidRPr="00C41DBE"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DBE" w:rsidRPr="00C41DBE" w:rsidRDefault="00D11FCB" w:rsidP="00C41DBE">
            <w:pPr>
              <w:spacing w:after="0" w:line="276" w:lineRule="auto"/>
              <w:ind w:left="288"/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</w:pPr>
            <w:r>
              <w:rPr>
                <w:rFonts w:eastAsia="Arial" w:hAnsi="Calibri" w:cs="Arial"/>
                <w:color w:val="1F3D85"/>
                <w:sz w:val="32"/>
                <w:szCs w:val="32"/>
                <w:lang w:eastAsia="ru-RU"/>
              </w:rPr>
              <w:lastRenderedPageBreak/>
              <w:t>Преобразование задач, продукт может быть определен самим ребенком, придумай сказку, рассказ</w:t>
            </w:r>
          </w:p>
        </w:tc>
      </w:tr>
    </w:tbl>
    <w:p w:rsidR="002F72B5" w:rsidRDefault="002F72B5"/>
    <w:sectPr w:rsidR="002F72B5" w:rsidSect="00C41D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E"/>
    <w:rsid w:val="000A4EAE"/>
    <w:rsid w:val="002F72B5"/>
    <w:rsid w:val="005849F4"/>
    <w:rsid w:val="005A2151"/>
    <w:rsid w:val="00C41DBE"/>
    <w:rsid w:val="00D1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F051"/>
  <w15:chartTrackingRefBased/>
  <w15:docId w15:val="{B648E702-DBE0-4D5E-AC92-AFB78B3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79044</dc:creator>
  <cp:keywords/>
  <dc:description/>
  <cp:lastModifiedBy>79044</cp:lastModifiedBy>
  <cp:revision>4</cp:revision>
  <dcterms:created xsi:type="dcterms:W3CDTF">2022-10-05T17:42:00Z</dcterms:created>
  <dcterms:modified xsi:type="dcterms:W3CDTF">2022-10-05T19:03:00Z</dcterms:modified>
</cp:coreProperties>
</file>