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11" w:rsidRPr="00047F11" w:rsidRDefault="00047F11" w:rsidP="00047F11">
      <w:pPr>
        <w:shd w:val="clear" w:color="auto" w:fill="FFFFFF"/>
        <w:spacing w:before="450" w:after="0" w:line="240" w:lineRule="auto"/>
        <w:jc w:val="center"/>
        <w:outlineLvl w:val="0"/>
        <w:rPr>
          <w:rFonts w:ascii="RobotoR" w:eastAsia="Times New Roman" w:hAnsi="RobotoR" w:cs="Times New Roman"/>
          <w:color w:val="000000"/>
          <w:kern w:val="36"/>
          <w:sz w:val="45"/>
          <w:szCs w:val="45"/>
          <w:lang w:eastAsia="ru-RU"/>
        </w:rPr>
      </w:pPr>
      <w:r w:rsidRPr="00047F11">
        <w:rPr>
          <w:rFonts w:ascii="RobotoR" w:eastAsia="Times New Roman" w:hAnsi="RobotoR" w:cs="Times New Roman"/>
          <w:color w:val="000000"/>
          <w:kern w:val="36"/>
          <w:sz w:val="45"/>
          <w:szCs w:val="45"/>
          <w:lang w:eastAsia="ru-RU"/>
        </w:rPr>
        <w:t>Виртуальная выставка "По страницам новых журналов"</w:t>
      </w:r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5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Новости</w:t>
        </w:r>
      </w:hyperlink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6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Краеведение</w:t>
        </w:r>
      </w:hyperlink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7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Мероприятия</w:t>
        </w:r>
      </w:hyperlink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8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Выставки</w:t>
        </w:r>
      </w:hyperlink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9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Издания библиотеки</w:t>
        </w:r>
      </w:hyperlink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0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Виртуальные выставки</w:t>
        </w:r>
      </w:hyperlink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1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Викторины</w:t>
        </w:r>
      </w:hyperlink>
    </w:p>
    <w:p w:rsidR="00047F11" w:rsidRPr="00047F11" w:rsidRDefault="00047F11" w:rsidP="00047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2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Центр французской культуры</w:t>
        </w:r>
      </w:hyperlink>
    </w:p>
    <w:p w:rsidR="00047F11" w:rsidRPr="00047F11" w:rsidRDefault="00047F11" w:rsidP="0004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4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Владимирская областная научная библиотека предлагает читателям широкий выбор периодических изданий. Новые журналы, поступившие в </w:t>
      </w:r>
      <w:hyperlink r:id="rId13" w:tgtFrame="_blank" w:history="1">
        <w:r w:rsidRPr="00047F11">
          <w:rPr>
            <w:rFonts w:ascii="RobotoR" w:eastAsia="Times New Roman" w:hAnsi="RobotoR" w:cs="Arial"/>
            <w:color w:val="B59D9E"/>
            <w:sz w:val="27"/>
            <w:szCs w:val="27"/>
            <w:u w:val="single"/>
            <w:lang w:eastAsia="ru-RU"/>
          </w:rPr>
          <w:t>сектор периодических изданий</w:t>
        </w:r>
      </w:hyperlink>
      <w:r w:rsidRPr="0004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различны по тематике. Это и научные, научно-популярные, общественно-политические, литературно-художественные журнальные издания: «Вопросы истории», «Физкультура и спорт», «Журналист», «Знание — сила», «Отечественные архивы», «Наука и жизнь», «Огонек», Профиль», «Эксперт», «Вокруг света», «Химия и жизнь», «Нева» и многие другие.</w:t>
      </w:r>
    </w:p>
    <w:p w:rsidR="00047F11" w:rsidRPr="00047F11" w:rsidRDefault="00047F11" w:rsidP="00047F1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4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Среди многообразия тем наших журналов каждый найдет информацию, актуальную именно для него. Предлагаем подборку интересных статей из недавно поступивших номеров.</w:t>
      </w:r>
      <w:bookmarkStart w:id="0" w:name="_GoBack"/>
      <w:bookmarkEnd w:id="0"/>
    </w:p>
    <w:p w:rsidR="00047F11" w:rsidRPr="00047F11" w:rsidRDefault="00047F11" w:rsidP="00047F11">
      <w:pPr>
        <w:shd w:val="clear" w:color="auto" w:fill="FFFFFF"/>
        <w:spacing w:before="450" w:after="0" w:line="240" w:lineRule="auto"/>
        <w:jc w:val="center"/>
        <w:outlineLvl w:val="0"/>
        <w:rPr>
          <w:rFonts w:ascii="RobotoR" w:eastAsia="Times New Roman" w:hAnsi="RobotoR" w:cs="Times New Roman"/>
          <w:color w:val="000000"/>
          <w:kern w:val="36"/>
          <w:sz w:val="45"/>
          <w:szCs w:val="45"/>
          <w:lang w:eastAsia="ru-RU"/>
        </w:rPr>
      </w:pPr>
      <w:r w:rsidRPr="00047F11">
        <w:rPr>
          <w:rFonts w:ascii="RobotoR" w:eastAsia="Times New Roman" w:hAnsi="RobotoR" w:cs="Times New Roman"/>
          <w:color w:val="000000"/>
          <w:kern w:val="36"/>
          <w:sz w:val="45"/>
          <w:szCs w:val="45"/>
          <w:lang w:eastAsia="ru-RU"/>
        </w:rPr>
        <w:t>Виртуальная выставка «Скромные документы военной поры: открытка Великой Отечественной»</w:t>
      </w:r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4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Новости</w:t>
        </w:r>
      </w:hyperlink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5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Краеведение</w:t>
        </w:r>
      </w:hyperlink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6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Мероприятия</w:t>
        </w:r>
      </w:hyperlink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7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Выставки</w:t>
        </w:r>
      </w:hyperlink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8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Издания библиотеки</w:t>
        </w:r>
      </w:hyperlink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19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Виртуальные выставки</w:t>
        </w:r>
      </w:hyperlink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20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Викторины</w:t>
        </w:r>
      </w:hyperlink>
    </w:p>
    <w:p w:rsidR="00047F11" w:rsidRPr="00047F11" w:rsidRDefault="00047F11" w:rsidP="00047F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R" w:eastAsia="Times New Roman" w:hAnsi="RobotoR" w:cs="Arial"/>
          <w:color w:val="000000"/>
          <w:sz w:val="24"/>
          <w:szCs w:val="24"/>
          <w:lang w:eastAsia="ru-RU"/>
        </w:rPr>
      </w:pPr>
      <w:hyperlink r:id="rId21" w:history="1">
        <w:r w:rsidRPr="00047F11">
          <w:rPr>
            <w:rFonts w:ascii="RobotoR" w:eastAsia="Times New Roman" w:hAnsi="RobotoR" w:cs="Arial"/>
            <w:color w:val="000000"/>
            <w:sz w:val="24"/>
            <w:szCs w:val="24"/>
            <w:u w:val="single"/>
            <w:shd w:val="clear" w:color="auto" w:fill="E2E2E2"/>
            <w:lang w:eastAsia="ru-RU"/>
          </w:rPr>
          <w:t>Центр французской культуры</w:t>
        </w:r>
      </w:hyperlink>
    </w:p>
    <w:p w:rsidR="00047F11" w:rsidRPr="00047F11" w:rsidRDefault="00047F11" w:rsidP="00047F1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4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дальше уносит нас время от суровых дней огненного лихолетья Великой Отечественной. Война… Сколько горя и страданий она принесла в каждый дом, оторвала людей не только от привычного образа жизни, но и друг от друга, разделила многие семьи. Единственной ниточкой, сохранившей семейные связи, стала почтовая переписка. Широкую популярность в это время получают иллюстрированные почтовые открытки.</w:t>
      </w:r>
    </w:p>
    <w:p w:rsidR="00047F11" w:rsidRPr="00047F11" w:rsidRDefault="00047F11" w:rsidP="00047F1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4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отличие от других видов печатной продукции, выпуск которых в годы войны резко упал, издание открыток в 1941-1943 годах почти не отставало </w:t>
      </w:r>
      <w:r w:rsidRPr="0004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от довоенного уровня, и это вполне понятно. Фронту и тылу нужна была действенная и оперативная пропаганда. Тематика открыток была разнообразной. Это были и открытки-плакаты, и открытки с героическими, сатирическими, песенными и документальными сюжетами, и репродукции картин известных художников.</w:t>
      </w:r>
    </w:p>
    <w:p w:rsidR="00047F11" w:rsidRPr="00047F11" w:rsidRDefault="00047F11" w:rsidP="00047F1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47F1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История военной открытки 1941-1945 гг. представлена на виртуальной выставке «Скромные документы военной поры: открытка Великой Отечественной».</w:t>
      </w:r>
    </w:p>
    <w:p w:rsidR="009E3CD2" w:rsidRDefault="009E3CD2"/>
    <w:sectPr w:rsidR="009E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74FF"/>
    <w:multiLevelType w:val="multilevel"/>
    <w:tmpl w:val="529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25D99"/>
    <w:multiLevelType w:val="multilevel"/>
    <w:tmpl w:val="04A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11"/>
    <w:rsid w:val="00047F11"/>
    <w:rsid w:val="00964222"/>
    <w:rsid w:val="009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AB074-1921-4C27-8B4D-529533D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59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vladimir.ru/category/vystavki-2" TargetMode="External"/><Relationship Id="rId13" Type="http://schemas.openxmlformats.org/officeDocument/2006/relationships/hyperlink" Target="https://library.vladimir.ru/o-biblioteke/sektor-periodicheskix-izdanij.html" TargetMode="External"/><Relationship Id="rId18" Type="http://schemas.openxmlformats.org/officeDocument/2006/relationships/hyperlink" Target="https://library.vladimir.ru/category/izdaniya-bibliote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rary.vladimir.ru/category/centr-francuzskoj-kultury" TargetMode="External"/><Relationship Id="rId7" Type="http://schemas.openxmlformats.org/officeDocument/2006/relationships/hyperlink" Target="https://library.vladimir.ru/category/meropriyatij" TargetMode="External"/><Relationship Id="rId12" Type="http://schemas.openxmlformats.org/officeDocument/2006/relationships/hyperlink" Target="https://library.vladimir.ru/category/centr-francuzskoj-kultury" TargetMode="External"/><Relationship Id="rId17" Type="http://schemas.openxmlformats.org/officeDocument/2006/relationships/hyperlink" Target="https://library.vladimir.ru/category/vystavki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ary.vladimir.ru/category/meropriyatij" TargetMode="External"/><Relationship Id="rId20" Type="http://schemas.openxmlformats.org/officeDocument/2006/relationships/hyperlink" Target="https://library.vladimir.ru/category/viktor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rary.vladimir.ru/category/kraevedenie-2" TargetMode="External"/><Relationship Id="rId11" Type="http://schemas.openxmlformats.org/officeDocument/2006/relationships/hyperlink" Target="https://library.vladimir.ru/category/viktoriny" TargetMode="External"/><Relationship Id="rId5" Type="http://schemas.openxmlformats.org/officeDocument/2006/relationships/hyperlink" Target="https://library.vladimir.ru/category/news" TargetMode="External"/><Relationship Id="rId15" Type="http://schemas.openxmlformats.org/officeDocument/2006/relationships/hyperlink" Target="https://library.vladimir.ru/category/kraevedenie-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rary.vladimir.ru/category/virt-vystavki" TargetMode="External"/><Relationship Id="rId19" Type="http://schemas.openxmlformats.org/officeDocument/2006/relationships/hyperlink" Target="https://library.vladimir.ru/category/virt-vysta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vladimir.ru/category/izdaniya-biblioteki" TargetMode="External"/><Relationship Id="rId14" Type="http://schemas.openxmlformats.org/officeDocument/2006/relationships/hyperlink" Target="https://library.vladimir.ru/category/new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Клюева</dc:creator>
  <cp:keywords/>
  <dc:description/>
  <cp:lastModifiedBy>Светлана Анатольевна Клюева</cp:lastModifiedBy>
  <cp:revision>1</cp:revision>
  <dcterms:created xsi:type="dcterms:W3CDTF">2023-10-04T05:27:00Z</dcterms:created>
  <dcterms:modified xsi:type="dcterms:W3CDTF">2023-10-04T06:12:00Z</dcterms:modified>
</cp:coreProperties>
</file>