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</w:pPr>
    </w:p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</w:pPr>
    </w:p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</w:pPr>
    </w:p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</w:pPr>
    </w:p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</w:pPr>
    </w:p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  <w:lang w:val="ru-RU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  <w:lang w:val="ru-RU"/>
        </w:rPr>
        <w:t>Статья</w:t>
      </w:r>
    </w:p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  <w:t xml:space="preserve"> «Проектное управление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3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  <w:t>в современном образовании»</w:t>
      </w:r>
    </w:p>
    <w:p>
      <w:pPr>
        <w:spacing w:before="100" w:beforeAutospacing="1" w:after="178" w:line="240" w:lineRule="auto"/>
        <w:jc w:val="center"/>
        <w:rPr>
          <w:rFonts w:ascii="Times New Roman" w:hAnsi="Times New Roman" w:eastAsia="Times New Roman" w:cs="Times New Roman"/>
          <w:b/>
          <w:color w:val="000000" w:themeColor="text1"/>
          <w:sz w:val="28"/>
          <w:szCs w:val="3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Цель: раскрыть суть технологии проектного управления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Задачи: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обеспечение эффективности управления школой;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профессиональное развитие педагогов;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качества образования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 педагогического совета: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Вступительное слово директора школы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Проектное управление в образовании (выступление заместителя директора)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Анализ существующих школьных проектов (выступление заместителя директора по ВР)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Работа в группах «Мозговой штурм» - создание банка идей 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Презентация результатов работы групп </w:t>
      </w:r>
    </w:p>
    <w:p>
      <w:pPr>
        <w:pStyle w:val="12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Проект решения педсовета</w:t>
      </w:r>
    </w:p>
    <w:p>
      <w:pPr>
        <w:jc w:val="both"/>
        <w:rPr>
          <w:rFonts w:ascii="Times New Roman" w:hAnsi="Times New Roman" w:cs="Times New Roman"/>
          <w:color w:val="000000" w:themeColor="text1"/>
          <w:spacing w:val="-1"/>
          <w:sz w:val="36"/>
          <w:szCs w:val="32"/>
          <w:shd w:val="clear" w:color="auto" w:fill="FFFFFF"/>
        </w:rPr>
      </w:pPr>
      <w:r>
        <w:rPr>
          <w:rFonts w:ascii="Times New Roman" w:hAnsi="Times New Roman" w:cs="Times New Roman"/>
          <w:spacing w:val="-1"/>
          <w:sz w:val="24"/>
          <w:szCs w:val="32"/>
          <w:shd w:val="clear" w:color="auto" w:fill="FFFFFF"/>
        </w:rPr>
        <w:t xml:space="preserve">1.Выступление директора </w:t>
      </w:r>
      <w:r>
        <w:rPr>
          <w:rFonts w:ascii="Times New Roman" w:hAnsi="Times New Roman" w:cs="Times New Roman"/>
          <w:spacing w:val="-1"/>
          <w:sz w:val="28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1"/>
          <w:shd w:val="clear" w:color="auto" w:fill="FFFFFF"/>
        </w:rPr>
        <w:t>Приветствие. Цели и задачи педсовета. Сообщение повестки педсовета. Работа с эпиграфами).</w:t>
      </w:r>
    </w:p>
    <w:p>
      <w:pPr>
        <w:pStyle w:val="1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мечтаете о чем-либо</w:t>
      </w:r>
    </w:p>
    <w:p>
      <w:pPr>
        <w:pStyle w:val="1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значит, вы можете это осуществить.</w:t>
      </w:r>
    </w:p>
    <w:p>
      <w:pPr>
        <w:pStyle w:val="17"/>
        <w:jc w:val="right"/>
        <w:rPr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Уолт Дисней</w:t>
      </w:r>
    </w:p>
    <w:p>
      <w:pPr>
        <w:pStyle w:val="10"/>
        <w:spacing w:before="0" w:beforeAutospacing="0" w:after="135" w:afterAutospacing="0"/>
        <w:jc w:val="right"/>
        <w:rPr>
          <w:iCs/>
          <w:color w:val="000000" w:themeColor="text1"/>
          <w:szCs w:val="21"/>
          <w:shd w:val="clear" w:color="auto" w:fill="FFFFFF"/>
        </w:rPr>
      </w:pPr>
    </w:p>
    <w:p>
      <w:pPr>
        <w:pStyle w:val="10"/>
        <w:spacing w:before="0" w:beforeAutospacing="0" w:after="135" w:afterAutospacing="0"/>
        <w:jc w:val="right"/>
        <w:rPr>
          <w:iCs/>
          <w:color w:val="000000" w:themeColor="text1"/>
          <w:szCs w:val="21"/>
          <w:shd w:val="clear" w:color="auto" w:fill="FFFFFF"/>
        </w:rPr>
      </w:pPr>
      <w:r>
        <w:rPr>
          <w:iCs/>
          <w:color w:val="000000" w:themeColor="text1"/>
          <w:szCs w:val="21"/>
          <w:shd w:val="clear" w:color="auto" w:fill="FFFFFF"/>
        </w:rPr>
        <w:t>Кто не хочет применять новые средства,</w:t>
      </w:r>
      <w:r>
        <w:rPr>
          <w:iCs/>
          <w:color w:val="000000" w:themeColor="text1"/>
          <w:szCs w:val="21"/>
          <w:shd w:val="clear" w:color="auto" w:fill="FFFFFF"/>
        </w:rPr>
        <w:br w:type="textWrapping"/>
      </w:r>
      <w:r>
        <w:rPr>
          <w:iCs/>
          <w:color w:val="000000" w:themeColor="text1"/>
          <w:szCs w:val="21"/>
          <w:shd w:val="clear" w:color="auto" w:fill="FFFFFF"/>
        </w:rPr>
        <w:t>должен ждать новых бед</w:t>
      </w:r>
    </w:p>
    <w:p>
      <w:pPr>
        <w:pStyle w:val="10"/>
        <w:shd w:val="clear" w:color="auto" w:fill="FFFFFF"/>
        <w:spacing w:before="0" w:beforeAutospacing="0" w:after="135" w:afterAutospacing="0"/>
        <w:jc w:val="right"/>
        <w:rPr>
          <w:color w:val="000000" w:themeColor="text1"/>
          <w:szCs w:val="21"/>
        </w:rPr>
      </w:pPr>
      <w:r>
        <w:rPr>
          <w:iCs/>
          <w:color w:val="000000" w:themeColor="text1"/>
          <w:szCs w:val="21"/>
        </w:rPr>
        <w:t>Френсис Бэкон</w:t>
      </w:r>
    </w:p>
    <w:p>
      <w:pPr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Проектно-ориентированная деятельность в сфере российского образования приобретает все большую популярность, методология управления проектами органично встраивается в общую систему управления образовательной организацией. Для школы проектное управление позволяет привлечь недостающие ресурсы, чтобы реализовать в формате проектов новые идеи и программы, осуществить профессиональное развитие персонала и обмен опытом с другими образовательными организациями, сформировать новые партнерства, повысить свой деловой имидж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. Слово «проект» переводится с латинского "projectus", как «заброшенный вперед».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Что же такое проектное управление? проектное управление – это тип управления образовательной организацией в режиме развития, при котором осваиваются новшества и наращивается образовательный потенциал организации, и, как следствие, улучшается качество его работы.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170180</wp:posOffset>
                </wp:positionV>
                <wp:extent cx="1323975" cy="0"/>
                <wp:effectExtent l="0" t="4445" r="0" b="5080"/>
                <wp:wrapNone/>
                <wp:docPr id="2" name="Автофигур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6" o:spid="_x0000_s1026" o:spt="32" type="#_x0000_t32" style="position:absolute;left:0pt;margin-left:3.25pt;margin-top:13.4pt;height:0pt;width:104.25pt;z-index:251660288;mso-width-relative:page;mso-height-relative:page;" filled="f" stroked="t" coordsize="21600,21600" o:gfxdata="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UzsaNUAAAAHAQAADwAAAAAAAAABACAAAAAiAAAAZHJzL2Rvd25yZXYueG1s&#10;UEsBAhQAFAAAAAgAh07iQFJ80l77AQAA6wMAAA4AAAAAAAAAAQAgAAAAJ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1. Зимина И.В. Проектное управление как механизм перевода школ в эффективный режим функционирования [Электронный ресурс]: методические рекомендации / И.В. Зимина; М-во образования, науки и молодеж. политики Респ. Коми, Коми республик. ин-т развития образования. ‒ Электрон. текстовые дан. (2,7 МБ). ‒ Сыктывкар:</w:t>
      </w:r>
      <w:r>
        <w:t xml:space="preserve"> </w:t>
      </w:r>
      <w:r>
        <w:rPr>
          <w:rFonts w:ascii="Times New Roman" w:hAnsi="Times New Roman" w:cs="Times New Roman"/>
          <w:sz w:val="20"/>
        </w:rPr>
        <w:t>КРИРО, 2018.</w:t>
      </w:r>
    </w:p>
    <w:bookmarkEnd w:id="0"/>
    <w:p>
      <w:pPr>
        <w:pStyle w:val="18"/>
        <w:spacing w:line="276" w:lineRule="auto"/>
        <w:jc w:val="both"/>
        <w:rPr>
          <w:rFonts w:ascii="Times New Roman" w:hAnsi="Times New Roman" w:cs="Times New Roman"/>
          <w:vertAlign w:val="superscript"/>
        </w:rPr>
      </w:pPr>
      <w:r>
        <w:t xml:space="preserve">    </w:t>
      </w:r>
      <w:r>
        <w:rPr>
          <w:rFonts w:ascii="Times New Roman" w:hAnsi="Times New Roman" w:cs="Times New Roman"/>
        </w:rPr>
        <w:t>Как зародилось понятие «проектное управление? Проектное управление, как технология, - это инновация Проектное управление, как деятельность, как определённый накопленный человеком опыт деятельности, - это традиция. Яркими свидетельствами эффективности и результативности проектного управления являются 7 чудес света. И хотя до нашего времени сохранились только Египетские пирамиды, и нет документального подтверждения, как осуществлялось управление данными проектами, за время существования проектного управления в 20 и 21 веке было создано и апробировано множество эффективных методов, которые целесообразно взять на вооружение.</w:t>
      </w:r>
      <w:r>
        <w:rPr>
          <w:rFonts w:ascii="Times New Roman" w:hAnsi="Times New Roman" w:cs="Times New Roman"/>
          <w:vertAlign w:val="superscript"/>
        </w:rPr>
        <w:t xml:space="preserve">2 </w:t>
      </w:r>
    </w:p>
    <w:p>
      <w:pPr>
        <w:pStyle w:val="18"/>
        <w:spacing w:line="276" w:lineRule="auto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Cs w:val="32"/>
        </w:rPr>
        <w:t>Проектное управление предполагает подход к любой задаче как к проекту. Движущая сила проекта – команда, в которой могут оказаться  как администрация, так и педагоги школы.</w:t>
      </w:r>
      <w:r>
        <w:rPr>
          <w:b/>
          <w:bCs/>
          <w:sz w:val="72"/>
          <w:szCs w:val="72"/>
        </w:rPr>
        <w:t xml:space="preserve"> </w:t>
      </w:r>
      <w:r>
        <w:rPr>
          <w:rFonts w:ascii="Times New Roman" w:hAnsi="Times New Roman" w:cs="Times New Roman"/>
          <w:bCs/>
        </w:rPr>
        <w:t>Инструмент проектного управления – Программа развития школы -совокупность инновационных проектов, объединенных общей концепцией развития, направленных как на стабилизацию функционирования школы, так и на обновление практики образования.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Style w:val="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разработки и реализации образовательных, социально-педагогических проектов в школе необходима целенаправленная и системно организованная деятельность педагогического коллектива по овладению теоретическими основами проектной деятельности, по разработке различного рода проектов и их реализации. С этой целью становится  возможным создание специальных органов при руководителе: временных творческих коллективов по разработке проектов, объединений и групп инициативных и творческих педагогов, действующих на общественных началах – так называемых проектных команд. В такую команду должны войти люди, готовые инициировать «снизу» качественные изменения, отвечающие потребностям конкретной школы на данном этапе развития,   воспринимать новые предложения и развивать школу изнутри. Главным преимуществом проектной команды является неформальный, добровольный характер объединения. Основной ее ресурс — не административный, а интеллектуальный. Она должна не «построить» коллектив, а вовлечь его в совместную деятельность по освоению новых, более эффективных и привлекательных образовательных технологий.</w:t>
      </w:r>
      <w:r>
        <w:rPr>
          <w:rStyle w:val="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Style w:val="1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итоге образовательное учреждение приобретает способность достигать качественно новых, по сравнению с прежними, результатов.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На  руководителя  в  этом  случае  возлагается  функция  контроля, так  как появляется новая модель управления. Школа обращается  к  проектному  управлению  для  оптимизации своих процессов. Чтобы быть конкурентоспособным, нужно хорошо понимать свое место, нужна проработанная стратегия и четкое видение своих целей. </w:t>
      </w:r>
      <w:r>
        <w:rPr>
          <w:rFonts w:ascii="Times New Roman" w:hAnsi="Times New Roman" w:cs="Times New Roman"/>
          <w:sz w:val="24"/>
        </w:rPr>
        <w:t xml:space="preserve">Для формирования командных ролей можно использовать методику «Кельтского колеса». Она основана на условной типизации в зависимости от соотнесения сотрудника с одной из сторон света, каждой из которых соответствует определенный набор качеств. </w:t>
      </w:r>
    </w:p>
    <w:p>
      <w:pPr>
        <w:pStyle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Так, «Люди севера» способны управлять и вести за собой, «Люди юга» сплачивают коллектив, отвечают за настроение в нем, «Люди востока» генерируют идеи и выстраивают стратегию, «Люди запада» претворяют план в жизнь. Предполагается, что в созданной эффективной команде должно поддерживаться равновесие всех четырех сторон.</w:t>
      </w:r>
    </w:p>
    <w:p>
      <w:pPr>
        <w:pStyle w:val="9"/>
        <w:rPr>
          <w:rFonts w:ascii="Times New Roman" w:hAnsi="Times New Roman" w:cs="Times New Roman"/>
          <w:sz w:val="20"/>
          <w:szCs w:val="20"/>
        </w:rPr>
      </w:pPr>
    </w:p>
    <w:p>
      <w:pPr>
        <w:pStyle w:val="9"/>
        <w:rPr>
          <w:rFonts w:ascii="Times New Roman" w:hAnsi="Times New Roman" w:cs="Times New Roman"/>
          <w:sz w:val="20"/>
          <w:szCs w:val="20"/>
        </w:rPr>
      </w:pPr>
    </w:p>
    <w:p>
      <w:pPr>
        <w:pStyle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8890</wp:posOffset>
                </wp:positionV>
                <wp:extent cx="1323975" cy="0"/>
                <wp:effectExtent l="0" t="4445" r="0" b="5080"/>
                <wp:wrapNone/>
                <wp:docPr id="5" name="Автофигур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8" o:spid="_x0000_s1026" o:spt="32" type="#_x0000_t32" style="position:absolute;left:0pt;margin-left:-1.2pt;margin-top:0.7pt;height:0pt;width:104.25pt;z-index:251661312;mso-width-relative:page;mso-height-relative:page;" filled="f" stroked="t" coordsize="21600,21600" o:gfxdata="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GCP63TAAAABgEAAA8AAAAAAAAAAQAgAAAAIgAAAGRycy9kb3ducmV2LnhtbFBL&#10;AQIUABQAAAAIAIdO4kDaIjVA+wEAAOsDAAAOAAAAAAAAAAEAIAAAACI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Зимина И.В. Проектное управление как механизм перевода школ в эффективный режим функционирования [Электронный ресурс]: методические рекомендации / И.В. Зимина; М-во образования, науки и молодеж. политики Респ. Коми, Коми республик. ин-т развития образования. ‒ Электрон. текстовые дан. (2,7 МБ). ‒ Сыктывкар:</w:t>
      </w:r>
      <w:r>
        <w:t xml:space="preserve"> </w:t>
      </w:r>
      <w:r>
        <w:rPr>
          <w:rFonts w:ascii="Times New Roman" w:hAnsi="Times New Roman" w:cs="Times New Roman"/>
          <w:sz w:val="20"/>
        </w:rPr>
        <w:t>КРИРО, 2018.</w:t>
      </w:r>
    </w:p>
    <w:p>
      <w:pPr>
        <w:ind w:firstLine="708"/>
        <w:jc w:val="both"/>
        <w:rPr>
          <w:rFonts w:ascii="Times New Roman" w:hAnsi="Times New Roman" w:cs="Times New Roman"/>
          <w:sz w:val="2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Известный британский ученый-психолог Мередит Белбин разработал общепринятую ныне классификацию, в которой участникам команды присваиваются варианты из девяти ролей. Автор методики считает, что успешная работа команды проекта обусловлена тем, все ли девять ролей нашли устойчивое распределение среди участников, и насколько они оптимально сочетаются для решения общей задачи (см. рисунок ПРИЛОЖЕНИЕ 3)</w:t>
      </w:r>
      <w:r>
        <w:rPr>
          <w:rFonts w:ascii="Times New Roman" w:hAnsi="Times New Roman" w:cs="Times New Roman"/>
          <w:sz w:val="24"/>
          <w:vertAlign w:val="superscript"/>
        </w:rPr>
        <w:t>3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включении в проект талантливых, но неопытных сотрудников целесообразно использовать инструменты наставничества. Если проект крупный и/или в школе осуществляется много проектов, нужен проектный офис – подразделение, отвечающее за методологическое и организационное обеспечение проектного управления в организации, планирование и контроль портфеля проектов, внедрение и развитие информационной системы планирования и мониторинга проектов, формирование сводной отчетности по программам/проектам.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Базовые функции любого проектного офиса: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Разработка и внедрение методологии управления проектами и контроль соблюдения методологии управления проектами;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Формирование реестра проектов и сводной отчетности по проектам;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Помощь в планировании и контроль реализации отдельных проектов по запросу или на постоянной основе. </w:t>
      </w:r>
    </w:p>
    <w:p>
      <w:pPr>
        <w:spacing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При создании Проектного офиса обычно формируется команда из 2-3 человек: руководитель, методолог, специалист по планированию и отчетности. Дальнейшее развитие Проектного офиса зависит от целей и задач школы и ее проектов.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32"/>
        </w:rPr>
      </w:pPr>
      <w:r>
        <w:rPr>
          <w:rFonts w:ascii="Times New Roman" w:hAnsi="Times New Roman" w:eastAsia="Times New Roman" w:cs="Times New Roman"/>
          <w:sz w:val="24"/>
          <w:szCs w:val="32"/>
        </w:rPr>
        <w:t>Система проектного управления обладает достаточным потенциалом для решения  проблем школы и  является  фактором  повышения эффективности его деятельности.</w:t>
      </w:r>
    </w:p>
    <w:p>
      <w:pPr>
        <w:spacing w:line="240" w:lineRule="auto"/>
        <w:rPr>
          <w:rFonts w:ascii="Times New Roman" w:hAnsi="Times New Roman" w:cs="Times New Roman"/>
          <w:sz w:val="6"/>
        </w:rPr>
      </w:pP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Проектное управление позволяет  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повышать конкурентоспособность;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адекватно реагировать на запросы;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привлекать квалифицированные педагогические кадры (профессиональное развитие команды педагогов)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Выступление заместителя директора по ВР с анализом  школьных проектов «Пламя Победы», «Школа-территория здоровья», «Школьный двор – цветущий сад», «Замечательные каникулы».</w:t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Практическая работа. Коллектив делится на 2 группы (по 8 человек).</w:t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Первое задание</w:t>
      </w:r>
    </w:p>
    <w:p>
      <w:pPr>
        <w:pStyle w:val="10"/>
        <w:shd w:val="clear" w:color="auto" w:fill="FFFFFF"/>
        <w:spacing w:before="0" w:beforeAutospacing="0" w:after="142" w:afterAutospacing="0"/>
        <w:rPr>
          <w:color w:val="000000" w:themeColor="text1"/>
        </w:rPr>
      </w:pPr>
      <w:r>
        <w:rPr>
          <w:color w:val="000000" w:themeColor="text1"/>
        </w:rPr>
        <w:t>Каждый участник оформляет в произвольной форме карточку-визитку, где указывает своё имя и самая главная черта характера, а также, что человек лучше всего умеет делать.</w:t>
      </w:r>
    </w:p>
    <w:p>
      <w:pPr>
        <w:pStyle w:val="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Даётся 3-4 минуты для того, чтобы все участники сделали свои визитки и подготовились к взаимному представлению, для чего они объединяются в пары, и каждый рассказывает о себе своему партнёру</w:t>
      </w:r>
    </w:p>
    <w:p>
      <w:pPr>
        <w:pStyle w:val="9"/>
        <w:rPr>
          <w:rFonts w:ascii="Times New Roman" w:hAnsi="Times New Roman" w:cs="Times New Roman"/>
          <w:sz w:val="20"/>
          <w:szCs w:val="20"/>
        </w:rPr>
      </w:pPr>
    </w:p>
    <w:p>
      <w:pPr>
        <w:pStyle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10795</wp:posOffset>
                </wp:positionV>
                <wp:extent cx="1487170" cy="0"/>
                <wp:effectExtent l="0" t="4445" r="0" b="5080"/>
                <wp:wrapNone/>
                <wp:docPr id="1" name="Автофигур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1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5" o:spid="_x0000_s1026" o:spt="32" type="#_x0000_t32" style="position:absolute;left:0pt;margin-left:0.45pt;margin-top:0.85pt;height:0pt;width:117.1pt;z-index:251659264;mso-width-relative:page;mso-height-relative:page;" filled="f" stroked="t" coordsize="21600,21600" o:gfxdata="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b+yT0QAAAAQBAAAPAAAAAAAAAAEAIAAAACIAAABkcnMvZG93bnJldi54bWxQSwEC&#10;FAAUAAAACACHTuJAcFFqv/sBAADrAwAADgAAAAAAAAABACAAAAAg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Зимина И.В. Проектное управление как механизм перевода школ в эффективный режим функционирования [Электронный ресурс]: методические рекомендации / И.В. Зимина; М-во образования, науки и молодеж. политики Респ. Коми, Коми республик. ин-т развития образования. ‒ Электрон. текстовые дан. (2,7 МБ). ‒ Сыктывкар:</w:t>
      </w:r>
      <w:r>
        <w:t xml:space="preserve"> </w:t>
      </w:r>
      <w:r>
        <w:rPr>
          <w:rFonts w:ascii="Times New Roman" w:hAnsi="Times New Roman" w:cs="Times New Roman"/>
          <w:sz w:val="20"/>
        </w:rPr>
        <w:t>КРИРО, 2018.</w:t>
      </w:r>
    </w:p>
    <w:p>
      <w:pPr>
        <w:pStyle w:val="10"/>
        <w:shd w:val="clear" w:color="auto" w:fill="FFFFFF"/>
        <w:spacing w:before="0" w:beforeAutospacing="0" w:after="142" w:afterAutospacing="0"/>
        <w:rPr>
          <w:color w:val="000000" w:themeColor="text1"/>
        </w:rPr>
      </w:pPr>
      <w:r>
        <w:rPr>
          <w:color w:val="000000" w:themeColor="text1"/>
        </w:rPr>
        <w:t>.</w:t>
      </w:r>
    </w:p>
    <w:p>
      <w:pPr>
        <w:pStyle w:val="10"/>
        <w:shd w:val="clear" w:color="auto" w:fill="FFFFFF"/>
        <w:spacing w:before="0" w:beforeAutospacing="0" w:after="142" w:afterAutospacing="0"/>
        <w:rPr>
          <w:color w:val="000000" w:themeColor="text1"/>
        </w:rPr>
      </w:pPr>
      <w:r>
        <w:rPr>
          <w:color w:val="000000" w:themeColor="text1"/>
        </w:rPr>
        <w:t>Задача – подготовиться к представлению своего партнёра всей группе. Основная задача представления – подчеркнуть индивидуальность своего партнёра, рассказать о нём так, чтобы все остальные участники сразу его запомнили. Затем участники по очереди представляют своего партнёра, начиная презентацию со слов: “Для … самое главное…”.(в каждой группе).</w:t>
      </w:r>
    </w:p>
    <w:p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Второе задание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Определить, чем группа отличается от команды. Какие ценности (качества) характеризуют команду.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Третье  задание. Мозговой штурм </w:t>
      </w:r>
    </w:p>
    <w:p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Используя шаблон, предложите по 1 проекту в любом направлении: образовательные результаты, кадровое обеспечение, инфраструктурное решение, партнерское взаимодействие.</w:t>
      </w:r>
    </w:p>
    <w:p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Заполните таблицу. 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Ценностные позиции проекта</w:t>
            </w: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Выгоды реализации проекта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Риски реализации проекта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1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5.Презентация результатов работы групп </w:t>
      </w:r>
    </w:p>
    <w:p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6.Проект решения педсовета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Издать приказ о создании временных творческих групп по разработке и представлению проектов по приоритетным направлениям развития  для включения их в Программу развития школы.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 соответствии с дорожной картой членам ВТГ разработать, оформить и представить проекты по направлениям на методическом совещании.</w:t>
      </w:r>
    </w:p>
    <w:p>
      <w:pPr>
        <w:pStyle w:val="10"/>
        <w:shd w:val="clear" w:color="auto" w:fill="FFFFFF"/>
        <w:spacing w:before="0" w:beforeAutospacing="0" w:after="142" w:afterAutospacing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Игра “Аплодисменты по кругу”</w:t>
      </w:r>
    </w:p>
    <w:p>
      <w:pPr>
        <w:pStyle w:val="10"/>
        <w:shd w:val="clear" w:color="auto" w:fill="FFFFFF"/>
        <w:spacing w:before="0" w:beforeAutospacing="0" w:after="142" w:afterAutospacing="0"/>
        <w:rPr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>Цель:</w:t>
      </w:r>
      <w:r>
        <w:rPr>
          <w:color w:val="000000" w:themeColor="text1"/>
          <w:szCs w:val="22"/>
        </w:rPr>
        <w:t> снять напряжение и усталость, поблагодарить всех участников за работу.</w:t>
      </w:r>
    </w:p>
    <w:p>
      <w:pPr>
        <w:pStyle w:val="10"/>
        <w:shd w:val="clear" w:color="auto" w:fill="FFFFFF"/>
        <w:spacing w:before="0" w:beforeAutospacing="0" w:after="142" w:afterAutospacing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Ведущий начинает хлопать в ладоши и смотрит на кого-то из участников. Они начинают хлопать вдвоем. Участник, на которого посмотрел ведущий, смотрит на другого участника, включая его в игру. Таким образом, начинают хлопать все участники.</w:t>
      </w:r>
    </w:p>
    <w:p>
      <w:pPr>
        <w:pStyle w:val="10"/>
        <w:shd w:val="clear" w:color="auto" w:fill="FFFFFF"/>
        <w:spacing w:before="0" w:beforeAutospacing="0" w:after="142" w:afterAutospacing="0"/>
        <w:rPr>
          <w:color w:val="000000" w:themeColor="text1"/>
          <w:szCs w:val="22"/>
        </w:rPr>
      </w:pPr>
      <w:r>
        <w:rPr>
          <w:b/>
          <w:bCs/>
          <w:color w:val="000000" w:themeColor="text1"/>
          <w:szCs w:val="22"/>
        </w:rPr>
        <w:t>Список литературы: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Антипина Г.А. Проектное управление как фактор успешной деятельности ДОУ// Образовательные проекты «Совёнок» для дошкольников. – 2015. – № 27. – ART 132041. – URL: http://www.kids.covenok.ru/132041.htm. – Гос. рег. Эл № ФС77-55136. – ISSN: 2307-9282.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2.Зимина И.В. Проектное управление как механизм перевода школ в эффективный режим функционирования [Электронный ресурс]: методические рекомендации / И.В. Зимина; М-во образования, науки и молодеж. политики Респ. Коми, Коми республик. ин-т развития образования. ‒ Электрон. текстовые дан. (2,7 МБ). ‒ Сыктывкар: КРИРО, 2018.</w:t>
      </w: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tabs>
          <w:tab w:val="left" w:pos="5982"/>
        </w:tabs>
        <w:jc w:val="right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  <w:sz w:val="24"/>
        </w:rPr>
        <w:t>Приложение 1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Отличительные характеристики группы и команды</w:t>
      </w:r>
      <w:r>
        <w:rPr>
          <w:rFonts w:ascii="Times New Roman" w:hAnsi="Times New Roman" w:cs="Times New Roman"/>
          <w:sz w:val="24"/>
          <w:vertAlign w:val="superscript"/>
        </w:rPr>
        <w:t>1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Ограниченность в размерах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ограниченности в размерах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интересы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цели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принадлежности к чему-то или осознание себя в качестве части целого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членами для достижения индивидуальных или групповых целей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Взаимозависимость в желаемых пределах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Взаимозависимость для достижения индивидуальных или групповых целей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другой ответственности кроме чувства принадлежности к группе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Разделение ответственности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 подотчетность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подотчетность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Необязательно есть работа или цели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работ тает вместе, физически или виртуально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Этапы создания команды проекта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 этапов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Предварительная подготовка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Планирование персонала проекта в соответствии с «Деревом целей» (паспортом) проекта (Кто (позиции)? Сколько? Какие (компетенции)?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Создание условий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рабочих мест проекта (в том числе – удаленных), условий для группового принятия решений (при необходимости – внесение изменений в принятую в организации систему принятия решений) и коммуникаций (взаимодействия) в проекте (в том числе – для коворкинга)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Формирование</w:t>
            </w:r>
          </w:p>
        </w:tc>
        <w:tc>
          <w:tcPr>
            <w:tcW w:w="478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Поиск и отбор кандидатов в команду (если Вам нужен экстрапрофессионал, читайте статью «Как нанять суперзвезду?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, посмотрите полезные фильмы про рекрутинг персонала); распределение ролей и ответственности, формирование общих ценностей команды  и «командного духа», обучение (при необходимости) технологиям работы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pStyle w:val="17"/>
        <w:rPr>
          <w:rFonts w:ascii="Times New Roman" w:hAnsi="Times New Roman" w:cs="Times New Roman"/>
          <w:sz w:val="20"/>
          <w:szCs w:val="20"/>
        </w:rPr>
      </w:pPr>
    </w:p>
    <w:p>
      <w:pPr>
        <w:pStyle w:val="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109855</wp:posOffset>
                </wp:positionV>
                <wp:extent cx="1537335" cy="0"/>
                <wp:effectExtent l="0" t="4445" r="0" b="5080"/>
                <wp:wrapNone/>
                <wp:docPr id="6" name="Автофигур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Автофигуры 9" o:spid="_x0000_s1026" o:spt="32" type="#_x0000_t32" style="position:absolute;left:0pt;margin-left:-1.95pt;margin-top:8.65pt;height:0pt;width:121.05pt;z-index:251662336;mso-width-relative:page;mso-height-relative:page;" filled="f" stroked="t" coordsize="21600,21600" o:gfxdata="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9BtbWAAAACAEAAA8AAAAAAAAAAQAgAAAAIgAAAGRycy9kb3ducmV2Lnht&#10;bFBLAQIUABQAAAAIAIdO4kDBczrY+wEAAOsDAAAOAAAAAAAAAAEAIAAAACU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7"/>
        <w:rPr>
          <w:rFonts w:ascii="Times New Roman" w:hAnsi="Times New Roman" w:cs="Times New Roman"/>
          <w:sz w:val="20"/>
          <w:szCs w:val="20"/>
        </w:rPr>
      </w:pPr>
    </w:p>
    <w:p>
      <w:pPr>
        <w:pStyle w:val="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1.Подробнее: </w:t>
      </w:r>
      <w:r>
        <w:fldChar w:fldCharType="begin"/>
      </w:r>
      <w:r>
        <w:instrText xml:space="preserve"> HYPERLINK "http://aniri.flatrate.ru/Reading/Reading/Менеджмент/конспекты%20лекций/04-OBH-07.pdf"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0"/>
          <w:szCs w:val="20"/>
        </w:rPr>
        <w:t>http://aniri.flatrate.ru/Reading/Reading/Менеджмент/конспекты лекций/04-OBH-07.pdf</w:t>
      </w:r>
      <w:r>
        <w:rPr>
          <w:rStyle w:val="6"/>
          <w:rFonts w:ascii="Times New Roman" w:hAnsi="Times New Roman" w:cs="Times New Roman"/>
          <w:sz w:val="20"/>
          <w:szCs w:val="20"/>
        </w:rPr>
        <w:fldChar w:fldCharType="end"/>
      </w:r>
    </w:p>
    <w:p>
      <w:pPr>
        <w:pStyle w:val="17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 http://www.e-xecutive.ru/career/labormarket/1959479/?utm_source=newsletter_exe&amp;utm_term= &amp;utm_medium=overview&amp;utm_content=20150312&amp;utm_campaign=daily_stat</w:t>
      </w:r>
    </w:p>
    <w:p>
      <w:pPr>
        <w:jc w:val="right"/>
        <w:rPr>
          <w:rFonts w:ascii="Times New Roman" w:hAnsi="Times New Roman" w:cs="Times New Roman"/>
          <w:lang w:val="en-US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>
      <w:pPr>
        <w:jc w:val="center"/>
        <w:rPr>
          <w:rFonts w:ascii="Times New Roman" w:hAnsi="Times New Roman" w:cs="Times New Roman"/>
          <w:b/>
          <w:sz w:val="24"/>
        </w:rPr>
      </w:pPr>
    </w:p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Ценности команды проекта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Сотрудничество                                  ВМЕСТО                                      Конкуренции 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Доверие                                                                                                      Отчуждения 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Творчество                                                                                                 Стереотипов 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на общий результат                                                                 Индивидуализма </w:t>
      </w:r>
    </w:p>
    <w:p>
      <w:pPr>
        <w:pStyle w:val="1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Конструктивный конфликт                                                                      Деструктивного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jc w:val="right"/>
        <w:rPr>
          <w:rFonts w:ascii="Times New Roman" w:hAnsi="Times New Roman" w:cs="Times New Roman"/>
          <w:sz w:val="24"/>
        </w:rPr>
      </w:pPr>
    </w:p>
    <w:p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</w:p>
    <w:p>
      <w:pPr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>
      <w:pPr>
        <w:tabs>
          <w:tab w:val="left" w:pos="3276"/>
        </w:tabs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hd w:val="clear" w:color="auto" w:fill="FFFFFF"/>
        </w:rPr>
        <w:t>Ролевая расстановка в проекте по Мередиту Белбину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-517525</wp:posOffset>
            </wp:positionV>
            <wp:extent cx="5501640" cy="4130040"/>
            <wp:effectExtent l="19050" t="0" r="5715" b="0"/>
            <wp:wrapTight wrapText="bothSides">
              <wp:wrapPolygon>
                <wp:start x="-75" y="0"/>
                <wp:lineTo x="-75" y="21524"/>
                <wp:lineTo x="21622" y="21524"/>
                <wp:lineTo x="21622" y="0"/>
                <wp:lineTo x="-75" y="0"/>
              </wp:wrapPolygon>
            </wp:wrapTight>
            <wp:docPr id="3" name="Рисунок 1" descr="ÑÐ¾Ð»Ð¸ Ð² Ð¿ÑÐ¾ÐµÐºÑÐµ Ð¿Ð¾ ÐÐµÑÐµÐ´Ð¸ÑÑ ÐÐµÐ»Ð±Ð¸Ð½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ÑÐ¾Ð»Ð¸ Ð² Ð¿ÑÐ¾ÐµÐºÑÐµ Ð¿Ð¾ ÐÐµÑÐµÐ´Ð¸ÑÑ ÐÐµÐ»Ð±Ð¸Ð½Ñ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412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>Приложение 4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8"/>
        </w:rPr>
        <w:t>Алгоритм управления проектом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</w:rPr>
      </w:pPr>
    </w:p>
    <w:p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Анализ ситуации, проблемы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Перевод ситуации в комплекс организационных задач</w:t>
      </w:r>
    </w:p>
    <w:p>
      <w:pPr>
        <w:shd w:val="clear" w:color="auto" w:fill="FFFFFF"/>
        <w:spacing w:after="0" w:line="240" w:lineRule="auto"/>
        <w:ind w:left="225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Выработка идей, позволяющих ситуацию изменить</w:t>
      </w:r>
    </w:p>
    <w:p>
      <w:pPr>
        <w:shd w:val="clear" w:color="auto" w:fill="FFFFFF"/>
        <w:spacing w:after="0" w:line="240" w:lineRule="auto"/>
        <w:ind w:left="165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Отбор идей, проверка на реализуемость в конкретных условиях</w:t>
      </w:r>
    </w:p>
    <w:p>
      <w:pPr>
        <w:pStyle w:val="12"/>
        <w:rPr>
          <w:rFonts w:ascii="Times New Roman" w:hAnsi="Times New Roman" w:eastAsia="Times New Roman" w:cs="Times New Roman"/>
          <w:sz w:val="8"/>
          <w:szCs w:val="28"/>
        </w:rPr>
      </w:pPr>
    </w:p>
    <w:p>
      <w:pPr>
        <w:pStyle w:val="12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Структуризация цели, оптимизация стоимости и времени, качества или других ключевых показателей проекта</w:t>
      </w:r>
    </w:p>
    <w:p>
      <w:pPr>
        <w:shd w:val="clear" w:color="auto" w:fill="FFFFFF"/>
        <w:spacing w:after="0" w:line="240" w:lineRule="auto"/>
        <w:ind w:left="285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Разработка плана по воплощению и реализации идеи</w:t>
      </w:r>
    </w:p>
    <w:p>
      <w:pPr>
        <w:shd w:val="clear" w:color="auto" w:fill="FFFFFF"/>
        <w:spacing w:after="0" w:line="240" w:lineRule="auto"/>
        <w:ind w:left="45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pStyle w:val="12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>Создание  проектной  группы  (команды),  являющей  ключевым механизмом развития деятельности школы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8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Организация деятельности специалистов внутри группы (контроль проекта, коррекция, завершение).</w:t>
      </w:r>
    </w:p>
    <w:p>
      <w:pPr>
        <w:rPr>
          <w:rFonts w:ascii="Times New Roman" w:hAnsi="Times New Roman" w:cs="Times New Roman"/>
          <w:sz w:val="20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1905</wp:posOffset>
            </wp:positionV>
            <wp:extent cx="6754495" cy="2360930"/>
            <wp:effectExtent l="19050" t="0" r="8255" b="0"/>
            <wp:wrapTight wrapText="bothSides">
              <wp:wrapPolygon>
                <wp:start x="9138" y="871"/>
                <wp:lineTo x="9138" y="6449"/>
                <wp:lineTo x="2193" y="8889"/>
                <wp:lineTo x="1340" y="10109"/>
                <wp:lineTo x="1157" y="12026"/>
                <wp:lineTo x="1218" y="14814"/>
                <wp:lineTo x="-61" y="17080"/>
                <wp:lineTo x="-61" y="20392"/>
                <wp:lineTo x="122" y="21437"/>
                <wp:lineTo x="183" y="21437"/>
                <wp:lineTo x="21383" y="21437"/>
                <wp:lineTo x="21444" y="21437"/>
                <wp:lineTo x="21626" y="20566"/>
                <wp:lineTo x="21626" y="17080"/>
                <wp:lineTo x="20347" y="14814"/>
                <wp:lineTo x="20408" y="12549"/>
                <wp:lineTo x="20469" y="10806"/>
                <wp:lineTo x="20225" y="10109"/>
                <wp:lineTo x="19494" y="9063"/>
                <wp:lineTo x="12367" y="6100"/>
                <wp:lineTo x="12306" y="4009"/>
                <wp:lineTo x="12062" y="871"/>
                <wp:lineTo x="9138" y="871"/>
              </wp:wrapPolygon>
            </wp:wrapTight>
            <wp:docPr id="4" name="Рисунок 4" descr="https://konspekta.net/lektsianew/baza1/1290230532393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konspekta.net/lektsianew/baza1/1290230532393.files/image08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449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0"/>
        </w:rPr>
      </w:pPr>
    </w:p>
    <w:p>
      <w:pPr>
        <w:rPr>
          <w:rFonts w:ascii="Times New Roman" w:hAnsi="Times New Roman" w:cs="Times New Roman"/>
          <w:sz w:val="20"/>
        </w:rPr>
      </w:pPr>
    </w:p>
    <w:p>
      <w:pPr>
        <w:rPr>
          <w:rFonts w:ascii="Times New Roman" w:hAnsi="Times New Roman" w:cs="Times New Roman"/>
          <w:sz w:val="20"/>
        </w:rPr>
      </w:pPr>
    </w:p>
    <w:p>
      <w:pPr>
        <w:rPr>
          <w:rFonts w:ascii="Times New Roman" w:hAnsi="Times New Roman" w:cs="Times New Roman"/>
          <w:sz w:val="20"/>
        </w:rPr>
      </w:pPr>
    </w:p>
    <w:p>
      <w:pPr>
        <w:rPr>
          <w:rFonts w:ascii="Times New Roman" w:hAnsi="Times New Roman" w:cs="Times New Roman"/>
          <w:sz w:val="20"/>
        </w:rPr>
      </w:pPr>
    </w:p>
    <w:p>
      <w:pPr>
        <w:rPr>
          <w:rFonts w:ascii="Times New Roman" w:hAnsi="Times New Roman" w:cs="Times New Roman"/>
          <w:sz w:val="20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>
      <w:pPr>
        <w:rPr>
          <w:rFonts w:ascii="Times New Roman" w:hAnsi="Times New Roman" w:cs="Times New Roman"/>
          <w:sz w:val="36"/>
        </w:rPr>
      </w:pPr>
    </w:p>
    <w:sectPr>
      <w:pgSz w:w="11906" w:h="16838"/>
      <w:pgMar w:top="1134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243F8"/>
    <w:multiLevelType w:val="multilevel"/>
    <w:tmpl w:val="4A7243F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63E87"/>
    <w:multiLevelType w:val="multilevel"/>
    <w:tmpl w:val="7FB63E8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D9"/>
    <w:rsid w:val="00030611"/>
    <w:rsid w:val="000707D6"/>
    <w:rsid w:val="00095A77"/>
    <w:rsid w:val="0010132B"/>
    <w:rsid w:val="00106F4D"/>
    <w:rsid w:val="001A2E95"/>
    <w:rsid w:val="001D256B"/>
    <w:rsid w:val="00274634"/>
    <w:rsid w:val="00294195"/>
    <w:rsid w:val="0029742C"/>
    <w:rsid w:val="002E6030"/>
    <w:rsid w:val="003216AE"/>
    <w:rsid w:val="00363AC3"/>
    <w:rsid w:val="0037644F"/>
    <w:rsid w:val="003870E5"/>
    <w:rsid w:val="00397D02"/>
    <w:rsid w:val="003A56FE"/>
    <w:rsid w:val="003B2405"/>
    <w:rsid w:val="003C18AD"/>
    <w:rsid w:val="003F7263"/>
    <w:rsid w:val="00420A08"/>
    <w:rsid w:val="0047181A"/>
    <w:rsid w:val="005357AC"/>
    <w:rsid w:val="005835A3"/>
    <w:rsid w:val="005A543D"/>
    <w:rsid w:val="005C5C0B"/>
    <w:rsid w:val="006153DE"/>
    <w:rsid w:val="006474D9"/>
    <w:rsid w:val="0065284B"/>
    <w:rsid w:val="0065349C"/>
    <w:rsid w:val="006E6C6F"/>
    <w:rsid w:val="0074531A"/>
    <w:rsid w:val="00747BC4"/>
    <w:rsid w:val="00775EB2"/>
    <w:rsid w:val="007B5D28"/>
    <w:rsid w:val="0081601C"/>
    <w:rsid w:val="0081703A"/>
    <w:rsid w:val="008C39EF"/>
    <w:rsid w:val="008E1A2F"/>
    <w:rsid w:val="00985213"/>
    <w:rsid w:val="009B0679"/>
    <w:rsid w:val="009B0ACE"/>
    <w:rsid w:val="00A16DB8"/>
    <w:rsid w:val="00A43B7B"/>
    <w:rsid w:val="00AA2299"/>
    <w:rsid w:val="00B3792F"/>
    <w:rsid w:val="00BC54F8"/>
    <w:rsid w:val="00CA74A3"/>
    <w:rsid w:val="00DA5EDE"/>
    <w:rsid w:val="00F956C3"/>
    <w:rsid w:val="00F958CC"/>
    <w:rsid w:val="4B4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Emphasis"/>
    <w:basedOn w:val="2"/>
    <w:qFormat/>
    <w:uiPriority w:val="20"/>
    <w:rPr>
      <w:i/>
      <w:iCs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character" w:styleId="7">
    <w:name w:val="Strong"/>
    <w:basedOn w:val="2"/>
    <w:qFormat/>
    <w:uiPriority w:val="22"/>
    <w:rPr>
      <w:b/>
      <w:bCs/>
    </w:rPr>
  </w:style>
  <w:style w:type="paragraph" w:styleId="8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c2"/>
    <w:basedOn w:val="2"/>
    <w:uiPriority w:val="0"/>
  </w:style>
  <w:style w:type="character" w:customStyle="1" w:styleId="14">
    <w:name w:val="c42"/>
    <w:basedOn w:val="2"/>
    <w:uiPriority w:val="0"/>
  </w:style>
  <w:style w:type="character" w:customStyle="1" w:styleId="15">
    <w:name w:val="Верхний колонтитул Знак"/>
    <w:basedOn w:val="2"/>
    <w:link w:val="8"/>
    <w:semiHidden/>
    <w:qFormat/>
    <w:uiPriority w:val="99"/>
  </w:style>
  <w:style w:type="character" w:customStyle="1" w:styleId="16">
    <w:name w:val="Нижний колонтитул Знак"/>
    <w:basedOn w:val="2"/>
    <w:link w:val="9"/>
    <w:qFormat/>
    <w:uiPriority w:val="99"/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GIF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460B8-B999-49EF-ABEA-3D76E23D5E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1599</Words>
  <Characters>11649</Characters>
  <Lines>443</Lines>
  <Paragraphs>123</Paragraphs>
  <TotalTime>436</TotalTime>
  <ScaleCrop>false</ScaleCrop>
  <LinksUpToDate>false</LinksUpToDate>
  <CharactersWithSpaces>13619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2019-07-22T08:16:00Z</dcterms:created>
  <dc:creator>Маришка</dc:creator>
  <cp:lastModifiedBy>user</cp:lastModifiedBy>
  <dcterms:modified xsi:type="dcterms:W3CDTF">2023-11-15T08:16:58Z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FE24DA4EF4A24667A941F2BA76D85F32_13</vt:lpwstr>
  </property>
</Properties>
</file>