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A25" w:rsidRDefault="00074A25" w:rsidP="00074A25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</w:p>
    <w:p w:rsidR="00074A25" w:rsidRDefault="00074A25" w:rsidP="00074A25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</w:p>
    <w:p w:rsidR="00074A25" w:rsidRDefault="00074A25" w:rsidP="00074A25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</w:p>
    <w:p w:rsidR="00074A25" w:rsidRDefault="00074A25" w:rsidP="00074A25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</w:p>
    <w:p w:rsidR="00074A25" w:rsidRDefault="00074A25" w:rsidP="00074A25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</w:p>
    <w:p w:rsidR="00074A25" w:rsidRDefault="00074A25" w:rsidP="00074A25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</w:p>
    <w:p w:rsidR="00074A25" w:rsidRDefault="00074A25" w:rsidP="00074A25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</w:p>
    <w:p w:rsidR="00074A25" w:rsidRDefault="00074A25" w:rsidP="00074A25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</w:p>
    <w:p w:rsidR="00074A25" w:rsidRDefault="00074A25" w:rsidP="00074A25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</w:p>
    <w:p w:rsidR="00074A25" w:rsidRDefault="00074A25" w:rsidP="00074A25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</w:p>
    <w:p w:rsidR="00074A25" w:rsidRDefault="00074A25" w:rsidP="00074A25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</w:p>
    <w:p w:rsidR="00074A25" w:rsidRPr="00074A25" w:rsidRDefault="00074A25" w:rsidP="00074A25">
      <w:pPr>
        <w:spacing w:after="200" w:line="276" w:lineRule="auto"/>
        <w:ind w:firstLine="567"/>
        <w:jc w:val="center"/>
        <w:rPr>
          <w:rFonts w:ascii="Times New Roman" w:eastAsia="Calibri" w:hAnsi="Times New Roman" w:cs="Times New Roman"/>
          <w:b/>
          <w:sz w:val="44"/>
          <w:szCs w:val="20"/>
        </w:rPr>
      </w:pPr>
    </w:p>
    <w:p w:rsidR="00074A25" w:rsidRPr="00074A25" w:rsidRDefault="00074A25" w:rsidP="00074A25">
      <w:pPr>
        <w:spacing w:after="200" w:line="276" w:lineRule="auto"/>
        <w:ind w:firstLine="567"/>
        <w:jc w:val="center"/>
        <w:rPr>
          <w:rFonts w:ascii="Times New Roman" w:eastAsia="Calibri" w:hAnsi="Times New Roman" w:cs="Times New Roman"/>
          <w:b/>
          <w:sz w:val="44"/>
          <w:szCs w:val="20"/>
        </w:rPr>
      </w:pPr>
      <w:r w:rsidRPr="00074A25">
        <w:rPr>
          <w:rFonts w:ascii="Times New Roman" w:eastAsia="Calibri" w:hAnsi="Times New Roman" w:cs="Times New Roman"/>
          <w:b/>
          <w:sz w:val="44"/>
          <w:szCs w:val="20"/>
        </w:rPr>
        <w:t>«Мой помощник – кабинет»</w:t>
      </w:r>
    </w:p>
    <w:p w:rsidR="00074A25" w:rsidRDefault="00074A25" w:rsidP="00074A25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</w:p>
    <w:p w:rsidR="00074A25" w:rsidRDefault="00074A25" w:rsidP="00074A25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</w:p>
    <w:p w:rsidR="00074A25" w:rsidRDefault="00074A25" w:rsidP="00074A25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</w:p>
    <w:p w:rsidR="00074A25" w:rsidRDefault="00074A25" w:rsidP="00074A25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</w:p>
    <w:p w:rsidR="00074A25" w:rsidRDefault="00074A25" w:rsidP="00074A25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</w:p>
    <w:p w:rsidR="00074A25" w:rsidRDefault="00074A25" w:rsidP="00074A25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</w:p>
    <w:p w:rsidR="00074A25" w:rsidRDefault="00074A25" w:rsidP="00074A25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</w:p>
    <w:p w:rsidR="00074A25" w:rsidRDefault="00074A25" w:rsidP="00074A25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</w:p>
    <w:p w:rsidR="00074A25" w:rsidRDefault="00074A25" w:rsidP="00074A25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</w:p>
    <w:p w:rsidR="00074A25" w:rsidRDefault="00201E1B" w:rsidP="00074A25">
      <w:pPr>
        <w:spacing w:after="200" w:line="276" w:lineRule="auto"/>
        <w:ind w:firstLine="567"/>
        <w:jc w:val="right"/>
        <w:rPr>
          <w:rFonts w:ascii="Times New Roman" w:eastAsia="Calibri" w:hAnsi="Times New Roman" w:cs="Times New Roman"/>
          <w:sz w:val="28"/>
          <w:szCs w:val="20"/>
        </w:rPr>
      </w:pPr>
      <w:r w:rsidRPr="00074A25">
        <w:rPr>
          <w:rFonts w:ascii="Times New Roman" w:eastAsia="Calibri" w:hAnsi="Times New Roman" w:cs="Times New Roman"/>
          <w:b/>
          <w:sz w:val="28"/>
          <w:szCs w:val="20"/>
        </w:rPr>
        <w:t>Подготовила:</w:t>
      </w:r>
      <w:r>
        <w:rPr>
          <w:rFonts w:ascii="Times New Roman" w:eastAsia="Calibri" w:hAnsi="Times New Roman" w:cs="Times New Roman"/>
          <w:sz w:val="28"/>
          <w:szCs w:val="20"/>
        </w:rPr>
        <w:t xml:space="preserve"> Князева Светлана Викторовна</w:t>
      </w:r>
      <w:r w:rsidR="00074A25">
        <w:rPr>
          <w:rFonts w:ascii="Times New Roman" w:eastAsia="Calibri" w:hAnsi="Times New Roman" w:cs="Times New Roman"/>
          <w:sz w:val="28"/>
          <w:szCs w:val="20"/>
        </w:rPr>
        <w:t xml:space="preserve">, </w:t>
      </w:r>
    </w:p>
    <w:p w:rsidR="00074A25" w:rsidRDefault="00074A25" w:rsidP="00074A25">
      <w:pPr>
        <w:spacing w:after="200" w:line="276" w:lineRule="auto"/>
        <w:ind w:firstLine="567"/>
        <w:jc w:val="right"/>
        <w:rPr>
          <w:rFonts w:ascii="Times New Roman" w:eastAsia="Calibri" w:hAnsi="Times New Roman" w:cs="Times New Roman"/>
          <w:sz w:val="28"/>
          <w:szCs w:val="20"/>
        </w:rPr>
      </w:pPr>
      <w:r>
        <w:rPr>
          <w:rFonts w:ascii="Times New Roman" w:eastAsia="Calibri" w:hAnsi="Times New Roman" w:cs="Times New Roman"/>
          <w:sz w:val="28"/>
          <w:szCs w:val="20"/>
        </w:rPr>
        <w:t xml:space="preserve">педагог-психолог, </w:t>
      </w:r>
      <w:r w:rsidR="00201E1B">
        <w:rPr>
          <w:rFonts w:ascii="Times New Roman" w:eastAsia="Calibri" w:hAnsi="Times New Roman" w:cs="Times New Roman"/>
          <w:sz w:val="28"/>
          <w:szCs w:val="20"/>
        </w:rPr>
        <w:t>МБОУ «Школа №5» г. Ирбита</w:t>
      </w:r>
    </w:p>
    <w:p w:rsidR="00074A25" w:rsidRPr="00074A25" w:rsidRDefault="00074A25" w:rsidP="00074A25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074A25">
        <w:rPr>
          <w:rFonts w:ascii="Times New Roman" w:eastAsia="Calibri" w:hAnsi="Times New Roman" w:cs="Times New Roman"/>
          <w:sz w:val="28"/>
          <w:szCs w:val="20"/>
        </w:rPr>
        <w:lastRenderedPageBreak/>
        <w:t>В соо</w:t>
      </w:r>
      <w:r w:rsidR="00201E1B">
        <w:rPr>
          <w:rFonts w:ascii="Times New Roman" w:eastAsia="Calibri" w:hAnsi="Times New Roman" w:cs="Times New Roman"/>
          <w:sz w:val="28"/>
          <w:szCs w:val="20"/>
        </w:rPr>
        <w:t>тветствии с требованиями ФГОС НОО</w:t>
      </w:r>
      <w:r w:rsidRPr="00074A25">
        <w:rPr>
          <w:rFonts w:ascii="Times New Roman" w:eastAsia="Calibri" w:hAnsi="Times New Roman" w:cs="Times New Roman"/>
          <w:sz w:val="28"/>
          <w:szCs w:val="20"/>
        </w:rPr>
        <w:t xml:space="preserve"> к условиям реализации основной образовательной программы </w:t>
      </w:r>
      <w:r w:rsidR="00201E1B">
        <w:rPr>
          <w:rFonts w:ascii="Times New Roman" w:eastAsia="Calibri" w:hAnsi="Times New Roman" w:cs="Times New Roman"/>
          <w:sz w:val="28"/>
          <w:szCs w:val="20"/>
        </w:rPr>
        <w:t xml:space="preserve">начального общего </w:t>
      </w:r>
      <w:r w:rsidRPr="00074A25">
        <w:rPr>
          <w:rFonts w:ascii="Times New Roman" w:eastAsia="Calibri" w:hAnsi="Times New Roman" w:cs="Times New Roman"/>
          <w:sz w:val="28"/>
          <w:szCs w:val="20"/>
        </w:rPr>
        <w:t>образования, требованиями к её психолого-педа</w:t>
      </w:r>
      <w:r w:rsidR="00201E1B">
        <w:rPr>
          <w:rFonts w:ascii="Times New Roman" w:eastAsia="Calibri" w:hAnsi="Times New Roman" w:cs="Times New Roman"/>
          <w:sz w:val="28"/>
          <w:szCs w:val="20"/>
        </w:rPr>
        <w:t xml:space="preserve">гогическим условиям реализации </w:t>
      </w:r>
      <w:r w:rsidRPr="00074A25">
        <w:rPr>
          <w:rFonts w:ascii="Times New Roman" w:eastAsia="Calibri" w:hAnsi="Times New Roman" w:cs="Times New Roman"/>
          <w:sz w:val="28"/>
          <w:szCs w:val="20"/>
        </w:rPr>
        <w:t xml:space="preserve">к развивающей предметно-пространственной среде в </w:t>
      </w:r>
      <w:r w:rsidR="00201E1B">
        <w:rPr>
          <w:rFonts w:ascii="Times New Roman" w:eastAsia="Calibri" w:hAnsi="Times New Roman" w:cs="Times New Roman"/>
          <w:sz w:val="28"/>
          <w:szCs w:val="20"/>
        </w:rPr>
        <w:t>МБОУ «Школа №5» г. Ирбита в сентябре 2020</w:t>
      </w:r>
      <w:r w:rsidRPr="00074A25">
        <w:rPr>
          <w:rFonts w:ascii="Times New Roman" w:eastAsia="Calibri" w:hAnsi="Times New Roman" w:cs="Times New Roman"/>
          <w:sz w:val="28"/>
          <w:szCs w:val="20"/>
        </w:rPr>
        <w:t xml:space="preserve"> года был оборудован кабинет педагога-психолога, который успешно функционирует. Он является одним из звеньев единой системы психологической службы образования, а также социальной помощи семье и детям.</w:t>
      </w:r>
    </w:p>
    <w:p w:rsidR="00201E1B" w:rsidRDefault="00074A25" w:rsidP="00074A25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074A25">
        <w:rPr>
          <w:rFonts w:ascii="Times New Roman" w:eastAsia="Calibri" w:hAnsi="Times New Roman" w:cs="Times New Roman"/>
          <w:sz w:val="28"/>
          <w:szCs w:val="20"/>
        </w:rPr>
        <w:t xml:space="preserve">Кабинет психолога находится в </w:t>
      </w:r>
      <w:r w:rsidR="00201E1B">
        <w:rPr>
          <w:rFonts w:ascii="Times New Roman" w:eastAsia="Calibri" w:hAnsi="Times New Roman" w:cs="Times New Roman"/>
          <w:sz w:val="28"/>
          <w:szCs w:val="20"/>
        </w:rPr>
        <w:t xml:space="preserve">здании начальной школы </w:t>
      </w:r>
      <w:r w:rsidRPr="00074A25">
        <w:rPr>
          <w:rFonts w:ascii="Times New Roman" w:eastAsia="Calibri" w:hAnsi="Times New Roman" w:cs="Times New Roman"/>
          <w:sz w:val="28"/>
          <w:szCs w:val="20"/>
        </w:rPr>
        <w:t>и имеет удобное для доступа родителей расположение в здании учреждения. Это небольшая по размерам комната, пропорциональная и хорошо освещенная. Цветовое сочетание и общий фон не яркие и не подавляющие цвета. Использованы успокаивающие пастельные, бежевые тона. Эта цветовая гамма способствует адаптации к помещению и к ситуации взаимодействия с психологом. </w:t>
      </w:r>
      <w:r w:rsidRPr="00074A25">
        <w:rPr>
          <w:rFonts w:ascii="Times New Roman" w:eastAsia="Calibri" w:hAnsi="Times New Roman" w:cs="Times New Roman"/>
          <w:sz w:val="28"/>
          <w:szCs w:val="20"/>
        </w:rPr>
        <w:br/>
        <w:t xml:space="preserve">Развивающая предметно-пространственная среда кабинета обеспечивает максимальный психологический комфорт каждому ребёнку, что необходимо для развития познавательных процессов, речи, и эмоционально-волевой сферы, а </w:t>
      </w:r>
      <w:r w:rsidR="00201E1B" w:rsidRPr="00074A25">
        <w:rPr>
          <w:rFonts w:ascii="Times New Roman" w:eastAsia="Calibri" w:hAnsi="Times New Roman" w:cs="Times New Roman"/>
          <w:sz w:val="28"/>
          <w:szCs w:val="20"/>
        </w:rPr>
        <w:t>также</w:t>
      </w:r>
      <w:r w:rsidRPr="00074A25">
        <w:rPr>
          <w:rFonts w:ascii="Times New Roman" w:eastAsia="Calibri" w:hAnsi="Times New Roman" w:cs="Times New Roman"/>
          <w:sz w:val="28"/>
          <w:szCs w:val="20"/>
        </w:rPr>
        <w:t xml:space="preserve"> реализацию различных коррекционных и развивающих программ с учетом возрастных особенностей детей, является доступной и безопасной. </w:t>
      </w:r>
      <w:r w:rsidRPr="00074A25">
        <w:rPr>
          <w:rFonts w:ascii="Times New Roman" w:eastAsia="Calibri" w:hAnsi="Times New Roman" w:cs="Times New Roman"/>
          <w:sz w:val="28"/>
          <w:szCs w:val="20"/>
        </w:rPr>
        <w:br/>
      </w:r>
      <w:r w:rsidRPr="00074A25">
        <w:rPr>
          <w:rFonts w:ascii="Times New Roman" w:eastAsia="Calibri" w:hAnsi="Times New Roman" w:cs="Times New Roman"/>
          <w:i/>
          <w:sz w:val="28"/>
          <w:szCs w:val="20"/>
        </w:rPr>
        <w:t>Образовательное пространство</w:t>
      </w:r>
      <w:r w:rsidRPr="00074A25">
        <w:rPr>
          <w:rFonts w:ascii="Times New Roman" w:eastAsia="Calibri" w:hAnsi="Times New Roman" w:cs="Times New Roman"/>
          <w:sz w:val="28"/>
          <w:szCs w:val="20"/>
        </w:rPr>
        <w:t xml:space="preserve"> кабинета оснащено всеми необходимыми средствами обучения и воспитания (в том числе техническими), соответствующими материалами, оборудованием и инвентарем. Данное оснащение обеспечивают игровую, по</w:t>
      </w:r>
      <w:r w:rsidR="00201E1B">
        <w:rPr>
          <w:rFonts w:ascii="Times New Roman" w:eastAsia="Calibri" w:hAnsi="Times New Roman" w:cs="Times New Roman"/>
          <w:sz w:val="28"/>
          <w:szCs w:val="20"/>
        </w:rPr>
        <w:t xml:space="preserve">знавательную и творческую активность младших школьников. </w:t>
      </w:r>
      <w:r w:rsidRPr="00074A25">
        <w:rPr>
          <w:rFonts w:ascii="Times New Roman" w:eastAsia="Calibri" w:hAnsi="Times New Roman" w:cs="Times New Roman"/>
          <w:sz w:val="28"/>
          <w:szCs w:val="20"/>
        </w:rPr>
        <w:t>Интересное и яркое оформление интерьера и насыще</w:t>
      </w:r>
      <w:r w:rsidR="00201E1B">
        <w:rPr>
          <w:rFonts w:ascii="Times New Roman" w:eastAsia="Calibri" w:hAnsi="Times New Roman" w:cs="Times New Roman"/>
          <w:sz w:val="28"/>
          <w:szCs w:val="20"/>
        </w:rPr>
        <w:t>ние его разнообразными дидактическими материалами</w:t>
      </w:r>
      <w:r w:rsidRPr="00074A25">
        <w:rPr>
          <w:rFonts w:ascii="Times New Roman" w:eastAsia="Calibri" w:hAnsi="Times New Roman" w:cs="Times New Roman"/>
          <w:sz w:val="28"/>
          <w:szCs w:val="20"/>
        </w:rPr>
        <w:t xml:space="preserve"> помогает детям адаптироваться</w:t>
      </w:r>
      <w:r w:rsidR="00201E1B">
        <w:rPr>
          <w:rFonts w:ascii="Times New Roman" w:eastAsia="Calibri" w:hAnsi="Times New Roman" w:cs="Times New Roman"/>
          <w:sz w:val="28"/>
          <w:szCs w:val="20"/>
        </w:rPr>
        <w:t xml:space="preserve"> к условиям работы в кабинете. </w:t>
      </w:r>
    </w:p>
    <w:p w:rsidR="00201E1B" w:rsidRDefault="00074A25" w:rsidP="00201E1B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074A25">
        <w:rPr>
          <w:rFonts w:ascii="Times New Roman" w:eastAsia="Calibri" w:hAnsi="Times New Roman" w:cs="Times New Roman"/>
          <w:sz w:val="28"/>
          <w:szCs w:val="20"/>
        </w:rPr>
        <w:t>В кабинете проводятся индивидуальные и подгрупповые занятия с детьми (2-3 человека) и индивидуальное консультирование родителей и педагогов. </w:t>
      </w:r>
      <w:r w:rsidRPr="00074A25">
        <w:rPr>
          <w:rFonts w:ascii="Times New Roman" w:eastAsia="Calibri" w:hAnsi="Times New Roman" w:cs="Times New Roman"/>
          <w:sz w:val="28"/>
          <w:szCs w:val="20"/>
        </w:rPr>
        <w:br/>
        <w:t>В соответствии с требованиями к материально-техническим условиям реализации основной образ</w:t>
      </w:r>
      <w:r w:rsidR="00201E1B">
        <w:rPr>
          <w:rFonts w:ascii="Times New Roman" w:eastAsia="Calibri" w:hAnsi="Times New Roman" w:cs="Times New Roman"/>
          <w:sz w:val="28"/>
          <w:szCs w:val="20"/>
        </w:rPr>
        <w:t xml:space="preserve">овательной программы начального общего </w:t>
      </w:r>
      <w:r w:rsidRPr="00074A25">
        <w:rPr>
          <w:rFonts w:ascii="Times New Roman" w:eastAsia="Calibri" w:hAnsi="Times New Roman" w:cs="Times New Roman"/>
          <w:sz w:val="28"/>
          <w:szCs w:val="20"/>
        </w:rPr>
        <w:t xml:space="preserve"> образования, кабинет оборудован согласно правилам пожарной безопасности, в соответствии с санитарно-эпидемиологическими правилами и нормативами, содержит необходимое материально-техническое обеспечение (учебно-методический комплект, оборудование, игровые материалы в соответствии с возрастом и индивидуа</w:t>
      </w:r>
      <w:r w:rsidR="00201E1B">
        <w:rPr>
          <w:rFonts w:ascii="Times New Roman" w:eastAsia="Calibri" w:hAnsi="Times New Roman" w:cs="Times New Roman"/>
          <w:sz w:val="28"/>
          <w:szCs w:val="20"/>
        </w:rPr>
        <w:t xml:space="preserve">льными особенностями развития младших </w:t>
      </w:r>
      <w:r w:rsidRPr="00074A25">
        <w:rPr>
          <w:rFonts w:ascii="Times New Roman" w:eastAsia="Calibri" w:hAnsi="Times New Roman" w:cs="Times New Roman"/>
          <w:sz w:val="28"/>
          <w:szCs w:val="20"/>
        </w:rPr>
        <w:t>школьников разных возрастов</w:t>
      </w:r>
      <w:r w:rsidR="00201E1B">
        <w:rPr>
          <w:rFonts w:ascii="Times New Roman" w:eastAsia="Calibri" w:hAnsi="Times New Roman" w:cs="Times New Roman"/>
          <w:sz w:val="28"/>
          <w:szCs w:val="20"/>
        </w:rPr>
        <w:t xml:space="preserve">). </w:t>
      </w:r>
    </w:p>
    <w:p w:rsidR="00201E1B" w:rsidRDefault="00074A25" w:rsidP="00201E1B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074A25">
        <w:rPr>
          <w:rFonts w:ascii="Times New Roman" w:eastAsia="Calibri" w:hAnsi="Times New Roman" w:cs="Times New Roman"/>
          <w:sz w:val="28"/>
          <w:szCs w:val="20"/>
        </w:rPr>
        <w:lastRenderedPageBreak/>
        <w:t xml:space="preserve">Кабинет функционирует </w:t>
      </w:r>
      <w:r w:rsidR="00201E1B">
        <w:rPr>
          <w:rFonts w:ascii="Times New Roman" w:eastAsia="Calibri" w:hAnsi="Times New Roman" w:cs="Times New Roman"/>
          <w:sz w:val="28"/>
          <w:szCs w:val="20"/>
        </w:rPr>
        <w:t xml:space="preserve">в течении </w:t>
      </w:r>
      <w:r w:rsidRPr="00074A25">
        <w:rPr>
          <w:rFonts w:ascii="Times New Roman" w:eastAsia="Calibri" w:hAnsi="Times New Roman" w:cs="Times New Roman"/>
          <w:sz w:val="28"/>
          <w:szCs w:val="20"/>
        </w:rPr>
        <w:t>дня согласно граф</w:t>
      </w:r>
      <w:r w:rsidR="00201E1B">
        <w:rPr>
          <w:rFonts w:ascii="Times New Roman" w:eastAsia="Calibri" w:hAnsi="Times New Roman" w:cs="Times New Roman"/>
          <w:sz w:val="28"/>
          <w:szCs w:val="20"/>
        </w:rPr>
        <w:t>ику работы педагога-психолога. </w:t>
      </w:r>
    </w:p>
    <w:p w:rsidR="00201E1B" w:rsidRDefault="00074A25" w:rsidP="00201E1B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074A25">
        <w:rPr>
          <w:rFonts w:ascii="Times New Roman" w:eastAsia="Calibri" w:hAnsi="Times New Roman" w:cs="Times New Roman"/>
          <w:b/>
          <w:sz w:val="28"/>
          <w:szCs w:val="20"/>
        </w:rPr>
        <w:t>Зонирование рабочего пространства</w:t>
      </w:r>
    </w:p>
    <w:p w:rsidR="00201E1B" w:rsidRPr="00201E1B" w:rsidRDefault="00074A25" w:rsidP="00201E1B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A25">
        <w:rPr>
          <w:rFonts w:ascii="Times New Roman" w:eastAsia="Calibri" w:hAnsi="Times New Roman" w:cs="Times New Roman"/>
          <w:sz w:val="28"/>
          <w:szCs w:val="20"/>
        </w:rPr>
        <w:t>Пространство кабинета организовано в соответствии со спецификой профессиональной деятельности - он разделён на несколько рабочих зон, имеющих различную функциональную нагрузку. Сложная зональная организация рабочего пространства кабинета педагога-психолога в идеальном варианте предполагает его размещение в нескольких комнатах. Тем не менее, он сделан очень функциональным. Мебель для кабинета подобрана максимально компактная, удобная и многофункциональн</w:t>
      </w:r>
      <w:r w:rsidR="00201E1B">
        <w:rPr>
          <w:rFonts w:ascii="Times New Roman" w:eastAsia="Calibri" w:hAnsi="Times New Roman" w:cs="Times New Roman"/>
          <w:sz w:val="28"/>
          <w:szCs w:val="20"/>
        </w:rPr>
        <w:t xml:space="preserve">ая, светлых </w:t>
      </w:r>
      <w:r w:rsidR="00201E1B" w:rsidRPr="00201E1B">
        <w:rPr>
          <w:rFonts w:ascii="Times New Roman" w:eastAsia="Calibri" w:hAnsi="Times New Roman" w:cs="Times New Roman"/>
          <w:sz w:val="28"/>
          <w:szCs w:val="28"/>
        </w:rPr>
        <w:t>естественных тонов.</w:t>
      </w:r>
    </w:p>
    <w:p w:rsidR="00201E1B" w:rsidRPr="00201E1B" w:rsidRDefault="00074A25" w:rsidP="00201E1B">
      <w:pPr>
        <w:pStyle w:val="a9"/>
        <w:rPr>
          <w:rFonts w:ascii="Times New Roman" w:hAnsi="Times New Roman" w:cs="Times New Roman"/>
          <w:sz w:val="28"/>
          <w:szCs w:val="28"/>
        </w:rPr>
      </w:pPr>
      <w:r w:rsidRPr="00201E1B">
        <w:rPr>
          <w:rFonts w:ascii="Times New Roman" w:hAnsi="Times New Roman" w:cs="Times New Roman"/>
          <w:sz w:val="28"/>
          <w:szCs w:val="28"/>
        </w:rPr>
        <w:t>В рабочем кабинете можно выделить следующие зоны:</w:t>
      </w:r>
      <w:r w:rsidRPr="00201E1B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201E1B" w:rsidRPr="00201E1B">
        <w:rPr>
          <w:rFonts w:ascii="Times New Roman" w:hAnsi="Times New Roman" w:cs="Times New Roman"/>
          <w:sz w:val="28"/>
          <w:szCs w:val="28"/>
        </w:rPr>
        <w:t xml:space="preserve">- </w:t>
      </w:r>
      <w:r w:rsidRPr="00201E1B">
        <w:rPr>
          <w:rFonts w:ascii="Times New Roman" w:hAnsi="Times New Roman" w:cs="Times New Roman"/>
          <w:sz w:val="28"/>
          <w:szCs w:val="28"/>
        </w:rPr>
        <w:t>консультативной работы (в том числе и первичного приема);</w:t>
      </w:r>
    </w:p>
    <w:p w:rsidR="00201E1B" w:rsidRDefault="00201E1B" w:rsidP="00201E1B">
      <w:pPr>
        <w:pStyle w:val="a9"/>
        <w:rPr>
          <w:rFonts w:ascii="Times New Roman" w:hAnsi="Times New Roman" w:cs="Times New Roman"/>
          <w:sz w:val="28"/>
          <w:szCs w:val="28"/>
        </w:rPr>
      </w:pPr>
      <w:r w:rsidRPr="00201E1B">
        <w:rPr>
          <w:rFonts w:ascii="Times New Roman" w:hAnsi="Times New Roman" w:cs="Times New Roman"/>
          <w:sz w:val="28"/>
          <w:szCs w:val="28"/>
        </w:rPr>
        <w:t xml:space="preserve">- </w:t>
      </w:r>
      <w:r w:rsidR="00074A25" w:rsidRPr="00201E1B">
        <w:rPr>
          <w:rFonts w:ascii="Times New Roman" w:hAnsi="Times New Roman" w:cs="Times New Roman"/>
          <w:sz w:val="28"/>
          <w:szCs w:val="28"/>
        </w:rPr>
        <w:t>коррекционно-развивающей работы;</w:t>
      </w:r>
    </w:p>
    <w:p w:rsidR="00201E1B" w:rsidRDefault="00201E1B" w:rsidP="00201E1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74A25" w:rsidRPr="00201E1B">
        <w:rPr>
          <w:rFonts w:ascii="Times New Roman" w:hAnsi="Times New Roman" w:cs="Times New Roman"/>
          <w:sz w:val="28"/>
          <w:szCs w:val="28"/>
        </w:rPr>
        <w:t>релаксации и снятия эмоционального напряжения;</w:t>
      </w:r>
    </w:p>
    <w:p w:rsidR="00201E1B" w:rsidRDefault="00201E1B" w:rsidP="00201E1B">
      <w:pPr>
        <w:pStyle w:val="a9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74A25" w:rsidRPr="00201E1B">
        <w:rPr>
          <w:rFonts w:ascii="Times New Roman" w:hAnsi="Times New Roman" w:cs="Times New Roman"/>
          <w:sz w:val="28"/>
          <w:szCs w:val="28"/>
        </w:rPr>
        <w:t>рабочую (личную) зону педагога-психолога</w:t>
      </w:r>
      <w:r w:rsidR="00074A25" w:rsidRPr="00074A25">
        <w:t>.</w:t>
      </w:r>
    </w:p>
    <w:p w:rsidR="00201E1B" w:rsidRDefault="00074A25" w:rsidP="00201E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74A25">
        <w:br/>
      </w:r>
      <w:r w:rsidRPr="00201E1B">
        <w:rPr>
          <w:rFonts w:ascii="Times New Roman" w:hAnsi="Times New Roman" w:cs="Times New Roman"/>
          <w:i/>
          <w:sz w:val="28"/>
          <w:szCs w:val="28"/>
        </w:rPr>
        <w:t xml:space="preserve"> Зона консультирования</w:t>
      </w:r>
      <w:r w:rsidRPr="00201E1B">
        <w:rPr>
          <w:rFonts w:ascii="Times New Roman" w:hAnsi="Times New Roman" w:cs="Times New Roman"/>
          <w:sz w:val="28"/>
          <w:szCs w:val="28"/>
        </w:rPr>
        <w:t xml:space="preserve"> ( в том числе первичного приема и беседы с клиентом) оснащена рабочим столом, компьютером. На полке (стелаже) расположены диагностические, методические материалы, инструментарий для проведения психологиче</w:t>
      </w:r>
      <w:r w:rsidR="00201E1B">
        <w:rPr>
          <w:rFonts w:ascii="Times New Roman" w:hAnsi="Times New Roman" w:cs="Times New Roman"/>
          <w:sz w:val="28"/>
          <w:szCs w:val="28"/>
        </w:rPr>
        <w:t>ского обследования, литература.</w:t>
      </w:r>
    </w:p>
    <w:p w:rsidR="00074A25" w:rsidRPr="00201E1B" w:rsidRDefault="00074A25" w:rsidP="00201E1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01E1B">
        <w:rPr>
          <w:rFonts w:ascii="Times New Roman" w:hAnsi="Times New Roman" w:cs="Times New Roman"/>
          <w:i/>
          <w:sz w:val="28"/>
          <w:szCs w:val="28"/>
        </w:rPr>
        <w:t>Зона развивающих занятий</w:t>
      </w:r>
      <w:r w:rsidRPr="00201E1B">
        <w:rPr>
          <w:rFonts w:ascii="Times New Roman" w:hAnsi="Times New Roman" w:cs="Times New Roman"/>
          <w:sz w:val="28"/>
          <w:szCs w:val="28"/>
        </w:rPr>
        <w:t xml:space="preserve"> оснащена </w:t>
      </w:r>
      <w:r w:rsidR="00201E1B">
        <w:rPr>
          <w:rFonts w:ascii="Times New Roman" w:hAnsi="Times New Roman" w:cs="Times New Roman"/>
          <w:sz w:val="28"/>
          <w:szCs w:val="28"/>
        </w:rPr>
        <w:t>столом и стульями и магнитной доской.</w:t>
      </w:r>
      <w:r w:rsidRPr="00201E1B">
        <w:rPr>
          <w:rFonts w:ascii="Times New Roman" w:hAnsi="Times New Roman" w:cs="Times New Roman"/>
          <w:sz w:val="28"/>
          <w:szCs w:val="28"/>
        </w:rPr>
        <w:t xml:space="preserve"> </w:t>
      </w:r>
      <w:r w:rsidRPr="00201E1B">
        <w:rPr>
          <w:rFonts w:ascii="Times New Roman" w:hAnsi="Times New Roman" w:cs="Times New Roman"/>
          <w:sz w:val="28"/>
          <w:szCs w:val="28"/>
        </w:rPr>
        <w:br/>
        <w:t>Для проведения занятий в иг</w:t>
      </w:r>
      <w:r w:rsidR="00A30AB3">
        <w:rPr>
          <w:rFonts w:ascii="Times New Roman" w:hAnsi="Times New Roman" w:cs="Times New Roman"/>
          <w:sz w:val="28"/>
          <w:szCs w:val="28"/>
        </w:rPr>
        <w:t>ровой форме с подгруппой детей</w:t>
      </w:r>
      <w:r w:rsidRPr="00201E1B">
        <w:rPr>
          <w:rFonts w:ascii="Times New Roman" w:hAnsi="Times New Roman" w:cs="Times New Roman"/>
          <w:sz w:val="28"/>
          <w:szCs w:val="28"/>
        </w:rPr>
        <w:t xml:space="preserve">, </w:t>
      </w:r>
      <w:r w:rsidR="00A30AB3">
        <w:rPr>
          <w:rFonts w:ascii="Times New Roman" w:hAnsi="Times New Roman" w:cs="Times New Roman"/>
          <w:sz w:val="28"/>
          <w:szCs w:val="28"/>
        </w:rPr>
        <w:t xml:space="preserve">для детей есть </w:t>
      </w:r>
      <w:r w:rsidRPr="00201E1B">
        <w:rPr>
          <w:rFonts w:ascii="Times New Roman" w:hAnsi="Times New Roman" w:cs="Times New Roman"/>
          <w:sz w:val="28"/>
          <w:szCs w:val="28"/>
        </w:rPr>
        <w:t xml:space="preserve">разнообразный игровой материал (конструкторы, пазлы, развивающие пособия, дидактические игры, альбомы для развития мелкой моторки, внимания, речи и творчества, сюжетные картинки и т. д.). </w:t>
      </w:r>
    </w:p>
    <w:p w:rsidR="00A30AB3" w:rsidRDefault="00074A25" w:rsidP="00A30AB3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074A25">
        <w:rPr>
          <w:rFonts w:ascii="Times New Roman" w:eastAsia="Calibri" w:hAnsi="Times New Roman" w:cs="Times New Roman"/>
          <w:sz w:val="28"/>
          <w:szCs w:val="20"/>
        </w:rPr>
        <w:t>Развитие сенсомоторных навыков представлен в виде игр и упражнений: «Логическое лото», кубики, шнуровка, бусы и пуговицы разного размера, мелкие игрушки из различных материалов, материал для развития тактильного восприятия, цветные вкладыши и т. д. Имеются пособия, разработанные педагогом-псих</w:t>
      </w:r>
      <w:r w:rsidR="00A30AB3">
        <w:rPr>
          <w:rFonts w:ascii="Times New Roman" w:eastAsia="Calibri" w:hAnsi="Times New Roman" w:cs="Times New Roman"/>
          <w:sz w:val="28"/>
          <w:szCs w:val="20"/>
        </w:rPr>
        <w:t>ологом: «Дубль»</w:t>
      </w:r>
      <w:r w:rsidRPr="00074A25">
        <w:rPr>
          <w:rFonts w:ascii="Times New Roman" w:eastAsia="Calibri" w:hAnsi="Times New Roman" w:cs="Times New Roman"/>
          <w:sz w:val="28"/>
          <w:szCs w:val="20"/>
        </w:rPr>
        <w:t>, «</w:t>
      </w:r>
      <w:r w:rsidR="00A30AB3">
        <w:rPr>
          <w:rFonts w:ascii="Times New Roman" w:eastAsia="Calibri" w:hAnsi="Times New Roman" w:cs="Times New Roman"/>
          <w:sz w:val="28"/>
          <w:szCs w:val="20"/>
        </w:rPr>
        <w:t>Зеркальное отражение</w:t>
      </w:r>
      <w:r w:rsidRPr="00074A25">
        <w:rPr>
          <w:rFonts w:ascii="Times New Roman" w:eastAsia="Calibri" w:hAnsi="Times New Roman" w:cs="Times New Roman"/>
          <w:sz w:val="28"/>
          <w:szCs w:val="20"/>
        </w:rPr>
        <w:t>», «</w:t>
      </w:r>
      <w:r w:rsidR="00A30AB3">
        <w:rPr>
          <w:rFonts w:ascii="Times New Roman" w:eastAsia="Calibri" w:hAnsi="Times New Roman" w:cs="Times New Roman"/>
          <w:sz w:val="28"/>
          <w:szCs w:val="20"/>
        </w:rPr>
        <w:t>Прищепки</w:t>
      </w:r>
      <w:r w:rsidRPr="00074A25">
        <w:rPr>
          <w:rFonts w:ascii="Times New Roman" w:eastAsia="Calibri" w:hAnsi="Times New Roman" w:cs="Times New Roman"/>
          <w:sz w:val="28"/>
          <w:szCs w:val="20"/>
        </w:rPr>
        <w:t>»</w:t>
      </w:r>
      <w:r w:rsidR="00A30AB3">
        <w:rPr>
          <w:rFonts w:ascii="Times New Roman" w:eastAsia="Calibri" w:hAnsi="Times New Roman" w:cs="Times New Roman"/>
          <w:sz w:val="28"/>
          <w:szCs w:val="20"/>
        </w:rPr>
        <w:t xml:space="preserve"> (игра на развитие памяти)</w:t>
      </w:r>
      <w:r w:rsidRPr="00074A25">
        <w:rPr>
          <w:rFonts w:ascii="Times New Roman" w:eastAsia="Calibri" w:hAnsi="Times New Roman" w:cs="Times New Roman"/>
          <w:sz w:val="28"/>
          <w:szCs w:val="20"/>
        </w:rPr>
        <w:t>.</w:t>
      </w:r>
    </w:p>
    <w:p w:rsidR="00074A25" w:rsidRPr="00A30AB3" w:rsidRDefault="00A30AB3" w:rsidP="00A30AB3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  <w:r>
        <w:rPr>
          <w:rFonts w:ascii="Times New Roman" w:eastAsia="Calibri" w:hAnsi="Times New Roman" w:cs="Times New Roman"/>
          <w:sz w:val="28"/>
          <w:szCs w:val="20"/>
        </w:rPr>
        <w:t> </w:t>
      </w:r>
      <w:r w:rsidR="00074A25" w:rsidRPr="00074A25">
        <w:rPr>
          <w:rFonts w:ascii="Times New Roman" w:eastAsia="Calibri" w:hAnsi="Times New Roman" w:cs="Times New Roman"/>
          <w:i/>
          <w:sz w:val="28"/>
          <w:szCs w:val="20"/>
        </w:rPr>
        <w:t>Зона релаксации и психического расслабления</w:t>
      </w:r>
      <w:r w:rsidR="00074A25" w:rsidRPr="00074A25">
        <w:rPr>
          <w:rFonts w:ascii="Times New Roman" w:eastAsia="Calibri" w:hAnsi="Times New Roman" w:cs="Times New Roman"/>
          <w:sz w:val="28"/>
          <w:szCs w:val="20"/>
        </w:rPr>
        <w:t xml:space="preserve"> помогает снимать усталость, располагает к отдыху и расслаблению. Оборудована зона столиком с песком и мелкими игрушками, музыкальными произведениями для релаксации.</w:t>
      </w:r>
      <w:r w:rsidR="00074A25" w:rsidRPr="00074A25">
        <w:rPr>
          <w:rFonts w:ascii="Arial" w:eastAsia="Calibri" w:hAnsi="Arial" w:cs="Arial"/>
          <w:color w:val="4A4A4A"/>
          <w:sz w:val="20"/>
          <w:shd w:val="clear" w:color="auto" w:fill="FFFFFF"/>
        </w:rPr>
        <w:t xml:space="preserve"> </w:t>
      </w:r>
      <w:r w:rsidR="00074A25" w:rsidRPr="00074A25">
        <w:rPr>
          <w:rFonts w:ascii="Times New Roman" w:eastAsia="Calibri" w:hAnsi="Times New Roman" w:cs="Times New Roman"/>
          <w:sz w:val="28"/>
          <w:shd w:val="clear" w:color="auto" w:fill="FFFFFF"/>
        </w:rPr>
        <w:t xml:space="preserve">Игра в песок позитивно влияет на эмоциональное самочувствие детей, также игры с песком имеют большое значение для поддержания психического здоровья, развития познавательных процессов, влияют на становление всех сторон личности ребенка, формируют гуманное, искреннее </w:t>
      </w:r>
      <w:r w:rsidR="00074A25" w:rsidRPr="00074A25">
        <w:rPr>
          <w:rFonts w:ascii="Times New Roman" w:eastAsia="Calibri" w:hAnsi="Times New Roman" w:cs="Times New Roman"/>
          <w:sz w:val="28"/>
          <w:shd w:val="clear" w:color="auto" w:fill="FFFFFF"/>
        </w:rPr>
        <w:lastRenderedPageBreak/>
        <w:t>отношение к людям и всему живому. В процессе игры происходит развитие связной речи, мышления, развитие мелкой моторик</w:t>
      </w:r>
      <w:r>
        <w:rPr>
          <w:rFonts w:ascii="Times New Roman" w:eastAsia="Calibri" w:hAnsi="Times New Roman" w:cs="Times New Roman"/>
          <w:sz w:val="28"/>
          <w:shd w:val="clear" w:color="auto" w:fill="FFFFFF"/>
        </w:rPr>
        <w:t>и рук, происходит массаж ладоней</w:t>
      </w:r>
      <w:r w:rsidR="00074A25" w:rsidRPr="00074A25">
        <w:rPr>
          <w:rFonts w:ascii="Times New Roman" w:eastAsia="Calibri" w:hAnsi="Times New Roman" w:cs="Times New Roman"/>
          <w:sz w:val="28"/>
          <w:shd w:val="clear" w:color="auto" w:fill="FFFFFF"/>
        </w:rPr>
        <w:t xml:space="preserve">. </w:t>
      </w:r>
    </w:p>
    <w:p w:rsidR="00074A25" w:rsidRDefault="00074A25" w:rsidP="00074A2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074A25">
        <w:rPr>
          <w:rFonts w:ascii="Times New Roman" w:eastAsia="Calibri" w:hAnsi="Times New Roman" w:cs="Times New Roman"/>
          <w:i/>
          <w:sz w:val="28"/>
          <w:szCs w:val="20"/>
        </w:rPr>
        <w:t>Рабочая зона</w:t>
      </w:r>
      <w:r w:rsidRPr="00074A25">
        <w:rPr>
          <w:rFonts w:ascii="Times New Roman" w:eastAsia="Calibri" w:hAnsi="Times New Roman" w:cs="Times New Roman"/>
          <w:sz w:val="28"/>
          <w:szCs w:val="20"/>
        </w:rPr>
        <w:t xml:space="preserve"> для организационно-планирующей работы психолога обеспечивается соответствующими методическими материалами: нормативная и специальная документация, психолого-педагогическая литература и периодические печатные издания, программы обработки и анализа психодиагностических данных. В рабочей зоне идет подготовка к занятиям, консультациям, обработка данных результатов обследования. </w:t>
      </w:r>
    </w:p>
    <w:p w:rsidR="00074A25" w:rsidRDefault="00074A25" w:rsidP="00074A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949" w:rsidRPr="0036619C" w:rsidRDefault="00104949" w:rsidP="003661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19C">
        <w:rPr>
          <w:rFonts w:ascii="Times New Roman" w:hAnsi="Times New Roman" w:cs="Times New Roman"/>
          <w:b/>
          <w:sz w:val="24"/>
          <w:szCs w:val="24"/>
        </w:rPr>
        <w:t>РЕСУРСНОЕ ОБЕСПЕЧЕНИЕ ПРОФЕССИОНАЛЬНОЙ ДЕЯТЕЛЬНОСТИ</w:t>
      </w:r>
    </w:p>
    <w:p w:rsidR="00104949" w:rsidRPr="0036619C" w:rsidRDefault="00104949" w:rsidP="003661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488" w:type="dxa"/>
        <w:tblInd w:w="-5" w:type="dxa"/>
        <w:tblLook w:val="04A0" w:firstRow="1" w:lastRow="0" w:firstColumn="1" w:lastColumn="0" w:noHBand="0" w:noVBand="1"/>
      </w:tblPr>
      <w:tblGrid>
        <w:gridCol w:w="562"/>
        <w:gridCol w:w="2320"/>
        <w:gridCol w:w="263"/>
        <w:gridCol w:w="1245"/>
        <w:gridCol w:w="5080"/>
        <w:gridCol w:w="18"/>
      </w:tblGrid>
      <w:tr w:rsidR="00C62F77" w:rsidRPr="0036619C" w:rsidTr="00E0239C">
        <w:trPr>
          <w:gridAfter w:val="1"/>
          <w:wAfter w:w="18" w:type="dxa"/>
          <w:trHeight w:val="276"/>
        </w:trPr>
        <w:tc>
          <w:tcPr>
            <w:tcW w:w="9470" w:type="dxa"/>
            <w:gridSpan w:val="5"/>
          </w:tcPr>
          <w:p w:rsidR="00584DFB" w:rsidRPr="0036619C" w:rsidRDefault="00584DFB" w:rsidP="003661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ПРОГРАММНО-МЕТОДИЧЕСКОЕ СОПРОВОЖДЕНИЕ</w:t>
            </w:r>
          </w:p>
        </w:tc>
      </w:tr>
      <w:tr w:rsidR="00D40871" w:rsidRPr="0036619C" w:rsidTr="00E0239C">
        <w:trPr>
          <w:gridAfter w:val="1"/>
          <w:wAfter w:w="18" w:type="dxa"/>
        </w:trPr>
        <w:tc>
          <w:tcPr>
            <w:tcW w:w="562" w:type="dxa"/>
          </w:tcPr>
          <w:p w:rsidR="00104949" w:rsidRPr="0036619C" w:rsidRDefault="00104949" w:rsidP="0036619C">
            <w:pPr>
              <w:pStyle w:val="Default"/>
              <w:rPr>
                <w:color w:val="auto"/>
              </w:rPr>
            </w:pPr>
            <w:r w:rsidRPr="0036619C">
              <w:rPr>
                <w:b/>
                <w:bCs/>
                <w:color w:val="auto"/>
              </w:rPr>
              <w:t xml:space="preserve"> № п/п </w:t>
            </w:r>
          </w:p>
        </w:tc>
        <w:tc>
          <w:tcPr>
            <w:tcW w:w="2320" w:type="dxa"/>
          </w:tcPr>
          <w:p w:rsidR="00104949" w:rsidRPr="0036619C" w:rsidRDefault="00104949" w:rsidP="0036619C">
            <w:pPr>
              <w:pStyle w:val="Default"/>
              <w:rPr>
                <w:color w:val="auto"/>
              </w:rPr>
            </w:pPr>
            <w:r w:rsidRPr="0036619C">
              <w:rPr>
                <w:b/>
                <w:bCs/>
                <w:color w:val="auto"/>
              </w:rPr>
              <w:t xml:space="preserve">Автор, название программы </w:t>
            </w:r>
          </w:p>
        </w:tc>
        <w:tc>
          <w:tcPr>
            <w:tcW w:w="1508" w:type="dxa"/>
            <w:gridSpan w:val="2"/>
          </w:tcPr>
          <w:p w:rsidR="00104949" w:rsidRPr="0036619C" w:rsidRDefault="00104949" w:rsidP="0036619C">
            <w:pPr>
              <w:pStyle w:val="Default"/>
              <w:rPr>
                <w:color w:val="auto"/>
              </w:rPr>
            </w:pPr>
            <w:r w:rsidRPr="0036619C">
              <w:rPr>
                <w:b/>
                <w:bCs/>
                <w:color w:val="auto"/>
              </w:rPr>
              <w:t xml:space="preserve">Категория участников </w:t>
            </w:r>
          </w:p>
        </w:tc>
        <w:tc>
          <w:tcPr>
            <w:tcW w:w="5080" w:type="dxa"/>
          </w:tcPr>
          <w:p w:rsidR="00104949" w:rsidRPr="0036619C" w:rsidRDefault="00104949" w:rsidP="0036619C">
            <w:pPr>
              <w:pStyle w:val="Default"/>
              <w:rPr>
                <w:color w:val="auto"/>
              </w:rPr>
            </w:pPr>
            <w:r w:rsidRPr="0036619C">
              <w:rPr>
                <w:b/>
                <w:bCs/>
                <w:color w:val="auto"/>
              </w:rPr>
              <w:t xml:space="preserve">Краткое содержание </w:t>
            </w:r>
          </w:p>
        </w:tc>
      </w:tr>
      <w:tr w:rsidR="00A30AB3" w:rsidRPr="0036619C" w:rsidTr="00E0239C">
        <w:trPr>
          <w:gridAfter w:val="1"/>
          <w:wAfter w:w="18" w:type="dxa"/>
          <w:trHeight w:val="1589"/>
        </w:trPr>
        <w:tc>
          <w:tcPr>
            <w:tcW w:w="562" w:type="dxa"/>
            <w:tcBorders>
              <w:bottom w:val="single" w:sz="4" w:space="0" w:color="auto"/>
            </w:tcBorders>
          </w:tcPr>
          <w:p w:rsidR="00A30AB3" w:rsidRPr="00A30AB3" w:rsidRDefault="00A30AB3" w:rsidP="00366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A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0" w:type="dxa"/>
            <w:tcBorders>
              <w:bottom w:val="single" w:sz="4" w:space="0" w:color="auto"/>
            </w:tcBorders>
          </w:tcPr>
          <w:p w:rsidR="00A30AB3" w:rsidRPr="00A30AB3" w:rsidRDefault="00A30AB3" w:rsidP="00A30AB3">
            <w:pPr>
              <w:rPr>
                <w:sz w:val="24"/>
                <w:szCs w:val="24"/>
              </w:rPr>
            </w:pPr>
            <w:r w:rsidRPr="00A30AB3">
              <w:rPr>
                <w:rFonts w:ascii="Times New Roman" w:hAnsi="Times New Roman" w:cs="Times New Roman"/>
                <w:sz w:val="24"/>
                <w:szCs w:val="24"/>
              </w:rPr>
              <w:t xml:space="preserve">Осипова А.А. Общая психокоррекция. — М.: Сфера, - Учебное пособие-2004.— 512 с. </w:t>
            </w:r>
          </w:p>
        </w:tc>
        <w:tc>
          <w:tcPr>
            <w:tcW w:w="1508" w:type="dxa"/>
            <w:gridSpan w:val="2"/>
            <w:tcBorders>
              <w:bottom w:val="single" w:sz="4" w:space="0" w:color="auto"/>
            </w:tcBorders>
          </w:tcPr>
          <w:p w:rsidR="00A30AB3" w:rsidRPr="00A30AB3" w:rsidRDefault="00A30AB3" w:rsidP="00366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AB3">
              <w:rPr>
                <w:rFonts w:ascii="Times New Roman" w:hAnsi="Times New Roman" w:cs="Times New Roman"/>
                <w:sz w:val="24"/>
                <w:szCs w:val="24"/>
              </w:rPr>
              <w:t>7-10 лет</w:t>
            </w:r>
          </w:p>
        </w:tc>
        <w:tc>
          <w:tcPr>
            <w:tcW w:w="5080" w:type="dxa"/>
            <w:tcBorders>
              <w:bottom w:val="single" w:sz="4" w:space="0" w:color="auto"/>
            </w:tcBorders>
          </w:tcPr>
          <w:p w:rsidR="00A30AB3" w:rsidRPr="00A30AB3" w:rsidRDefault="00D9268F" w:rsidP="00D9268F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Учебное пособие направлено на психологическую коррекцию как сферы</w:t>
            </w:r>
            <w:r w:rsidRPr="00D9268F">
              <w:rPr>
                <w:color w:val="auto"/>
              </w:rPr>
              <w:t xml:space="preserve"> деятельности практического психолога</w:t>
            </w:r>
            <w:r>
              <w:rPr>
                <w:color w:val="auto"/>
              </w:rPr>
              <w:t xml:space="preserve">. </w:t>
            </w:r>
            <w:r w:rsidRPr="00D9268F">
              <w:rPr>
                <w:color w:val="auto"/>
              </w:rPr>
              <w:t xml:space="preserve"> </w:t>
            </w:r>
          </w:p>
        </w:tc>
      </w:tr>
      <w:tr w:rsidR="00A30AB3" w:rsidRPr="0036619C" w:rsidTr="00E0239C">
        <w:trPr>
          <w:gridAfter w:val="1"/>
          <w:wAfter w:w="18" w:type="dxa"/>
          <w:trHeight w:val="2755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A30AB3" w:rsidRPr="00A30AB3" w:rsidRDefault="00A30AB3" w:rsidP="00366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A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bottom w:val="single" w:sz="4" w:space="0" w:color="auto"/>
            </w:tcBorders>
          </w:tcPr>
          <w:p w:rsidR="00A30AB3" w:rsidRPr="00A30AB3" w:rsidRDefault="00A30AB3" w:rsidP="00A30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AB3">
              <w:rPr>
                <w:rFonts w:ascii="Times New Roman" w:hAnsi="Times New Roman" w:cs="Times New Roman"/>
                <w:sz w:val="24"/>
                <w:szCs w:val="24"/>
              </w:rPr>
              <w:t>Слюсарева Е.С., Козловская Г.Ю. Методы психологической коррекции. – Учебно-методическое пособие- Ставрополь, 2011. – 240 с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0AB3" w:rsidRPr="00A30AB3" w:rsidRDefault="00D9268F" w:rsidP="00366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7-10 лет</w:t>
            </w:r>
          </w:p>
        </w:tc>
        <w:tc>
          <w:tcPr>
            <w:tcW w:w="5080" w:type="dxa"/>
            <w:tcBorders>
              <w:top w:val="single" w:sz="4" w:space="0" w:color="auto"/>
              <w:bottom w:val="single" w:sz="4" w:space="0" w:color="auto"/>
            </w:tcBorders>
          </w:tcPr>
          <w:p w:rsidR="00A30AB3" w:rsidRPr="00A30AB3" w:rsidRDefault="00D9268F" w:rsidP="0036619C">
            <w:pPr>
              <w:pStyle w:val="Default"/>
              <w:rPr>
                <w:color w:val="auto"/>
              </w:rPr>
            </w:pPr>
            <w:r w:rsidRPr="00D9268F">
              <w:rPr>
                <w:color w:val="auto"/>
              </w:rPr>
              <w:t>Учебно-методическое пособие содержит систематическое изложение технологий психокоррекционной работы с детьми, имеющими проблемы в развитии.</w:t>
            </w:r>
          </w:p>
        </w:tc>
      </w:tr>
      <w:tr w:rsidR="00A30AB3" w:rsidRPr="0036619C" w:rsidTr="00E0239C">
        <w:trPr>
          <w:gridAfter w:val="1"/>
          <w:wAfter w:w="18" w:type="dxa"/>
          <w:trHeight w:val="2967"/>
        </w:trPr>
        <w:tc>
          <w:tcPr>
            <w:tcW w:w="562" w:type="dxa"/>
            <w:tcBorders>
              <w:top w:val="single" w:sz="4" w:space="0" w:color="auto"/>
            </w:tcBorders>
          </w:tcPr>
          <w:p w:rsidR="00A30AB3" w:rsidRPr="00A30AB3" w:rsidRDefault="00A30AB3" w:rsidP="00366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A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0" w:type="dxa"/>
            <w:tcBorders>
              <w:top w:val="single" w:sz="4" w:space="0" w:color="auto"/>
            </w:tcBorders>
          </w:tcPr>
          <w:p w:rsidR="00A30AB3" w:rsidRPr="00A30AB3" w:rsidRDefault="00A30AB3" w:rsidP="00A30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AB3">
              <w:rPr>
                <w:rFonts w:ascii="Times New Roman" w:hAnsi="Times New Roman" w:cs="Times New Roman"/>
                <w:sz w:val="24"/>
                <w:szCs w:val="24"/>
              </w:rPr>
              <w:t>Аржакаева Т.А., Вачков В.И., Попова А.Х. Психологическая азбука. Начальная школа. 1-4 класс /Под. Ред. И.В. Вачкова – М.: издательство Генезис, 2021 и др.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</w:tcBorders>
          </w:tcPr>
          <w:p w:rsidR="00A30AB3" w:rsidRPr="00A30AB3" w:rsidRDefault="00D9268F" w:rsidP="00366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7-10 лет</w:t>
            </w:r>
          </w:p>
        </w:tc>
        <w:tc>
          <w:tcPr>
            <w:tcW w:w="5080" w:type="dxa"/>
            <w:tcBorders>
              <w:top w:val="single" w:sz="4" w:space="0" w:color="auto"/>
            </w:tcBorders>
          </w:tcPr>
          <w:p w:rsidR="00A30AB3" w:rsidRPr="00A30AB3" w:rsidRDefault="00D9268F" w:rsidP="0036619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Программа нацеленна</w:t>
            </w:r>
            <w:r w:rsidRPr="00D9268F">
              <w:rPr>
                <w:color w:val="auto"/>
              </w:rPr>
              <w:t xml:space="preserve"> на развитие самосознания и рефлексивных способностей.</w:t>
            </w:r>
          </w:p>
        </w:tc>
      </w:tr>
      <w:tr w:rsidR="00D40871" w:rsidRPr="0036619C" w:rsidTr="00E0239C">
        <w:trPr>
          <w:gridAfter w:val="1"/>
          <w:wAfter w:w="18" w:type="dxa"/>
        </w:trPr>
        <w:tc>
          <w:tcPr>
            <w:tcW w:w="562" w:type="dxa"/>
          </w:tcPr>
          <w:p w:rsidR="00104949" w:rsidRPr="0036619C" w:rsidRDefault="00104949" w:rsidP="00366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0" w:type="dxa"/>
          </w:tcPr>
          <w:p w:rsidR="00104949" w:rsidRPr="0036619C" w:rsidRDefault="00104949" w:rsidP="00366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 xml:space="preserve">Астахова Т.В. Коррекция оптических и моторных нарушений письма у младших школьников с использованием </w:t>
            </w:r>
            <w:r w:rsidRPr="003661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изобразительных средств. – М.: Издательство ВЛАДОС, 2017</w:t>
            </w:r>
          </w:p>
        </w:tc>
        <w:tc>
          <w:tcPr>
            <w:tcW w:w="1508" w:type="dxa"/>
            <w:gridSpan w:val="2"/>
          </w:tcPr>
          <w:p w:rsidR="00104949" w:rsidRPr="0036619C" w:rsidRDefault="00A30AB3" w:rsidP="00366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6-8</w:t>
            </w:r>
            <w:r w:rsidR="00104949" w:rsidRPr="0036619C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5080" w:type="dxa"/>
          </w:tcPr>
          <w:p w:rsidR="00104949" w:rsidRPr="0036619C" w:rsidRDefault="00104949" w:rsidP="00366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>Программа направлена на коррекцию и профилактику оптических и моторных нарушений письма у детей младшего школьного возраста, начиная с 6 лет, средствами изобразительной деятельности</w:t>
            </w:r>
          </w:p>
        </w:tc>
      </w:tr>
      <w:tr w:rsidR="00D40871" w:rsidRPr="0036619C" w:rsidTr="00E0239C">
        <w:trPr>
          <w:gridAfter w:val="1"/>
          <w:wAfter w:w="18" w:type="dxa"/>
        </w:trPr>
        <w:tc>
          <w:tcPr>
            <w:tcW w:w="562" w:type="dxa"/>
          </w:tcPr>
          <w:p w:rsidR="00104949" w:rsidRPr="0036619C" w:rsidRDefault="00A30AB3" w:rsidP="00366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0" w:type="dxa"/>
          </w:tcPr>
          <w:p w:rsidR="00104949" w:rsidRPr="0036619C" w:rsidRDefault="00104949" w:rsidP="0036619C">
            <w:pPr>
              <w:pStyle w:val="Default"/>
              <w:rPr>
                <w:color w:val="auto"/>
              </w:rPr>
            </w:pPr>
            <w:r w:rsidRPr="0036619C">
              <w:rPr>
                <w:color w:val="auto"/>
              </w:rPr>
              <w:t>Е.Д. Подзолина «Программа психологического сопровождения для детей младшего школьного возраста в условиях ППМС-центра» . – Новосибирск : Эксне, 2013</w:t>
            </w:r>
          </w:p>
        </w:tc>
        <w:tc>
          <w:tcPr>
            <w:tcW w:w="1508" w:type="dxa"/>
            <w:gridSpan w:val="2"/>
          </w:tcPr>
          <w:p w:rsidR="00104949" w:rsidRPr="0036619C" w:rsidRDefault="00A30AB3" w:rsidP="0036619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6-8</w:t>
            </w:r>
            <w:r w:rsidR="00104949" w:rsidRPr="0036619C">
              <w:rPr>
                <w:color w:val="auto"/>
              </w:rPr>
              <w:t xml:space="preserve"> лет</w:t>
            </w:r>
          </w:p>
        </w:tc>
        <w:tc>
          <w:tcPr>
            <w:tcW w:w="5080" w:type="dxa"/>
          </w:tcPr>
          <w:p w:rsidR="00104949" w:rsidRPr="0036619C" w:rsidRDefault="00104949" w:rsidP="0036619C">
            <w:pPr>
              <w:pStyle w:val="Default"/>
              <w:rPr>
                <w:color w:val="auto"/>
              </w:rPr>
            </w:pPr>
            <w:r w:rsidRPr="0036619C">
              <w:rPr>
                <w:color w:val="auto"/>
              </w:rPr>
              <w:t>Программа направлена на решение проблем в развитии детей и повышения эффективности организации психолого-педагогической помощи детям с ОВЗ</w:t>
            </w:r>
          </w:p>
        </w:tc>
      </w:tr>
      <w:tr w:rsidR="00D40871" w:rsidRPr="0036619C" w:rsidTr="00E0239C">
        <w:trPr>
          <w:gridAfter w:val="1"/>
          <w:wAfter w:w="18" w:type="dxa"/>
        </w:trPr>
        <w:tc>
          <w:tcPr>
            <w:tcW w:w="562" w:type="dxa"/>
          </w:tcPr>
          <w:p w:rsidR="00104949" w:rsidRPr="0036619C" w:rsidRDefault="00A30AB3" w:rsidP="00366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20" w:type="dxa"/>
          </w:tcPr>
          <w:p w:rsidR="00104949" w:rsidRPr="0036619C" w:rsidRDefault="00104949" w:rsidP="0036619C">
            <w:pPr>
              <w:pStyle w:val="Default"/>
              <w:rPr>
                <w:color w:val="auto"/>
              </w:rPr>
            </w:pPr>
            <w:r w:rsidRPr="0036619C">
              <w:rPr>
                <w:color w:val="auto"/>
              </w:rPr>
              <w:t>Т.А. Игонина «Раз – ступенька, два – ступенька, или Секреты хорошего поведения ». – Новосибирск: Изд-во НИПКиПРО, 2014</w:t>
            </w:r>
          </w:p>
        </w:tc>
        <w:tc>
          <w:tcPr>
            <w:tcW w:w="1508" w:type="dxa"/>
            <w:gridSpan w:val="2"/>
          </w:tcPr>
          <w:p w:rsidR="00104949" w:rsidRPr="0036619C" w:rsidRDefault="00A30AB3" w:rsidP="0036619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="00104949" w:rsidRPr="0036619C">
              <w:rPr>
                <w:color w:val="auto"/>
              </w:rPr>
              <w:t>-7/8 лет</w:t>
            </w:r>
          </w:p>
        </w:tc>
        <w:tc>
          <w:tcPr>
            <w:tcW w:w="5080" w:type="dxa"/>
          </w:tcPr>
          <w:p w:rsidR="00104949" w:rsidRPr="0036619C" w:rsidRDefault="00104949" w:rsidP="0036619C">
            <w:pPr>
              <w:pStyle w:val="Default"/>
              <w:rPr>
                <w:color w:val="auto"/>
              </w:rPr>
            </w:pPr>
            <w:r w:rsidRPr="0036619C">
              <w:rPr>
                <w:color w:val="auto"/>
              </w:rPr>
              <w:t xml:space="preserve">Программа направлена на решение проблем эффективности организации психолого-педагогической коррекционно-развивающей помощи детям, имеющие трудности в поведении/ усвоении программ дошкольного воспитания </w:t>
            </w:r>
          </w:p>
        </w:tc>
      </w:tr>
      <w:tr w:rsidR="00D40871" w:rsidRPr="0036619C" w:rsidTr="00E0239C">
        <w:trPr>
          <w:gridAfter w:val="1"/>
          <w:wAfter w:w="18" w:type="dxa"/>
        </w:trPr>
        <w:tc>
          <w:tcPr>
            <w:tcW w:w="562" w:type="dxa"/>
          </w:tcPr>
          <w:p w:rsidR="00104949" w:rsidRPr="0036619C" w:rsidRDefault="00A30AB3" w:rsidP="00366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20" w:type="dxa"/>
          </w:tcPr>
          <w:p w:rsidR="00104949" w:rsidRPr="0036619C" w:rsidRDefault="00104949" w:rsidP="0036619C">
            <w:pPr>
              <w:pStyle w:val="Default"/>
              <w:rPr>
                <w:color w:val="auto"/>
              </w:rPr>
            </w:pPr>
            <w:r w:rsidRPr="0036619C">
              <w:rPr>
                <w:color w:val="auto"/>
              </w:rPr>
              <w:t>Воробьева И.В. «Спроси, скажи, договорись» . – Новосибирск : Эксне, 2013</w:t>
            </w:r>
          </w:p>
        </w:tc>
        <w:tc>
          <w:tcPr>
            <w:tcW w:w="1508" w:type="dxa"/>
            <w:gridSpan w:val="2"/>
          </w:tcPr>
          <w:p w:rsidR="00104949" w:rsidRPr="0036619C" w:rsidRDefault="00A30AB3" w:rsidP="0036619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="00104949" w:rsidRPr="0036619C">
              <w:rPr>
                <w:color w:val="auto"/>
              </w:rPr>
              <w:t>-7/8 лет</w:t>
            </w:r>
          </w:p>
        </w:tc>
        <w:tc>
          <w:tcPr>
            <w:tcW w:w="5080" w:type="dxa"/>
          </w:tcPr>
          <w:p w:rsidR="00104949" w:rsidRPr="0036619C" w:rsidRDefault="00104949" w:rsidP="0036619C">
            <w:pPr>
              <w:pStyle w:val="Default"/>
              <w:rPr>
                <w:color w:val="auto"/>
              </w:rPr>
            </w:pPr>
            <w:r w:rsidRPr="0036619C">
              <w:rPr>
                <w:color w:val="auto"/>
              </w:rPr>
              <w:t>Программа направлена на решение важной проблемы обучения сотрудничеству детей дошкольного возраста с ограниченными возможностями здоровья</w:t>
            </w:r>
          </w:p>
        </w:tc>
      </w:tr>
      <w:tr w:rsidR="00D40871" w:rsidRPr="0036619C" w:rsidTr="00E0239C">
        <w:trPr>
          <w:gridAfter w:val="1"/>
          <w:wAfter w:w="18" w:type="dxa"/>
        </w:trPr>
        <w:tc>
          <w:tcPr>
            <w:tcW w:w="562" w:type="dxa"/>
          </w:tcPr>
          <w:p w:rsidR="00104949" w:rsidRPr="0036619C" w:rsidRDefault="00A30AB3" w:rsidP="00366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20" w:type="dxa"/>
          </w:tcPr>
          <w:p w:rsidR="00104949" w:rsidRPr="0036619C" w:rsidRDefault="00104949" w:rsidP="0036619C">
            <w:pPr>
              <w:pStyle w:val="Default"/>
              <w:rPr>
                <w:color w:val="auto"/>
              </w:rPr>
            </w:pPr>
            <w:r w:rsidRPr="0036619C">
              <w:rPr>
                <w:color w:val="auto"/>
              </w:rPr>
              <w:t>Клинг Е.А. «В школу с радостью» . – Новосибирск: Изд-во НИПКиПРО, 2014</w:t>
            </w:r>
          </w:p>
        </w:tc>
        <w:tc>
          <w:tcPr>
            <w:tcW w:w="1508" w:type="dxa"/>
            <w:gridSpan w:val="2"/>
          </w:tcPr>
          <w:p w:rsidR="00104949" w:rsidRPr="0036619C" w:rsidRDefault="00104949" w:rsidP="0036619C">
            <w:pPr>
              <w:pStyle w:val="Default"/>
              <w:rPr>
                <w:color w:val="auto"/>
              </w:rPr>
            </w:pPr>
            <w:r w:rsidRPr="0036619C">
              <w:rPr>
                <w:color w:val="auto"/>
              </w:rPr>
              <w:t>6-7/8 лет</w:t>
            </w:r>
          </w:p>
        </w:tc>
        <w:tc>
          <w:tcPr>
            <w:tcW w:w="5080" w:type="dxa"/>
          </w:tcPr>
          <w:p w:rsidR="00104949" w:rsidRPr="0036619C" w:rsidRDefault="00104949" w:rsidP="0036619C">
            <w:pPr>
              <w:pStyle w:val="Default"/>
              <w:rPr>
                <w:color w:val="auto"/>
              </w:rPr>
            </w:pPr>
            <w:r w:rsidRPr="0036619C">
              <w:rPr>
                <w:color w:val="auto"/>
              </w:rPr>
              <w:t>Программа направлена на решение проблем повышения эффективности организации психолого-педагогической коррекционно-развивающей помощи детям</w:t>
            </w:r>
          </w:p>
        </w:tc>
      </w:tr>
      <w:tr w:rsidR="00C62F77" w:rsidRPr="0036619C" w:rsidTr="00E0239C">
        <w:trPr>
          <w:gridAfter w:val="1"/>
          <w:wAfter w:w="18" w:type="dxa"/>
          <w:trHeight w:val="654"/>
        </w:trPr>
        <w:tc>
          <w:tcPr>
            <w:tcW w:w="9470" w:type="dxa"/>
            <w:gridSpan w:val="5"/>
          </w:tcPr>
          <w:p w:rsidR="00E55EC2" w:rsidRPr="0036619C" w:rsidRDefault="00584DFB" w:rsidP="0036619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61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МАТЕРИАЛЬНО-ТЕХНИЧЕСКОЕ И </w:t>
            </w:r>
          </w:p>
          <w:p w:rsidR="00584DFB" w:rsidRPr="0036619C" w:rsidRDefault="00584DFB" w:rsidP="0036619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61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ИНФОРМАЦИОННОЕ ОБЕСПЕЧЕНИЕ</w:t>
            </w:r>
          </w:p>
        </w:tc>
      </w:tr>
      <w:tr w:rsidR="00C62F77" w:rsidRPr="0036619C" w:rsidTr="00E0239C">
        <w:trPr>
          <w:trHeight w:val="300"/>
        </w:trPr>
        <w:tc>
          <w:tcPr>
            <w:tcW w:w="9488" w:type="dxa"/>
            <w:gridSpan w:val="6"/>
          </w:tcPr>
          <w:p w:rsidR="00104949" w:rsidRPr="0036619C" w:rsidRDefault="00104949" w:rsidP="0036619C">
            <w:pPr>
              <w:ind w:left="75" w:hanging="7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УЧЕБНО-ДИДАКТИЧЕСКИЙ МАТЕРИАЛ</w:t>
            </w:r>
          </w:p>
        </w:tc>
      </w:tr>
      <w:tr w:rsidR="00E0239C" w:rsidRPr="0036619C" w:rsidTr="00E0239C">
        <w:trPr>
          <w:trHeight w:val="300"/>
        </w:trPr>
        <w:tc>
          <w:tcPr>
            <w:tcW w:w="3145" w:type="dxa"/>
            <w:gridSpan w:val="3"/>
          </w:tcPr>
          <w:p w:rsidR="00E0239C" w:rsidRPr="0036619C" w:rsidRDefault="00E0239C" w:rsidP="0036619C">
            <w:pPr>
              <w:ind w:left="75" w:hanging="75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Презентации</w:t>
            </w:r>
          </w:p>
        </w:tc>
        <w:tc>
          <w:tcPr>
            <w:tcW w:w="6343" w:type="dxa"/>
            <w:gridSpan w:val="3"/>
          </w:tcPr>
          <w:p w:rsidR="00E0239C" w:rsidRPr="0036619C" w:rsidRDefault="00E0239C" w:rsidP="00D9268F">
            <w:pPr>
              <w:ind w:left="75" w:hanging="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>По темам: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Агрессивный ребенок» , «Суицидальное поведение подростка</w:t>
            </w: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Вредные привычки</w:t>
            </w: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>» и др.</w:t>
            </w:r>
          </w:p>
        </w:tc>
      </w:tr>
      <w:tr w:rsidR="00E0239C" w:rsidRPr="0036619C" w:rsidTr="00E0239C">
        <w:trPr>
          <w:trHeight w:val="300"/>
        </w:trPr>
        <w:tc>
          <w:tcPr>
            <w:tcW w:w="3145" w:type="dxa"/>
            <w:gridSpan w:val="3"/>
          </w:tcPr>
          <w:p w:rsidR="00E0239C" w:rsidRPr="0036619C" w:rsidRDefault="00E0239C" w:rsidP="0036619C">
            <w:pPr>
              <w:ind w:left="75"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Диагностический материал</w:t>
            </w:r>
          </w:p>
        </w:tc>
        <w:tc>
          <w:tcPr>
            <w:tcW w:w="6343" w:type="dxa"/>
            <w:gridSpan w:val="3"/>
          </w:tcPr>
          <w:p w:rsidR="00E0239C" w:rsidRPr="0036619C" w:rsidRDefault="00E0239C" w:rsidP="0036619C">
            <w:pPr>
              <w:ind w:left="75" w:hanging="75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индивидуальные листы для ответов по диагностики </w:t>
            </w:r>
          </w:p>
        </w:tc>
      </w:tr>
    </w:tbl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6237"/>
      </w:tblGrid>
      <w:tr w:rsidR="00D9268F" w:rsidRPr="00AB668C" w:rsidTr="00E0239C">
        <w:tc>
          <w:tcPr>
            <w:tcW w:w="3256" w:type="dxa"/>
            <w:shd w:val="clear" w:color="auto" w:fill="auto"/>
          </w:tcPr>
          <w:p w:rsidR="00D9268F" w:rsidRPr="00E0239C" w:rsidRDefault="00D9268F" w:rsidP="00E02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position w:val="-10"/>
                <w:sz w:val="24"/>
                <w:szCs w:val="24"/>
              </w:rPr>
            </w:pPr>
            <w:r w:rsidRPr="00E0239C">
              <w:rPr>
                <w:rFonts w:ascii="Times New Roman" w:eastAsia="Times New Roman" w:hAnsi="Times New Roman" w:cs="Times New Roman"/>
                <w:b/>
                <w:position w:val="-10"/>
                <w:sz w:val="24"/>
                <w:szCs w:val="24"/>
              </w:rPr>
              <w:t>Направление дефектологической деятельности</w:t>
            </w:r>
          </w:p>
        </w:tc>
        <w:tc>
          <w:tcPr>
            <w:tcW w:w="6237" w:type="dxa"/>
            <w:shd w:val="clear" w:color="auto" w:fill="auto"/>
          </w:tcPr>
          <w:p w:rsidR="00D9268F" w:rsidRPr="00E0239C" w:rsidRDefault="00D9268F" w:rsidP="00E02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position w:val="-10"/>
                <w:sz w:val="24"/>
                <w:szCs w:val="24"/>
              </w:rPr>
            </w:pPr>
            <w:r w:rsidRPr="00E0239C">
              <w:rPr>
                <w:rFonts w:ascii="Times New Roman" w:eastAsia="Times New Roman" w:hAnsi="Times New Roman" w:cs="Times New Roman"/>
                <w:b/>
                <w:position w:val="-10"/>
                <w:sz w:val="24"/>
                <w:szCs w:val="24"/>
              </w:rPr>
              <w:t>Дидактические средства</w:t>
            </w:r>
          </w:p>
        </w:tc>
      </w:tr>
      <w:tr w:rsidR="00D9268F" w:rsidRPr="00AB668C" w:rsidTr="00E0239C">
        <w:tc>
          <w:tcPr>
            <w:tcW w:w="3256" w:type="dxa"/>
            <w:shd w:val="clear" w:color="auto" w:fill="auto"/>
          </w:tcPr>
          <w:p w:rsidR="00D9268F" w:rsidRPr="00AB668C" w:rsidRDefault="00D9268F" w:rsidP="00E24DC8">
            <w:pPr>
              <w:spacing w:after="0" w:line="240" w:lineRule="auto"/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</w:pPr>
            <w:r w:rsidRPr="00AB668C"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  <w:t>Социально-коммуникативное развитие</w:t>
            </w:r>
          </w:p>
        </w:tc>
        <w:tc>
          <w:tcPr>
            <w:tcW w:w="6237" w:type="dxa"/>
            <w:shd w:val="clear" w:color="auto" w:fill="auto"/>
          </w:tcPr>
          <w:p w:rsidR="00D9268F" w:rsidRDefault="00D9268F" w:rsidP="00E24DC8">
            <w:pPr>
              <w:spacing w:after="0" w:line="240" w:lineRule="auto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-игра «Крокодил»</w:t>
            </w:r>
          </w:p>
          <w:p w:rsidR="00D9268F" w:rsidRDefault="00D9268F" w:rsidP="00E24DC8">
            <w:pPr>
              <w:spacing w:after="0" w:line="240" w:lineRule="auto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игра «Что? Откуда? Почему?»</w:t>
            </w:r>
          </w:p>
          <w:p w:rsidR="00D9268F" w:rsidRDefault="00D9268F" w:rsidP="00E24DC8">
            <w:pPr>
              <w:spacing w:after="0" w:line="240" w:lineRule="auto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наборы игрушек</w:t>
            </w:r>
          </w:p>
          <w:p w:rsidR="00D9268F" w:rsidRDefault="00D9268F" w:rsidP="00E24DC8">
            <w:pPr>
              <w:spacing w:after="0" w:line="240" w:lineRule="auto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 xml:space="preserve">- театр БИ-ба-бо, </w:t>
            </w:r>
          </w:p>
          <w:p w:rsidR="00D9268F" w:rsidRDefault="00D9268F" w:rsidP="00E24DC8">
            <w:pPr>
              <w:spacing w:after="0" w:line="240" w:lineRule="auto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пальчиковый театр</w:t>
            </w:r>
          </w:p>
          <w:p w:rsidR="00D9268F" w:rsidRDefault="00D9268F" w:rsidP="00E24DC8">
            <w:pPr>
              <w:spacing w:after="0" w:line="240" w:lineRule="auto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 xml:space="preserve">- театр на стаканах, </w:t>
            </w:r>
          </w:p>
          <w:p w:rsidR="00D9268F" w:rsidRDefault="00D9268F" w:rsidP="00E24DC8">
            <w:pPr>
              <w:spacing w:after="0" w:line="240" w:lineRule="auto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театр на ложках</w:t>
            </w:r>
          </w:p>
          <w:p w:rsidR="00D9268F" w:rsidRPr="00AB668C" w:rsidRDefault="00D9268F" w:rsidP="00E24DC8">
            <w:pPr>
              <w:spacing w:after="0" w:line="240" w:lineRule="auto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театр кукольный по сказке «Маша и медведь»</w:t>
            </w:r>
          </w:p>
        </w:tc>
      </w:tr>
      <w:tr w:rsidR="00D9268F" w:rsidRPr="00AB668C" w:rsidTr="00E0239C">
        <w:tc>
          <w:tcPr>
            <w:tcW w:w="3256" w:type="dxa"/>
            <w:shd w:val="clear" w:color="auto" w:fill="auto"/>
          </w:tcPr>
          <w:p w:rsidR="00D9268F" w:rsidRPr="00AB668C" w:rsidRDefault="00D9268F" w:rsidP="00E24DC8">
            <w:pPr>
              <w:spacing w:after="0" w:line="240" w:lineRule="auto"/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</w:pPr>
            <w:r w:rsidRPr="00AB668C"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  <w:t>Познавательное развитие</w:t>
            </w:r>
          </w:p>
        </w:tc>
        <w:tc>
          <w:tcPr>
            <w:tcW w:w="6237" w:type="dxa"/>
            <w:shd w:val="clear" w:color="auto" w:fill="auto"/>
          </w:tcPr>
          <w:p w:rsidR="00D9268F" w:rsidRDefault="00D9268F" w:rsidP="00E24DC8">
            <w:pPr>
              <w:spacing w:after="0" w:line="240" w:lineRule="auto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 w:rsidRPr="00AB668C"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игра «Найди лишнее»</w:t>
            </w:r>
          </w:p>
          <w:p w:rsidR="00D9268F" w:rsidRDefault="00D9268F" w:rsidP="00E24DC8">
            <w:pPr>
              <w:spacing w:after="0" w:line="240" w:lineRule="auto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игра «Соображарий»</w:t>
            </w:r>
          </w:p>
          <w:p w:rsidR="00D9268F" w:rsidRDefault="00D9268F" w:rsidP="00E24DC8">
            <w:pPr>
              <w:spacing w:after="0" w:line="240" w:lineRule="auto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lastRenderedPageBreak/>
              <w:t>- игра «Полезно-вредно»</w:t>
            </w:r>
          </w:p>
          <w:p w:rsidR="00D9268F" w:rsidRPr="00AB668C" w:rsidRDefault="00D9268F" w:rsidP="00E24DC8">
            <w:pPr>
              <w:spacing w:after="0" w:line="240" w:lineRule="auto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-игра «Мое тело»</w:t>
            </w:r>
          </w:p>
          <w:p w:rsidR="00D9268F" w:rsidRPr="00AB668C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 w:rsidRPr="00AB668C"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карточки «Мышление»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 w:rsidRPr="00AB668C">
              <w:rPr>
                <w:rFonts w:ascii="Times New Roman" w:eastAsia="Times New Roman" w:hAnsi="Times New Roman" w:cs="Angsana New"/>
                <w:position w:val="-10"/>
                <w:sz w:val="24"/>
                <w:szCs w:val="24"/>
                <w:lang w:bidi="th-TH"/>
              </w:rPr>
              <w:t xml:space="preserve">- игры </w:t>
            </w:r>
            <w:r w:rsidRPr="00AB668C"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«Собери части»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-игра «Математические пазлы»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 w:rsidRPr="00C23969"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игра «Деревянные пазлы»</w:t>
            </w:r>
          </w:p>
          <w:p w:rsidR="00D9268F" w:rsidRPr="00C23969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игра «Логическое домино» (по форме и по ассоциациям)</w:t>
            </w:r>
          </w:p>
        </w:tc>
      </w:tr>
      <w:tr w:rsidR="00D9268F" w:rsidRPr="00AB668C" w:rsidTr="00E0239C">
        <w:tc>
          <w:tcPr>
            <w:tcW w:w="3256" w:type="dxa"/>
            <w:shd w:val="clear" w:color="auto" w:fill="auto"/>
          </w:tcPr>
          <w:p w:rsidR="00D9268F" w:rsidRPr="00AB668C" w:rsidRDefault="00D9268F" w:rsidP="00E24D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position w:val="-10"/>
                <w:sz w:val="24"/>
                <w:szCs w:val="24"/>
              </w:rPr>
            </w:pPr>
            <w:r w:rsidRPr="00AB668C"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lastRenderedPageBreak/>
              <w:t>Сенсорное и сенсомоторное развитие</w:t>
            </w:r>
          </w:p>
        </w:tc>
        <w:tc>
          <w:tcPr>
            <w:tcW w:w="6237" w:type="dxa"/>
            <w:shd w:val="clear" w:color="auto" w:fill="auto"/>
          </w:tcPr>
          <w:p w:rsidR="00D9268F" w:rsidRDefault="00D9268F" w:rsidP="00E24DC8">
            <w:pPr>
              <w:spacing w:after="0" w:line="240" w:lineRule="auto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 w:rsidRPr="00AB668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t xml:space="preserve">- </w:t>
            </w:r>
            <w:r w:rsidRPr="00AB668C"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«Зашумленные картинки»</w:t>
            </w:r>
          </w:p>
          <w:p w:rsidR="00D9268F" w:rsidRDefault="00D9268F" w:rsidP="00E24DC8">
            <w:pPr>
              <w:spacing w:after="0" w:line="240" w:lineRule="auto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Валики для массажа рук</w:t>
            </w:r>
          </w:p>
          <w:p w:rsidR="00D9268F" w:rsidRPr="00AB668C" w:rsidRDefault="00D9268F" w:rsidP="00E24DC8">
            <w:pPr>
              <w:spacing w:after="0" w:line="240" w:lineRule="auto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игра «Тетрис»</w:t>
            </w:r>
          </w:p>
          <w:p w:rsidR="00D9268F" w:rsidRPr="00AB668C" w:rsidRDefault="00D9268F" w:rsidP="00E24DC8">
            <w:pPr>
              <w:spacing w:after="0" w:line="240" w:lineRule="auto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 w:rsidRPr="00AB668C"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«</w:t>
            </w: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Формы и фигуры</w:t>
            </w:r>
            <w:r w:rsidRPr="00AB668C"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»</w:t>
            </w:r>
          </w:p>
          <w:p w:rsidR="00D9268F" w:rsidRPr="00AB668C" w:rsidRDefault="00D9268F" w:rsidP="00E24DC8">
            <w:pPr>
              <w:spacing w:after="0" w:line="240" w:lineRule="auto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 w:rsidRPr="00AB668C"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 xml:space="preserve">альбом </w:t>
            </w:r>
            <w:r w:rsidRPr="00AB668C"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«Графические диктанты»</w:t>
            </w:r>
          </w:p>
          <w:p w:rsidR="00D9268F" w:rsidRPr="00AB668C" w:rsidRDefault="00D9268F" w:rsidP="00E24DC8">
            <w:pPr>
              <w:spacing w:after="0" w:line="240" w:lineRule="auto"/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</w:pPr>
            <w:r w:rsidRPr="00AB668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t xml:space="preserve">альбом </w:t>
            </w:r>
            <w:r w:rsidRPr="00AB668C"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  <w:t>«Рисуем по точкам»</w:t>
            </w:r>
          </w:p>
          <w:p w:rsidR="00D9268F" w:rsidRPr="00AB668C" w:rsidRDefault="00D9268F" w:rsidP="00E24DC8">
            <w:pPr>
              <w:spacing w:after="0" w:line="240" w:lineRule="auto"/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</w:pPr>
            <w:r w:rsidRPr="00AB668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t>«</w:t>
            </w:r>
            <w:r w:rsidRPr="00AB668C"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  <w:t>Волшебный мешочек»</w:t>
            </w:r>
          </w:p>
          <w:p w:rsidR="00D9268F" w:rsidRDefault="00D9268F" w:rsidP="00E24DC8">
            <w:pPr>
              <w:spacing w:after="0" w:line="240" w:lineRule="auto"/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</w:pPr>
            <w:r w:rsidRPr="00AB668C"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  <w:t>- «Построй фигуру»</w:t>
            </w:r>
          </w:p>
          <w:p w:rsidR="00D9268F" w:rsidRDefault="00D9268F" w:rsidP="00E24DC8">
            <w:pPr>
              <w:spacing w:after="0" w:line="240" w:lineRule="auto"/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</w:pPr>
            <w:r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  <w:t>- игра «Гуляем и играем»</w:t>
            </w:r>
          </w:p>
          <w:p w:rsidR="00D9268F" w:rsidRPr="00AB668C" w:rsidRDefault="00D9268F" w:rsidP="00E24DC8">
            <w:pPr>
              <w:spacing w:after="0" w:line="240" w:lineRule="auto"/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</w:pPr>
            <w:r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  <w:t>- «Липучки»</w:t>
            </w:r>
          </w:p>
          <w:p w:rsidR="00D9268F" w:rsidRPr="00AB668C" w:rsidRDefault="00D9268F" w:rsidP="00E24DC8">
            <w:pPr>
              <w:spacing w:after="0" w:line="240" w:lineRule="auto"/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</w:pPr>
            <w:r w:rsidRPr="00AB668C"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  <w:t>- набор прищепок</w:t>
            </w:r>
            <w:r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  <w:t>, мячиков и колец для массажа су-джок</w:t>
            </w:r>
          </w:p>
          <w:p w:rsidR="00D9268F" w:rsidRDefault="00D9268F" w:rsidP="00E24DC8">
            <w:pPr>
              <w:spacing w:after="0" w:line="240" w:lineRule="auto"/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</w:pPr>
            <w:r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  <w:t>- набор кубиков</w:t>
            </w:r>
          </w:p>
          <w:p w:rsidR="00D9268F" w:rsidRPr="00AB668C" w:rsidRDefault="00D9268F" w:rsidP="00E24DC8">
            <w:pPr>
              <w:spacing w:after="0" w:line="240" w:lineRule="auto"/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</w:pPr>
            <w:r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  <w:t xml:space="preserve">- </w:t>
            </w:r>
            <w:r w:rsidRPr="000372FA"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  <w:t>Блоки Дьенеша</w:t>
            </w:r>
          </w:p>
          <w:p w:rsidR="00D9268F" w:rsidRDefault="00D9268F" w:rsidP="00E24DC8">
            <w:pPr>
              <w:spacing w:after="0" w:line="240" w:lineRule="auto"/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</w:pPr>
            <w:r w:rsidRPr="00AB668C"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  <w:t>- набор пуговиц различной формы, цвета и размера</w:t>
            </w:r>
          </w:p>
          <w:p w:rsidR="00D9268F" w:rsidRPr="00AB668C" w:rsidRDefault="00D9268F" w:rsidP="00E24DC8">
            <w:pPr>
              <w:spacing w:after="0" w:line="240" w:lineRule="auto"/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</w:pPr>
            <w:r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  <w:t>- «Цветные резинки»</w:t>
            </w:r>
          </w:p>
          <w:p w:rsidR="00D9268F" w:rsidRPr="00AB668C" w:rsidRDefault="00D9268F" w:rsidP="00E24DC8">
            <w:pPr>
              <w:spacing w:after="0" w:line="240" w:lineRule="auto"/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</w:pPr>
            <w:r w:rsidRPr="00AB668C"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  <w:t>-</w:t>
            </w:r>
            <w:r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  <w:t xml:space="preserve">альбомы: «Лабиринты», </w:t>
            </w:r>
            <w:r w:rsidRPr="00AB668C"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  <w:t>«Обводилки»</w:t>
            </w:r>
            <w:r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  <w:t>, «Найди отличия» и др.</w:t>
            </w:r>
          </w:p>
        </w:tc>
      </w:tr>
      <w:tr w:rsidR="00D9268F" w:rsidRPr="00AB668C" w:rsidTr="00E0239C">
        <w:tc>
          <w:tcPr>
            <w:tcW w:w="3256" w:type="dxa"/>
            <w:shd w:val="clear" w:color="auto" w:fill="auto"/>
          </w:tcPr>
          <w:p w:rsidR="00D9268F" w:rsidRPr="00AB668C" w:rsidRDefault="00D9268F" w:rsidP="00E24DC8">
            <w:pPr>
              <w:spacing w:after="0" w:line="240" w:lineRule="auto"/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</w:pPr>
            <w:r w:rsidRPr="00AB668C"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  <w:t>Речевое развитие</w:t>
            </w:r>
          </w:p>
        </w:tc>
        <w:tc>
          <w:tcPr>
            <w:tcW w:w="6237" w:type="dxa"/>
            <w:shd w:val="clear" w:color="auto" w:fill="auto"/>
          </w:tcPr>
          <w:p w:rsidR="00D9268F" w:rsidRPr="000372FA" w:rsidRDefault="00D9268F" w:rsidP="00E24DC8">
            <w:pPr>
              <w:spacing w:after="0" w:line="240" w:lineRule="auto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 w:rsidRPr="000372FA"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«Реальные кубики»</w:t>
            </w:r>
          </w:p>
          <w:p w:rsidR="00D9268F" w:rsidRPr="000372FA" w:rsidRDefault="00D9268F" w:rsidP="00E24DC8">
            <w:pPr>
              <w:spacing w:after="0" w:line="240" w:lineRule="auto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 w:rsidRPr="000372FA"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«У лукоморья» (кубики)</w:t>
            </w:r>
          </w:p>
          <w:p w:rsidR="00D9268F" w:rsidRPr="000372FA" w:rsidRDefault="00D9268F" w:rsidP="00E24DC8">
            <w:pPr>
              <w:spacing w:after="0" w:line="240" w:lineRule="auto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 w:rsidRPr="000372FA"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«Составь логический рассказ по картинкам»</w:t>
            </w:r>
          </w:p>
          <w:p w:rsidR="00D9268F" w:rsidRPr="00AB668C" w:rsidRDefault="00D9268F" w:rsidP="00E24DC8">
            <w:pPr>
              <w:spacing w:after="0" w:line="240" w:lineRule="auto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 w:rsidRPr="000372FA"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игра «Воображарий»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 w:rsidRPr="00AB668C"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 xml:space="preserve">- </w:t>
            </w:r>
            <w:r w:rsidRPr="000372FA"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комплекты картинок «Семья», «профессии», «Домашние животные»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игра «Собери слово»</w:t>
            </w:r>
          </w:p>
          <w:p w:rsidR="00D9268F" w:rsidRPr="00AB668C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игра «Загадки на кубиках»</w:t>
            </w:r>
          </w:p>
        </w:tc>
      </w:tr>
      <w:tr w:rsidR="00D9268F" w:rsidRPr="00AB668C" w:rsidTr="00E0239C">
        <w:tc>
          <w:tcPr>
            <w:tcW w:w="3256" w:type="dxa"/>
            <w:shd w:val="clear" w:color="auto" w:fill="auto"/>
          </w:tcPr>
          <w:p w:rsidR="00D9268F" w:rsidRPr="00AB668C" w:rsidRDefault="00D9268F" w:rsidP="00E24DC8">
            <w:pPr>
              <w:spacing w:after="0" w:line="240" w:lineRule="auto"/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</w:pPr>
            <w:r w:rsidRPr="00AB668C"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  <w:t>Художественно - эстетическое развитие</w:t>
            </w:r>
          </w:p>
        </w:tc>
        <w:tc>
          <w:tcPr>
            <w:tcW w:w="6237" w:type="dxa"/>
            <w:shd w:val="clear" w:color="auto" w:fill="auto"/>
          </w:tcPr>
          <w:p w:rsidR="00D9268F" w:rsidRPr="00AB668C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 xml:space="preserve">-игра </w:t>
            </w:r>
            <w:r w:rsidRPr="00AB668C"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«Танаграм»</w:t>
            </w:r>
          </w:p>
          <w:p w:rsidR="00D9268F" w:rsidRPr="00AB668C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t>- игра</w:t>
            </w:r>
            <w:r w:rsidRPr="00AB668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«Липучки</w:t>
            </w:r>
            <w:r w:rsidRPr="00AB668C"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»</w:t>
            </w:r>
          </w:p>
          <w:p w:rsidR="00D9268F" w:rsidRDefault="00D9268F" w:rsidP="00E24DC8">
            <w:pPr>
              <w:spacing w:after="0" w:line="240" w:lineRule="auto"/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t>- бубен</w:t>
            </w:r>
          </w:p>
          <w:p w:rsidR="00D9268F" w:rsidRDefault="00D9268F" w:rsidP="00E24DC8">
            <w:pPr>
              <w:spacing w:after="0" w:line="240" w:lineRule="auto"/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t>-наборы карандашей, фломастеров, фломастеры на водной основе, восковые мелки, гуашь, картон, цветная бумага</w:t>
            </w:r>
          </w:p>
          <w:p w:rsidR="00D9268F" w:rsidRDefault="00D9268F" w:rsidP="00E24DC8">
            <w:pPr>
              <w:spacing w:after="0" w:line="240" w:lineRule="auto"/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t>- игра  «Контур и форма</w:t>
            </w:r>
            <w:r w:rsidRPr="00992E1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t>»</w:t>
            </w:r>
          </w:p>
          <w:p w:rsidR="00D9268F" w:rsidRDefault="00D9268F" w:rsidP="00E24DC8">
            <w:pPr>
              <w:spacing w:after="0" w:line="240" w:lineRule="auto"/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t>- игра «Формы и фигуры»</w:t>
            </w:r>
          </w:p>
          <w:p w:rsidR="00D9268F" w:rsidRDefault="00D9268F" w:rsidP="00E24DC8">
            <w:pPr>
              <w:spacing w:after="0" w:line="240" w:lineRule="auto"/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t>Игра «Формы и цвета» (на пространственное воображение)</w:t>
            </w:r>
          </w:p>
          <w:p w:rsidR="00D9268F" w:rsidRPr="00AB668C" w:rsidRDefault="00D9268F" w:rsidP="00E24DC8">
            <w:pPr>
              <w:spacing w:after="0" w:line="240" w:lineRule="auto"/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t>- игра «Гуляем-играем»</w:t>
            </w:r>
          </w:p>
        </w:tc>
      </w:tr>
      <w:tr w:rsidR="00D9268F" w:rsidRPr="00AB668C" w:rsidTr="00E0239C">
        <w:tc>
          <w:tcPr>
            <w:tcW w:w="3256" w:type="dxa"/>
            <w:shd w:val="clear" w:color="auto" w:fill="auto"/>
          </w:tcPr>
          <w:p w:rsidR="00D9268F" w:rsidRPr="00AB668C" w:rsidRDefault="00D9268F" w:rsidP="00E24DC8">
            <w:pPr>
              <w:spacing w:after="0" w:line="240" w:lineRule="auto"/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</w:pPr>
            <w:r w:rsidRPr="00AB668C">
              <w:rPr>
                <w:rFonts w:ascii="Times New Roman" w:eastAsia="Times New Roman" w:hAnsi="Times New Roman" w:cs="Angsana New"/>
                <w:color w:val="000000"/>
                <w:position w:val="-10"/>
                <w:sz w:val="24"/>
                <w:szCs w:val="24"/>
                <w:lang w:bidi="th-TH"/>
              </w:rPr>
              <w:t>Психомоторное развитие</w:t>
            </w:r>
          </w:p>
        </w:tc>
        <w:tc>
          <w:tcPr>
            <w:tcW w:w="6237" w:type="dxa"/>
            <w:shd w:val="clear" w:color="auto" w:fill="auto"/>
          </w:tcPr>
          <w:p w:rsidR="00D9268F" w:rsidRPr="00AB668C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 w:rsidRPr="00AB668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t xml:space="preserve">набор </w:t>
            </w: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«Лица и э</w:t>
            </w:r>
            <w:r w:rsidRPr="00AB668C"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моции»</w:t>
            </w:r>
          </w:p>
          <w:p w:rsidR="00D9268F" w:rsidRPr="00AB668C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 w:rsidRPr="00AB668C"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 xml:space="preserve">развивающие карточки </w:t>
            </w:r>
            <w:r w:rsidRPr="00AB668C"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«Эмоции»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 w:rsidRPr="00AB668C"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игра «Уголки эмоций»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игра «Азбука настроений»</w:t>
            </w:r>
          </w:p>
          <w:p w:rsidR="00D9268F" w:rsidRPr="00AB668C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настольная игра «Веселый, грусный, злой»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наборы развития межполушарного взаимодействия у детей</w:t>
            </w:r>
          </w:p>
          <w:p w:rsidR="00D9268F" w:rsidRPr="00AB668C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-МАК карты: «люди и лица», «Ресурсное место», «Все в моих руках», «Моя сказка»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 w:rsidRPr="00AB668C"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игра «Пятнашки в ряд»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игра «Закрути картинку»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игра «Дубль» (машины, по сказкам, ассорти и т.д.)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игра «Супербаттл- СТРАТЕГИЯ»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игра «Удержи баланс»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игра «Балансирующие камни»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игра-баланс «Кирпичики»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игра «Микадо»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Игра «Полундра»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игра «Память на 5»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игра «Полное лукошко»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игра «Поймай баланс»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игра «Вышибалы»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игра «Слон и башня»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игра «Черный поросёнок»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карточная игра «Джинглика»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игра «Цветные бомбошки»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карточная игра «Сказочный патруль»</w:t>
            </w:r>
          </w:p>
          <w:p w:rsidR="00D9268F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карточная игра «Куролесия»</w:t>
            </w:r>
          </w:p>
          <w:p w:rsidR="00D9268F" w:rsidRPr="00AB668C" w:rsidRDefault="00D9268F" w:rsidP="00E24DC8">
            <w:pPr>
              <w:spacing w:after="0" w:line="240" w:lineRule="auto"/>
              <w:ind w:firstLine="10"/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ahoma"/>
                <w:color w:val="000000"/>
                <w:position w:val="-10"/>
                <w:sz w:val="24"/>
                <w:szCs w:val="24"/>
              </w:rPr>
              <w:t>- конструкторы</w:t>
            </w:r>
          </w:p>
        </w:tc>
      </w:tr>
    </w:tbl>
    <w:tbl>
      <w:tblPr>
        <w:tblStyle w:val="a4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45"/>
        <w:gridCol w:w="6253"/>
      </w:tblGrid>
      <w:tr w:rsidR="00D9268F" w:rsidRPr="0036619C" w:rsidTr="00E0239C">
        <w:trPr>
          <w:trHeight w:val="345"/>
        </w:trPr>
        <w:tc>
          <w:tcPr>
            <w:tcW w:w="9498" w:type="dxa"/>
            <w:gridSpan w:val="2"/>
          </w:tcPr>
          <w:p w:rsidR="00D9268F" w:rsidRPr="0036619C" w:rsidRDefault="00D9268F" w:rsidP="0036619C">
            <w:pPr>
              <w:ind w:left="75"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Сенсорная дорожка</w:t>
            </w:r>
          </w:p>
        </w:tc>
      </w:tr>
      <w:tr w:rsidR="00D9268F" w:rsidRPr="0036619C" w:rsidTr="00E0239C">
        <w:trPr>
          <w:trHeight w:val="345"/>
        </w:trPr>
        <w:tc>
          <w:tcPr>
            <w:tcW w:w="9498" w:type="dxa"/>
            <w:gridSpan w:val="2"/>
          </w:tcPr>
          <w:p w:rsidR="00D9268F" w:rsidRPr="0036619C" w:rsidRDefault="00D9268F" w:rsidP="0036619C">
            <w:pPr>
              <w:ind w:left="75"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>Массажные мячи</w:t>
            </w:r>
          </w:p>
        </w:tc>
      </w:tr>
      <w:tr w:rsidR="00D9268F" w:rsidRPr="0036619C" w:rsidTr="00E0239C">
        <w:trPr>
          <w:trHeight w:val="345"/>
        </w:trPr>
        <w:tc>
          <w:tcPr>
            <w:tcW w:w="9498" w:type="dxa"/>
            <w:gridSpan w:val="2"/>
          </w:tcPr>
          <w:p w:rsidR="00D9268F" w:rsidRPr="0036619C" w:rsidRDefault="00D9268F" w:rsidP="0036619C">
            <w:pPr>
              <w:ind w:left="75"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>Световая песочница</w:t>
            </w:r>
          </w:p>
        </w:tc>
      </w:tr>
      <w:tr w:rsidR="00D9268F" w:rsidRPr="0036619C" w:rsidTr="00E0239C">
        <w:trPr>
          <w:trHeight w:val="345"/>
        </w:trPr>
        <w:tc>
          <w:tcPr>
            <w:tcW w:w="9498" w:type="dxa"/>
            <w:gridSpan w:val="2"/>
          </w:tcPr>
          <w:p w:rsidR="00D9268F" w:rsidRPr="0036619C" w:rsidRDefault="00D9268F" w:rsidP="0036619C">
            <w:pPr>
              <w:ind w:left="75"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>Набор Су-джок</w:t>
            </w:r>
          </w:p>
        </w:tc>
      </w:tr>
      <w:tr w:rsidR="00C62F77" w:rsidRPr="0036619C" w:rsidTr="00E0239C">
        <w:trPr>
          <w:trHeight w:val="345"/>
        </w:trPr>
        <w:tc>
          <w:tcPr>
            <w:tcW w:w="9498" w:type="dxa"/>
            <w:gridSpan w:val="2"/>
          </w:tcPr>
          <w:p w:rsidR="00104949" w:rsidRPr="0036619C" w:rsidRDefault="00104949" w:rsidP="0036619C">
            <w:pPr>
              <w:ind w:left="75" w:hanging="7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ТЕХНИЧЕСКИЕ СРЕДСТВА</w:t>
            </w:r>
          </w:p>
        </w:tc>
      </w:tr>
      <w:tr w:rsidR="00D9268F" w:rsidRPr="0036619C" w:rsidTr="00E0239C">
        <w:trPr>
          <w:trHeight w:val="345"/>
        </w:trPr>
        <w:tc>
          <w:tcPr>
            <w:tcW w:w="9498" w:type="dxa"/>
            <w:gridSpan w:val="2"/>
          </w:tcPr>
          <w:p w:rsidR="00D9268F" w:rsidRPr="0036619C" w:rsidRDefault="00D9268F" w:rsidP="0036619C">
            <w:pPr>
              <w:ind w:left="75"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Медиа-проектор  </w:t>
            </w:r>
          </w:p>
        </w:tc>
      </w:tr>
      <w:tr w:rsidR="00D9268F" w:rsidRPr="0036619C" w:rsidTr="00E0239C">
        <w:trPr>
          <w:trHeight w:val="345"/>
        </w:trPr>
        <w:tc>
          <w:tcPr>
            <w:tcW w:w="9498" w:type="dxa"/>
            <w:gridSpan w:val="2"/>
          </w:tcPr>
          <w:p w:rsidR="00D9268F" w:rsidRPr="0036619C" w:rsidRDefault="00D9268F" w:rsidP="0036619C">
            <w:pPr>
              <w:ind w:left="75"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>Ноутбук</w:t>
            </w:r>
          </w:p>
        </w:tc>
      </w:tr>
      <w:tr w:rsidR="00D9268F" w:rsidRPr="0036619C" w:rsidTr="00E0239C">
        <w:trPr>
          <w:trHeight w:val="345"/>
        </w:trPr>
        <w:tc>
          <w:tcPr>
            <w:tcW w:w="9498" w:type="dxa"/>
            <w:gridSpan w:val="2"/>
          </w:tcPr>
          <w:p w:rsidR="00D9268F" w:rsidRPr="0036619C" w:rsidRDefault="00D9268F" w:rsidP="0036619C">
            <w:pPr>
              <w:ind w:left="75"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Принтер  </w:t>
            </w:r>
          </w:p>
        </w:tc>
      </w:tr>
      <w:tr w:rsidR="00D9268F" w:rsidRPr="0036619C" w:rsidTr="00E0239C">
        <w:trPr>
          <w:trHeight w:val="345"/>
        </w:trPr>
        <w:tc>
          <w:tcPr>
            <w:tcW w:w="9498" w:type="dxa"/>
            <w:gridSpan w:val="2"/>
          </w:tcPr>
          <w:p w:rsidR="00D9268F" w:rsidRPr="0036619C" w:rsidRDefault="00D9268F" w:rsidP="0036619C">
            <w:pPr>
              <w:ind w:left="75"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Колонки </w:t>
            </w:r>
          </w:p>
        </w:tc>
      </w:tr>
      <w:tr w:rsidR="00C62F77" w:rsidRPr="0036619C" w:rsidTr="00E0239C">
        <w:trPr>
          <w:trHeight w:val="345"/>
        </w:trPr>
        <w:tc>
          <w:tcPr>
            <w:tcW w:w="9498" w:type="dxa"/>
            <w:gridSpan w:val="2"/>
          </w:tcPr>
          <w:p w:rsidR="00104949" w:rsidRPr="0036619C" w:rsidRDefault="00104949" w:rsidP="0036619C">
            <w:pPr>
              <w:ind w:left="75" w:hanging="7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ПРЕДМЕТЫ МЕБЕЛИ</w:t>
            </w:r>
          </w:p>
        </w:tc>
      </w:tr>
      <w:tr w:rsidR="00D9268F" w:rsidRPr="0036619C" w:rsidTr="00E0239C">
        <w:trPr>
          <w:trHeight w:val="345"/>
        </w:trPr>
        <w:tc>
          <w:tcPr>
            <w:tcW w:w="9498" w:type="dxa"/>
            <w:gridSpan w:val="2"/>
          </w:tcPr>
          <w:p w:rsidR="00D9268F" w:rsidRPr="0036619C" w:rsidRDefault="00D9268F" w:rsidP="0036619C">
            <w:pPr>
              <w:ind w:left="75" w:hanging="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>Полка</w:t>
            </w:r>
          </w:p>
        </w:tc>
      </w:tr>
      <w:tr w:rsidR="00E0239C" w:rsidRPr="0036619C" w:rsidTr="00E0239C">
        <w:trPr>
          <w:trHeight w:val="345"/>
        </w:trPr>
        <w:tc>
          <w:tcPr>
            <w:tcW w:w="9498" w:type="dxa"/>
            <w:gridSpan w:val="2"/>
          </w:tcPr>
          <w:p w:rsidR="00E0239C" w:rsidRPr="0036619C" w:rsidRDefault="00E0239C" w:rsidP="0036619C">
            <w:pPr>
              <w:ind w:left="75" w:hanging="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Шкаф</w:t>
            </w:r>
          </w:p>
        </w:tc>
      </w:tr>
      <w:tr w:rsidR="00D9268F" w:rsidRPr="0036619C" w:rsidTr="00E0239C">
        <w:trPr>
          <w:trHeight w:val="345"/>
        </w:trPr>
        <w:tc>
          <w:tcPr>
            <w:tcW w:w="9498" w:type="dxa"/>
            <w:gridSpan w:val="2"/>
          </w:tcPr>
          <w:p w:rsidR="00D9268F" w:rsidRPr="0036619C" w:rsidRDefault="00E0239C" w:rsidP="0036619C">
            <w:pPr>
              <w:ind w:left="75" w:hanging="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Диван и кресло</w:t>
            </w:r>
          </w:p>
        </w:tc>
      </w:tr>
      <w:tr w:rsidR="00D9268F" w:rsidRPr="0036619C" w:rsidTr="00E0239C">
        <w:trPr>
          <w:trHeight w:val="300"/>
        </w:trPr>
        <w:tc>
          <w:tcPr>
            <w:tcW w:w="9498" w:type="dxa"/>
            <w:gridSpan w:val="2"/>
          </w:tcPr>
          <w:p w:rsidR="00D9268F" w:rsidRPr="0036619C" w:rsidRDefault="00D9268F" w:rsidP="0036619C">
            <w:pPr>
              <w:ind w:left="75" w:hanging="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>Магнитная доска</w:t>
            </w:r>
          </w:p>
        </w:tc>
      </w:tr>
      <w:tr w:rsidR="00D9268F" w:rsidRPr="0036619C" w:rsidTr="00E0239C">
        <w:tc>
          <w:tcPr>
            <w:tcW w:w="9498" w:type="dxa"/>
            <w:gridSpan w:val="2"/>
          </w:tcPr>
          <w:p w:rsidR="00D9268F" w:rsidRPr="0036619C" w:rsidRDefault="00D9268F" w:rsidP="0036619C">
            <w:pPr>
              <w:ind w:left="75"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>Столик квадратный</w:t>
            </w:r>
          </w:p>
        </w:tc>
      </w:tr>
      <w:tr w:rsidR="00D9268F" w:rsidRPr="0036619C" w:rsidTr="00E0239C">
        <w:tc>
          <w:tcPr>
            <w:tcW w:w="9498" w:type="dxa"/>
            <w:gridSpan w:val="2"/>
          </w:tcPr>
          <w:p w:rsidR="00D9268F" w:rsidRPr="0036619C" w:rsidRDefault="00E0239C" w:rsidP="0036619C">
            <w:pPr>
              <w:ind w:left="75"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Стол</w:t>
            </w:r>
            <w:r w:rsidR="00D9268F"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прямоугольный</w:t>
            </w:r>
          </w:p>
        </w:tc>
      </w:tr>
      <w:tr w:rsidR="00D9268F" w:rsidRPr="0036619C" w:rsidTr="00E0239C">
        <w:tc>
          <w:tcPr>
            <w:tcW w:w="9498" w:type="dxa"/>
            <w:gridSpan w:val="2"/>
          </w:tcPr>
          <w:p w:rsidR="00D9268F" w:rsidRPr="0036619C" w:rsidRDefault="00D9268F" w:rsidP="0036619C">
            <w:pPr>
              <w:ind w:left="75"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>Стулья</w:t>
            </w:r>
          </w:p>
        </w:tc>
      </w:tr>
      <w:tr w:rsidR="00C62F77" w:rsidRPr="0036619C" w:rsidTr="00E0239C">
        <w:tc>
          <w:tcPr>
            <w:tcW w:w="9498" w:type="dxa"/>
            <w:gridSpan w:val="2"/>
          </w:tcPr>
          <w:p w:rsidR="00104949" w:rsidRPr="0036619C" w:rsidRDefault="00104949" w:rsidP="0036619C">
            <w:pPr>
              <w:ind w:left="75" w:hanging="7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МАТЕРИАЛ ДЛЯ ПРОДУКТИВНОЙ ДЕЯТЕЛЬНОСТИ</w:t>
            </w:r>
          </w:p>
        </w:tc>
      </w:tr>
      <w:tr w:rsidR="00D9268F" w:rsidRPr="0036619C" w:rsidTr="00E0239C">
        <w:tc>
          <w:tcPr>
            <w:tcW w:w="9498" w:type="dxa"/>
            <w:gridSpan w:val="2"/>
          </w:tcPr>
          <w:p w:rsidR="00D9268F" w:rsidRPr="0036619C" w:rsidRDefault="00D9268F" w:rsidP="003661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>Альбомы для рисования</w:t>
            </w:r>
          </w:p>
        </w:tc>
      </w:tr>
      <w:tr w:rsidR="00D9268F" w:rsidRPr="0036619C" w:rsidTr="00E0239C">
        <w:tc>
          <w:tcPr>
            <w:tcW w:w="9498" w:type="dxa"/>
            <w:gridSpan w:val="2"/>
          </w:tcPr>
          <w:p w:rsidR="00D9268F" w:rsidRPr="0036619C" w:rsidRDefault="00D9268F" w:rsidP="003661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Цветная бумага</w:t>
            </w:r>
          </w:p>
        </w:tc>
      </w:tr>
      <w:tr w:rsidR="00D9268F" w:rsidRPr="0036619C" w:rsidTr="00E0239C">
        <w:tc>
          <w:tcPr>
            <w:tcW w:w="9498" w:type="dxa"/>
            <w:gridSpan w:val="2"/>
          </w:tcPr>
          <w:p w:rsidR="00D9268F" w:rsidRPr="0036619C" w:rsidRDefault="00D9268F" w:rsidP="003661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Цветной картон</w:t>
            </w:r>
          </w:p>
        </w:tc>
      </w:tr>
      <w:tr w:rsidR="00D9268F" w:rsidRPr="0036619C" w:rsidTr="00E0239C">
        <w:tc>
          <w:tcPr>
            <w:tcW w:w="9498" w:type="dxa"/>
            <w:gridSpan w:val="2"/>
          </w:tcPr>
          <w:p w:rsidR="00D9268F" w:rsidRPr="0036619C" w:rsidRDefault="00D9268F" w:rsidP="003661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>Цветные карандаши</w:t>
            </w:r>
          </w:p>
        </w:tc>
      </w:tr>
      <w:tr w:rsidR="00D9268F" w:rsidRPr="0036619C" w:rsidTr="00E0239C">
        <w:tc>
          <w:tcPr>
            <w:tcW w:w="9498" w:type="dxa"/>
            <w:gridSpan w:val="2"/>
          </w:tcPr>
          <w:p w:rsidR="00D9268F" w:rsidRPr="0036619C" w:rsidRDefault="00D9268F" w:rsidP="003661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>Простые карандаши</w:t>
            </w:r>
          </w:p>
        </w:tc>
      </w:tr>
      <w:tr w:rsidR="00D9268F" w:rsidRPr="0036619C" w:rsidTr="00E0239C">
        <w:tc>
          <w:tcPr>
            <w:tcW w:w="9498" w:type="dxa"/>
            <w:gridSpan w:val="2"/>
          </w:tcPr>
          <w:p w:rsidR="00D9268F" w:rsidRPr="0036619C" w:rsidRDefault="00D9268F" w:rsidP="003661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>Краски акварельные</w:t>
            </w:r>
          </w:p>
        </w:tc>
      </w:tr>
      <w:tr w:rsidR="00D9268F" w:rsidRPr="0036619C" w:rsidTr="00E0239C">
        <w:tc>
          <w:tcPr>
            <w:tcW w:w="9498" w:type="dxa"/>
            <w:gridSpan w:val="2"/>
          </w:tcPr>
          <w:p w:rsidR="00D9268F" w:rsidRPr="0036619C" w:rsidRDefault="00D9268F" w:rsidP="003661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Гуашь</w:t>
            </w:r>
          </w:p>
        </w:tc>
      </w:tr>
      <w:tr w:rsidR="00D9268F" w:rsidRPr="0036619C" w:rsidTr="00E0239C">
        <w:tc>
          <w:tcPr>
            <w:tcW w:w="9498" w:type="dxa"/>
            <w:gridSpan w:val="2"/>
          </w:tcPr>
          <w:p w:rsidR="00D9268F" w:rsidRPr="0036619C" w:rsidRDefault="00D9268F" w:rsidP="003661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Пластилин</w:t>
            </w:r>
          </w:p>
        </w:tc>
      </w:tr>
      <w:tr w:rsidR="00D9268F" w:rsidRPr="0036619C" w:rsidTr="00E0239C">
        <w:tc>
          <w:tcPr>
            <w:tcW w:w="9498" w:type="dxa"/>
            <w:gridSpan w:val="2"/>
          </w:tcPr>
          <w:p w:rsidR="00D9268F" w:rsidRPr="0036619C" w:rsidRDefault="00D9268F" w:rsidP="003661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Клей</w:t>
            </w:r>
          </w:p>
        </w:tc>
      </w:tr>
      <w:tr w:rsidR="00D9268F" w:rsidRPr="0036619C" w:rsidTr="00E0239C">
        <w:tc>
          <w:tcPr>
            <w:tcW w:w="9498" w:type="dxa"/>
            <w:gridSpan w:val="2"/>
          </w:tcPr>
          <w:p w:rsidR="00D9268F" w:rsidRPr="0036619C" w:rsidRDefault="00D9268F" w:rsidP="003661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Фломастеры</w:t>
            </w:r>
          </w:p>
        </w:tc>
      </w:tr>
      <w:tr w:rsidR="00D9268F" w:rsidRPr="0036619C" w:rsidTr="00E0239C">
        <w:tc>
          <w:tcPr>
            <w:tcW w:w="9498" w:type="dxa"/>
            <w:gridSpan w:val="2"/>
          </w:tcPr>
          <w:p w:rsidR="00D9268F" w:rsidRPr="0036619C" w:rsidRDefault="00D9268F" w:rsidP="003661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Ножницы</w:t>
            </w:r>
          </w:p>
        </w:tc>
      </w:tr>
      <w:tr w:rsidR="00D9268F" w:rsidRPr="0036619C" w:rsidTr="00E0239C">
        <w:tc>
          <w:tcPr>
            <w:tcW w:w="9498" w:type="dxa"/>
            <w:gridSpan w:val="2"/>
          </w:tcPr>
          <w:p w:rsidR="00D9268F" w:rsidRPr="0036619C" w:rsidRDefault="00D9268F" w:rsidP="003661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Ластики</w:t>
            </w:r>
          </w:p>
        </w:tc>
      </w:tr>
      <w:tr w:rsidR="00D9268F" w:rsidRPr="0036619C" w:rsidTr="00E0239C">
        <w:tc>
          <w:tcPr>
            <w:tcW w:w="9498" w:type="dxa"/>
            <w:gridSpan w:val="2"/>
          </w:tcPr>
          <w:p w:rsidR="00D9268F" w:rsidRPr="0036619C" w:rsidRDefault="00D9268F" w:rsidP="003661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Кисточки</w:t>
            </w:r>
          </w:p>
        </w:tc>
      </w:tr>
      <w:tr w:rsidR="00C62F77" w:rsidRPr="0036619C" w:rsidTr="00E0239C">
        <w:tc>
          <w:tcPr>
            <w:tcW w:w="9498" w:type="dxa"/>
            <w:gridSpan w:val="2"/>
          </w:tcPr>
          <w:p w:rsidR="00E0239C" w:rsidRDefault="00E0239C" w:rsidP="0036619C">
            <w:pPr>
              <w:ind w:left="75" w:hanging="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239C" w:rsidRDefault="00E0239C" w:rsidP="0036619C">
            <w:pPr>
              <w:ind w:left="75" w:hanging="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4949" w:rsidRPr="0036619C" w:rsidRDefault="00104949" w:rsidP="0036619C">
            <w:pPr>
              <w:ind w:left="75" w:hanging="7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СПЕЦИАЛЬНАЯ  ПСИХОЛОГО-ПЕДАГОГИЧЕСКАЯ  ЛИТЕРАТУРА  </w:t>
            </w:r>
          </w:p>
        </w:tc>
      </w:tr>
      <w:tr w:rsidR="00E0239C" w:rsidRPr="0036619C" w:rsidTr="00E0239C">
        <w:trPr>
          <w:trHeight w:val="416"/>
        </w:trPr>
        <w:tc>
          <w:tcPr>
            <w:tcW w:w="9498" w:type="dxa"/>
            <w:gridSpan w:val="2"/>
          </w:tcPr>
          <w:p w:rsidR="00E0239C" w:rsidRPr="0036619C" w:rsidRDefault="00E0239C" w:rsidP="00366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>Айзман Р.И. Подготовка ребенка к школе. – М.: НГПИ, 1991</w:t>
            </w:r>
          </w:p>
        </w:tc>
      </w:tr>
      <w:tr w:rsidR="00E0239C" w:rsidRPr="0036619C" w:rsidTr="00E0239C">
        <w:trPr>
          <w:trHeight w:val="276"/>
        </w:trPr>
        <w:tc>
          <w:tcPr>
            <w:tcW w:w="9498" w:type="dxa"/>
            <w:gridSpan w:val="2"/>
          </w:tcPr>
          <w:p w:rsidR="00E0239C" w:rsidRPr="0036619C" w:rsidRDefault="00E0239C" w:rsidP="00366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>Беденко М.В. Развивающие задания. Логика: тетрадь для занятий с детьми 5-6 лет. – М.: ВАКО, 2018</w:t>
            </w:r>
          </w:p>
        </w:tc>
      </w:tr>
      <w:tr w:rsidR="00E0239C" w:rsidRPr="0036619C" w:rsidTr="00E0239C">
        <w:tc>
          <w:tcPr>
            <w:tcW w:w="9498" w:type="dxa"/>
            <w:gridSpan w:val="2"/>
          </w:tcPr>
          <w:p w:rsidR="00E0239C" w:rsidRPr="0036619C" w:rsidRDefault="00E0239C" w:rsidP="00366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>Белобрыкина О.А. Теория и практика психологической службы в образовании. – Омск, 2008</w:t>
            </w:r>
          </w:p>
        </w:tc>
      </w:tr>
      <w:tr w:rsidR="00E0239C" w:rsidRPr="0036619C" w:rsidTr="00E0239C">
        <w:tc>
          <w:tcPr>
            <w:tcW w:w="9498" w:type="dxa"/>
            <w:gridSpan w:val="2"/>
          </w:tcPr>
          <w:p w:rsidR="00E0239C" w:rsidRPr="0036619C" w:rsidRDefault="00E0239C" w:rsidP="00366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>Бесова М.А. Веселые игры для дружного отряда.- Ярославль: Академия развития, 2006</w:t>
            </w:r>
          </w:p>
        </w:tc>
      </w:tr>
      <w:tr w:rsidR="00E0239C" w:rsidRPr="0036619C" w:rsidTr="00E0239C">
        <w:tc>
          <w:tcPr>
            <w:tcW w:w="9498" w:type="dxa"/>
            <w:gridSpan w:val="2"/>
          </w:tcPr>
          <w:p w:rsidR="00E0239C" w:rsidRPr="0036619C" w:rsidRDefault="00E0239C" w:rsidP="00366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>Бортикова Е,Ф. Готовимся к школе. Тетрадь 13. Развиваем память, внимание, воображение (для детей 4-6 лет). – Екатеринбург: ООО «Литур-К», 2015</w:t>
            </w:r>
          </w:p>
        </w:tc>
      </w:tr>
      <w:tr w:rsidR="00E0239C" w:rsidRPr="0036619C" w:rsidTr="00E0239C">
        <w:tc>
          <w:tcPr>
            <w:tcW w:w="9498" w:type="dxa"/>
            <w:gridSpan w:val="2"/>
          </w:tcPr>
          <w:p w:rsidR="00E0239C" w:rsidRPr="0036619C" w:rsidRDefault="00E0239C" w:rsidP="00366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>Вартапетова Г.М. Обучение детей с ограниченными возможностями здоровья в условиях инклюзии. – Новосибирск: Изд-во НИПКиРО, 2011</w:t>
            </w:r>
          </w:p>
        </w:tc>
      </w:tr>
      <w:tr w:rsidR="00E0239C" w:rsidRPr="0036619C" w:rsidTr="00E0239C">
        <w:tc>
          <w:tcPr>
            <w:tcW w:w="9498" w:type="dxa"/>
            <w:gridSpan w:val="2"/>
          </w:tcPr>
          <w:p w:rsidR="00E0239C" w:rsidRPr="0036619C" w:rsidRDefault="00E0239C" w:rsidP="00366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>Дети с ЗПР: коррекционные занятия в общеобразовательной школе. Книга 1. – М.: Школьная пресса, 2005</w:t>
            </w:r>
          </w:p>
        </w:tc>
      </w:tr>
      <w:tr w:rsidR="00E0239C" w:rsidRPr="0036619C" w:rsidTr="00E0239C">
        <w:tc>
          <w:tcPr>
            <w:tcW w:w="9498" w:type="dxa"/>
            <w:gridSpan w:val="2"/>
          </w:tcPr>
          <w:p w:rsidR="00E0239C" w:rsidRPr="0036619C" w:rsidRDefault="00E0239C" w:rsidP="00366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>Детский оздоровительный лагерь: Каникулярный детский отдых и оздоровление в системе государственной семейной политики. Сборник статей. – М., 2008</w:t>
            </w:r>
          </w:p>
        </w:tc>
      </w:tr>
      <w:tr w:rsidR="00E0239C" w:rsidRPr="0036619C" w:rsidTr="00E0239C">
        <w:tc>
          <w:tcPr>
            <w:tcW w:w="9498" w:type="dxa"/>
            <w:gridSpan w:val="2"/>
          </w:tcPr>
          <w:p w:rsidR="00E0239C" w:rsidRPr="0036619C" w:rsidRDefault="00E0239C" w:rsidP="00366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>Ефимова С.П. Как готовить ребенка к школе: Советы врача. – М.: Просвещение, 1992</w:t>
            </w:r>
          </w:p>
        </w:tc>
      </w:tr>
      <w:tr w:rsidR="00E0239C" w:rsidRPr="0036619C" w:rsidTr="00E0239C">
        <w:tc>
          <w:tcPr>
            <w:tcW w:w="9498" w:type="dxa"/>
            <w:gridSpan w:val="2"/>
          </w:tcPr>
          <w:p w:rsidR="00E0239C" w:rsidRPr="0036619C" w:rsidRDefault="00E0239C" w:rsidP="00366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>Каменская Е.Н. Психология развития и возрастная психология: конспект лекций. – Ростов н/Д: Феникс, 2008</w:t>
            </w:r>
          </w:p>
        </w:tc>
      </w:tr>
      <w:tr w:rsidR="00E0239C" w:rsidRPr="0036619C" w:rsidTr="00E0239C">
        <w:tc>
          <w:tcPr>
            <w:tcW w:w="9498" w:type="dxa"/>
            <w:gridSpan w:val="2"/>
          </w:tcPr>
          <w:p w:rsidR="00E0239C" w:rsidRPr="0036619C" w:rsidRDefault="00E0239C" w:rsidP="00366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>Образцова Л.Н. Самоучитель по психологии. – М.: Астрель: Полиграфиздат, 2012</w:t>
            </w:r>
          </w:p>
        </w:tc>
      </w:tr>
      <w:tr w:rsidR="00E0239C" w:rsidRPr="0036619C" w:rsidTr="00E0239C">
        <w:tc>
          <w:tcPr>
            <w:tcW w:w="9498" w:type="dxa"/>
            <w:gridSpan w:val="2"/>
          </w:tcPr>
          <w:p w:rsidR="00E0239C" w:rsidRPr="0036619C" w:rsidRDefault="00E0239C" w:rsidP="00366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>Перинатальная психология и психология родительства //№ 1. – М.: Обнинск, 2008</w:t>
            </w:r>
          </w:p>
        </w:tc>
      </w:tr>
      <w:tr w:rsidR="00E0239C" w:rsidRPr="0036619C" w:rsidTr="00E0239C">
        <w:tc>
          <w:tcPr>
            <w:tcW w:w="9498" w:type="dxa"/>
            <w:gridSpan w:val="2"/>
          </w:tcPr>
          <w:p w:rsidR="00E0239C" w:rsidRPr="0036619C" w:rsidRDefault="00E0239C" w:rsidP="00366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>Перинатальная психология и психология родительства //№ 2. – М.: Обнинск, 2008</w:t>
            </w:r>
          </w:p>
        </w:tc>
      </w:tr>
      <w:tr w:rsidR="00E0239C" w:rsidRPr="0036619C" w:rsidTr="00E0239C">
        <w:tc>
          <w:tcPr>
            <w:tcW w:w="9498" w:type="dxa"/>
            <w:gridSpan w:val="2"/>
          </w:tcPr>
          <w:p w:rsidR="00E0239C" w:rsidRPr="0036619C" w:rsidRDefault="00E0239C" w:rsidP="00366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>Программы психолого-педагогического сопровождения одаренных школьников/ Под. ред. Е. В. Деминой. – Новосибирск, 2016</w:t>
            </w:r>
          </w:p>
        </w:tc>
      </w:tr>
      <w:tr w:rsidR="00E0239C" w:rsidRPr="0036619C" w:rsidTr="00E0239C">
        <w:tc>
          <w:tcPr>
            <w:tcW w:w="9498" w:type="dxa"/>
            <w:gridSpan w:val="2"/>
          </w:tcPr>
          <w:p w:rsidR="00E0239C" w:rsidRPr="0036619C" w:rsidRDefault="00E0239C" w:rsidP="00366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>Психологическая работа в ДОО. – диск. – Волгоград: учитель, 2018</w:t>
            </w:r>
          </w:p>
        </w:tc>
      </w:tr>
      <w:tr w:rsidR="00E0239C" w:rsidRPr="0036619C" w:rsidTr="00E0239C">
        <w:tc>
          <w:tcPr>
            <w:tcW w:w="9498" w:type="dxa"/>
            <w:gridSpan w:val="2"/>
          </w:tcPr>
          <w:p w:rsidR="00E0239C" w:rsidRPr="0036619C" w:rsidRDefault="00E0239C" w:rsidP="00366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Психолого-педагогические компетенции педагогов в работе с одаренными детьми/ Под. ред. Е. В. Деминой. – Новосибирск, 2016</w:t>
            </w:r>
          </w:p>
        </w:tc>
      </w:tr>
      <w:tr w:rsidR="00E0239C" w:rsidRPr="0036619C" w:rsidTr="00E0239C">
        <w:tc>
          <w:tcPr>
            <w:tcW w:w="9498" w:type="dxa"/>
            <w:gridSpan w:val="2"/>
          </w:tcPr>
          <w:p w:rsidR="00E0239C" w:rsidRPr="0036619C" w:rsidRDefault="00E0239C" w:rsidP="00366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>Ратанова Т.А. Психологические методы изучения личности. – М.: Флинта:МПСИ, 2008</w:t>
            </w:r>
          </w:p>
        </w:tc>
      </w:tr>
      <w:tr w:rsidR="00E0239C" w:rsidRPr="0036619C" w:rsidTr="00E0239C">
        <w:tc>
          <w:tcPr>
            <w:tcW w:w="9498" w:type="dxa"/>
            <w:gridSpan w:val="2"/>
          </w:tcPr>
          <w:p w:rsidR="00E0239C" w:rsidRPr="0036619C" w:rsidRDefault="00E0239C" w:rsidP="00366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>Сыропятова Г.А. Сказочные герои. Графический диктант. 6-10 лет. – Екатеренбург: ООО «Литур-К», 2016</w:t>
            </w:r>
          </w:p>
        </w:tc>
      </w:tr>
      <w:tr w:rsidR="00E0239C" w:rsidRPr="0036619C" w:rsidTr="00E0239C">
        <w:tc>
          <w:tcPr>
            <w:tcW w:w="9498" w:type="dxa"/>
            <w:gridSpan w:val="2"/>
          </w:tcPr>
          <w:p w:rsidR="00E0239C" w:rsidRPr="0036619C" w:rsidRDefault="00E0239C" w:rsidP="00366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>Ткаченко Т.А. Готовим дошкольника к письму (для детей 4-7 лет). – Екатеринбург: ООО «Издательский дом «Литур», 2017</w:t>
            </w:r>
          </w:p>
        </w:tc>
      </w:tr>
      <w:tr w:rsidR="00E0239C" w:rsidRPr="0036619C" w:rsidTr="00E0239C">
        <w:tc>
          <w:tcPr>
            <w:tcW w:w="9498" w:type="dxa"/>
            <w:gridSpan w:val="2"/>
          </w:tcPr>
          <w:p w:rsidR="00E0239C" w:rsidRPr="0036619C" w:rsidRDefault="00E0239C" w:rsidP="00366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>Чекалина А.А. Гендерная психология. – М.: «Ось-89», 2006</w:t>
            </w:r>
          </w:p>
        </w:tc>
      </w:tr>
      <w:tr w:rsidR="00E0239C" w:rsidRPr="0036619C" w:rsidTr="00E0239C">
        <w:tc>
          <w:tcPr>
            <w:tcW w:w="9498" w:type="dxa"/>
            <w:gridSpan w:val="2"/>
          </w:tcPr>
          <w:p w:rsidR="00E0239C" w:rsidRPr="0036619C" w:rsidRDefault="00E0239C" w:rsidP="00366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>Чепель  Т.Л. Организация и проведение психодиагностического обследования учащихся  специализированных классов. – Новосибирск: РИЦ НГУ, 2014</w:t>
            </w:r>
          </w:p>
        </w:tc>
      </w:tr>
      <w:tr w:rsidR="00E0239C" w:rsidRPr="0036619C" w:rsidTr="00E0239C">
        <w:tc>
          <w:tcPr>
            <w:tcW w:w="9498" w:type="dxa"/>
            <w:gridSpan w:val="2"/>
          </w:tcPr>
          <w:p w:rsidR="00E0239C" w:rsidRPr="0036619C" w:rsidRDefault="00E0239C" w:rsidP="00366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hAnsi="Times New Roman" w:cs="Times New Roman"/>
                <w:sz w:val="24"/>
                <w:szCs w:val="24"/>
              </w:rPr>
              <w:t>Чепель  Т.Л. проектирование адресных программ психолого-педагогического сопровождения одаренных школьников. – Новосибирск: РИЦ НГУ, 2014</w:t>
            </w:r>
          </w:p>
        </w:tc>
      </w:tr>
      <w:tr w:rsidR="00C62F77" w:rsidRPr="0036619C" w:rsidTr="00E0239C">
        <w:tc>
          <w:tcPr>
            <w:tcW w:w="9498" w:type="dxa"/>
            <w:gridSpan w:val="2"/>
          </w:tcPr>
          <w:p w:rsidR="00E0239C" w:rsidRDefault="00E0239C" w:rsidP="003661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239C" w:rsidRDefault="00E0239C" w:rsidP="003661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239C" w:rsidRDefault="00E0239C" w:rsidP="003661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239C" w:rsidRDefault="00E0239C" w:rsidP="003661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239C" w:rsidRDefault="00E0239C" w:rsidP="003661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239C" w:rsidRDefault="00E0239C" w:rsidP="003661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239C" w:rsidRDefault="00E0239C" w:rsidP="003661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239C" w:rsidRDefault="00E0239C" w:rsidP="003661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239C" w:rsidRDefault="00E0239C" w:rsidP="003661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239C" w:rsidRDefault="00E0239C" w:rsidP="00E023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36619C" w:rsidRPr="0036619C" w:rsidRDefault="0036619C" w:rsidP="00E023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ОРГАНИЗАЦИЯ ПРОСТРАНСТВА КАБИНЕТА</w:t>
            </w:r>
          </w:p>
        </w:tc>
      </w:tr>
      <w:tr w:rsidR="00E0239C" w:rsidRPr="0036619C" w:rsidTr="00E0239C">
        <w:tc>
          <w:tcPr>
            <w:tcW w:w="3245" w:type="dxa"/>
          </w:tcPr>
          <w:p w:rsidR="00E0239C" w:rsidRPr="0036619C" w:rsidRDefault="00E0239C" w:rsidP="003661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Рабочая (личная) зона служит для подготовки  к работе (занятиям, консультациям, обследованиям), обработки данных и хранения документации.</w:t>
            </w:r>
          </w:p>
        </w:tc>
        <w:tc>
          <w:tcPr>
            <w:tcW w:w="6253" w:type="dxa"/>
          </w:tcPr>
          <w:p w:rsidR="00E0239C" w:rsidRPr="0036619C" w:rsidRDefault="00E0239C" w:rsidP="003661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490288">
                  <wp:extent cx="3812690" cy="18732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395" cy="1886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39C" w:rsidRPr="0036619C" w:rsidTr="00E0239C">
        <w:tc>
          <w:tcPr>
            <w:tcW w:w="3245" w:type="dxa"/>
          </w:tcPr>
          <w:p w:rsidR="00E0239C" w:rsidRPr="0036619C" w:rsidRDefault="00E0239C" w:rsidP="003661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>Зона коррекционно – развивающей работы обеспечена  детским столиком для занятий, детскими стульями, магнитной доской, и техническими средствами обучения (ноутбук).</w:t>
            </w:r>
          </w:p>
          <w:p w:rsidR="00E0239C" w:rsidRPr="0036619C" w:rsidRDefault="00E0239C" w:rsidP="00E023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кабинете есть разнообразный игровой материал (конструкторы, пазлы, развивающие пособия, дидактические игры, альбомы для развития мелкой моторки, внимания, речи и творчества, сюжетные картинки и т. д.). </w:t>
            </w:r>
          </w:p>
        </w:tc>
        <w:tc>
          <w:tcPr>
            <w:tcW w:w="6253" w:type="dxa"/>
          </w:tcPr>
          <w:p w:rsidR="00E0239C" w:rsidRPr="0036619C" w:rsidRDefault="00E0239C" w:rsidP="00D40871">
            <w:pPr>
              <w:tabs>
                <w:tab w:val="left" w:pos="385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308579">
                  <wp:extent cx="3875562" cy="1778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043" cy="1784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E0239C" w:rsidRPr="0036619C" w:rsidTr="00E0239C">
        <w:tc>
          <w:tcPr>
            <w:tcW w:w="3245" w:type="dxa"/>
          </w:tcPr>
          <w:p w:rsidR="00E0239C" w:rsidRPr="0036619C" w:rsidRDefault="00E0239C" w:rsidP="00E023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66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Зона релаксации и снятия эмоционального напряжения оснащена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диваном, креслом </w:t>
            </w:r>
            <w:r w:rsidRPr="003661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столиком с песком и мелкими игрушками, музыкальными произведениями для релаксации.</w:t>
            </w:r>
          </w:p>
        </w:tc>
        <w:tc>
          <w:tcPr>
            <w:tcW w:w="6253" w:type="dxa"/>
          </w:tcPr>
          <w:p w:rsidR="00E0239C" w:rsidRPr="0036619C" w:rsidRDefault="00E0239C" w:rsidP="003661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BDF0C9">
                  <wp:extent cx="3807446" cy="1689100"/>
                  <wp:effectExtent l="0" t="0" r="3175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296" cy="1698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FDD" w:rsidRDefault="00387FDD" w:rsidP="003661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19C" w:rsidRPr="0036619C" w:rsidRDefault="0036619C" w:rsidP="003661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6619C" w:rsidRPr="00366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581" w:rsidRDefault="00150581" w:rsidP="00074A25">
      <w:pPr>
        <w:spacing w:after="0" w:line="240" w:lineRule="auto"/>
      </w:pPr>
      <w:r>
        <w:separator/>
      </w:r>
    </w:p>
  </w:endnote>
  <w:endnote w:type="continuationSeparator" w:id="0">
    <w:p w:rsidR="00150581" w:rsidRDefault="00150581" w:rsidP="00074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581" w:rsidRDefault="00150581" w:rsidP="00074A25">
      <w:pPr>
        <w:spacing w:after="0" w:line="240" w:lineRule="auto"/>
      </w:pPr>
      <w:r>
        <w:separator/>
      </w:r>
    </w:p>
  </w:footnote>
  <w:footnote w:type="continuationSeparator" w:id="0">
    <w:p w:rsidR="00150581" w:rsidRDefault="00150581" w:rsidP="00074A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890388"/>
    <w:multiLevelType w:val="hybridMultilevel"/>
    <w:tmpl w:val="35789BF8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 w15:restartNumberingAfterBreak="0">
    <w:nsid w:val="69BF0B92"/>
    <w:multiLevelType w:val="hybridMultilevel"/>
    <w:tmpl w:val="689A560C"/>
    <w:lvl w:ilvl="0" w:tplc="6A022A6A">
      <w:start w:val="1"/>
      <w:numFmt w:val="decimal"/>
      <w:lvlText w:val="%1)"/>
      <w:lvlJc w:val="left"/>
      <w:pPr>
        <w:ind w:left="945" w:hanging="360"/>
      </w:pPr>
      <w:rPr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" w15:restartNumberingAfterBreak="0">
    <w:nsid w:val="76880A89"/>
    <w:multiLevelType w:val="hybridMultilevel"/>
    <w:tmpl w:val="A1E0A5B6"/>
    <w:lvl w:ilvl="0" w:tplc="0419000F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 w15:restartNumberingAfterBreak="0">
    <w:nsid w:val="7A973869"/>
    <w:multiLevelType w:val="multilevel"/>
    <w:tmpl w:val="B3F8DA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949"/>
    <w:rsid w:val="00074A25"/>
    <w:rsid w:val="00104949"/>
    <w:rsid w:val="00150581"/>
    <w:rsid w:val="00201E1B"/>
    <w:rsid w:val="00320304"/>
    <w:rsid w:val="0036619C"/>
    <w:rsid w:val="00380466"/>
    <w:rsid w:val="00387FDD"/>
    <w:rsid w:val="00584DFB"/>
    <w:rsid w:val="007A1256"/>
    <w:rsid w:val="008F60FC"/>
    <w:rsid w:val="00A30AB3"/>
    <w:rsid w:val="00C62F77"/>
    <w:rsid w:val="00C7477C"/>
    <w:rsid w:val="00D40871"/>
    <w:rsid w:val="00D9268F"/>
    <w:rsid w:val="00E0239C"/>
    <w:rsid w:val="00E55EC2"/>
    <w:rsid w:val="00F2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63857"/>
  <w15:chartTrackingRefBased/>
  <w15:docId w15:val="{45B15C29-EABF-48A6-9727-3E5C3FD73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49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b9fe9049761426654245bb2dd862eecmsonormal">
    <w:name w:val="db9fe9049761426654245bb2dd862eecmsonormal"/>
    <w:basedOn w:val="a"/>
    <w:rsid w:val="00104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04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049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1049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074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4A25"/>
  </w:style>
  <w:style w:type="paragraph" w:styleId="a7">
    <w:name w:val="footer"/>
    <w:basedOn w:val="a"/>
    <w:link w:val="a8"/>
    <w:uiPriority w:val="99"/>
    <w:unhideWhenUsed/>
    <w:rsid w:val="00074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4A25"/>
  </w:style>
  <w:style w:type="paragraph" w:styleId="a9">
    <w:name w:val="No Spacing"/>
    <w:uiPriority w:val="1"/>
    <w:qFormat/>
    <w:rsid w:val="00201E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3C8A0-CFE4-4CEA-ABA0-437A9C1F3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2051</Words>
  <Characters>11694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Светлана Князева</cp:lastModifiedBy>
  <cp:revision>3</cp:revision>
  <dcterms:created xsi:type="dcterms:W3CDTF">2023-02-13T07:33:00Z</dcterms:created>
  <dcterms:modified xsi:type="dcterms:W3CDTF">2023-11-01T10:22:00Z</dcterms:modified>
</cp:coreProperties>
</file>