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D2" w:rsidRDefault="008153D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-959485</wp:posOffset>
            </wp:positionH>
            <wp:positionV relativeFrom="paragraph">
              <wp:posOffset>0</wp:posOffset>
            </wp:positionV>
            <wp:extent cx="7258050" cy="5727700"/>
            <wp:effectExtent l="0" t="0" r="0" b="6350"/>
            <wp:wrapTight wrapText="bothSides">
              <wp:wrapPolygon edited="0">
                <wp:start x="0" y="0"/>
                <wp:lineTo x="0" y="21552"/>
                <wp:lineTo x="21543" y="21552"/>
                <wp:lineTo x="21543" y="0"/>
                <wp:lineTo x="0" y="0"/>
              </wp:wrapPolygon>
            </wp:wrapTight>
            <wp:docPr id="1" name="Рисунок 1" descr="https://crobux.ru/wp-content/uploads/e/a/7/ea7d903e1ea7cd987eb91082c899e8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robux.ru/wp-content/uploads/e/a/7/ea7d903e1ea7cd987eb91082c899e87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D35" w:rsidRDefault="009D0D35" w:rsidP="009D0D35">
      <w:pPr>
        <w:ind w:left="-567" w:hanging="1134"/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            </w:t>
      </w:r>
      <w:r w:rsidRPr="009D0D35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Г</w:t>
      </w:r>
      <w:r w:rsidRPr="009D0D35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ардероб в спортивном стиле можно использовать для повседневного ношения, за исключением деловых и торжественных событий. К спортивной одежде относится униформа для различных видов спорта и фитнеса, купальники, спортивное белье, кроссовки с протекторами и уплотнителями, обувь для занятий танцами и пр. </w:t>
      </w:r>
    </w:p>
    <w:p w:rsidR="008153D2" w:rsidRPr="009D0D35" w:rsidRDefault="009D0D35" w:rsidP="009D0D35">
      <w:pPr>
        <w:ind w:left="-567" w:hanging="1134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 xml:space="preserve">            </w:t>
      </w:r>
      <w:r w:rsidRPr="009D0D35">
        <w:rPr>
          <w:rFonts w:ascii="Times New Roman" w:hAnsi="Times New Roman" w:cs="Times New Roman"/>
          <w:color w:val="000000"/>
          <w:sz w:val="36"/>
          <w:szCs w:val="20"/>
          <w:shd w:val="clear" w:color="auto" w:fill="FFFFFF"/>
        </w:rPr>
        <w:t>Вещи в спортивном стиле имеют отдельные детали кроя, силуэта и отделки, свойственные спортивной одежде.</w:t>
      </w:r>
    </w:p>
    <w:p w:rsidR="00AE1313" w:rsidRPr="008153D2" w:rsidRDefault="008153D2" w:rsidP="008153D2">
      <w:pPr>
        <w:ind w:firstLine="70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8F9F7A3" wp14:editId="531F5480">
            <wp:extent cx="3767666" cy="2825750"/>
            <wp:effectExtent l="0" t="0" r="4445" b="0"/>
            <wp:docPr id="2" name="Рисунок 2" descr="https://s1.slide-share.ru/s_slide/12fdeca0a0d416d6478515130d852e63/866eaab3-8a2a-4456-810d-8fed8dc497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1.slide-share.ru/s_slide/12fdeca0a0d416d6478515130d852e63/866eaab3-8a2a-4456-810d-8fed8dc4977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015" cy="282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1313" w:rsidRPr="0081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77"/>
    <w:rsid w:val="00317F77"/>
    <w:rsid w:val="006329DD"/>
    <w:rsid w:val="008153D2"/>
    <w:rsid w:val="009D0D35"/>
    <w:rsid w:val="00A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01B4"/>
  <w15:chartTrackingRefBased/>
  <w15:docId w15:val="{90B25B8E-BAAB-4039-B171-4FC4E321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2023-04-08T10:54:00Z</cp:lastPrinted>
  <dcterms:created xsi:type="dcterms:W3CDTF">2023-04-08T10:38:00Z</dcterms:created>
  <dcterms:modified xsi:type="dcterms:W3CDTF">2023-04-08T11:06:00Z</dcterms:modified>
</cp:coreProperties>
</file>