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Отношение игры к развитию – это</w:t>
      </w:r>
      <w:r w:rsidRPr="00077E93">
        <w:rPr>
          <w:color w:val="333333"/>
          <w:sz w:val="28"/>
          <w:szCs w:val="28"/>
        </w:rPr>
        <w:br/>
        <w:t>отношение обучения к развитию.</w:t>
      </w:r>
      <w:r w:rsidRPr="00077E93">
        <w:rPr>
          <w:color w:val="333333"/>
          <w:sz w:val="28"/>
          <w:szCs w:val="28"/>
        </w:rPr>
        <w:br/>
        <w:t>Игра – источник развития и создаёт</w:t>
      </w:r>
      <w:r w:rsidRPr="00077E93">
        <w:rPr>
          <w:color w:val="333333"/>
          <w:sz w:val="28"/>
          <w:szCs w:val="28"/>
        </w:rPr>
        <w:br/>
        <w:t>зоны ближайшего развития.</w:t>
      </w:r>
      <w:r w:rsidRPr="00077E93">
        <w:rPr>
          <w:color w:val="333333"/>
          <w:sz w:val="28"/>
          <w:szCs w:val="28"/>
        </w:rPr>
        <w:br/>
        <w:t>Л. С. Выготский</w:t>
      </w:r>
      <w:r w:rsidRPr="00077E93">
        <w:rPr>
          <w:color w:val="333333"/>
          <w:sz w:val="28"/>
          <w:szCs w:val="28"/>
        </w:rPr>
        <w:br/>
        <w:t>Современное обучение должно проводиться таким образом, чтобы у учащихся пробуждался интерес к знаниям, возрастала потребность в более полном и глубоком их усвоении, развивалась инициатива и самостоятельность в работе.</w:t>
      </w:r>
      <w:r w:rsidRPr="00077E93">
        <w:rPr>
          <w:color w:val="333333"/>
          <w:sz w:val="28"/>
          <w:szCs w:val="28"/>
        </w:rPr>
        <w:br/>
        <w:t>Как повысить эффективность урока? Какими способами вызвать интерес у детей? На помощь приходит замечательное средство – игра.</w:t>
      </w:r>
      <w:r w:rsidRPr="00077E93">
        <w:rPr>
          <w:color w:val="333333"/>
          <w:sz w:val="28"/>
          <w:szCs w:val="28"/>
        </w:rPr>
        <w:br/>
        <w:t>Игра учит. Следовательно, это средство обучения.</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Игра занимает значительное место в первые годы обучения детей в школе. В начале учащихся интересует только форма игры, а затем уже и тот материал, без которого нельзя участвовать в игре.</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В ходе игры учащиеся незаметно для себя выполняют различные упражнения, где им самим приходится сравнивать, выполнять арифметические действия, тренироваться в устном счете, решать задачи. Игра ставит учащихся в условие поиска, пробуждает интерес к победе, следовательно, дети стремятся быть быстрыми, находчивыми, четко выполнять задания, соблюдая правила игры.</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В играх, особенно коллективных, формируются и нравственные качества ребенка. В ходе игры дети учатся оказывать помощь товарищам,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Включение в урок игр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материала.</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Разнообразные игровые действия, при помощи которых решается та или иная умственная задача, усиливается интерес детей к предмету, к познанию ими окружающего мира.</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Приемы слуховой, зрительной, двигательной наглядности, занимательные вопросы, задачи-шутки, моменты неожиданности способствуют активизации мыслительной деятельности.</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 xml:space="preserve">Очень многие дидактические игры заключают в себе вопрос, задание, призыв к действию, </w:t>
      </w:r>
      <w:proofErr w:type="gramStart"/>
      <w:r w:rsidRPr="00077E93">
        <w:rPr>
          <w:color w:val="333333"/>
          <w:sz w:val="28"/>
          <w:szCs w:val="28"/>
        </w:rPr>
        <w:t>например</w:t>
      </w:r>
      <w:proofErr w:type="gramEnd"/>
      <w:r w:rsidRPr="00077E93">
        <w:rPr>
          <w:color w:val="333333"/>
          <w:sz w:val="28"/>
          <w:szCs w:val="28"/>
        </w:rPr>
        <w:t>: "Кто быстрей?" "Не зевать! Отвечать сразу. Кто первый?" и т.д.</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 xml:space="preserve">Значительная часть игр дает возможность сделать то или иное обобщение, осознать правило, которое только что изучили, закрепить, повторить </w:t>
      </w:r>
      <w:r w:rsidRPr="00077E93">
        <w:rPr>
          <w:color w:val="333333"/>
          <w:sz w:val="28"/>
          <w:szCs w:val="28"/>
        </w:rPr>
        <w:lastRenderedPageBreak/>
        <w:t>полученные знания в системе, новых связях, что содействует более глубокому усвоению пройденного.</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1). Правила игры должны быть простыми, точно сформулированными. Материал игры должен быть посилен для всех детей.</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2) Дидактический материал должен быть прост и по изготовлению, и по использованию.</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3) Игра интересна в том случае, если в ней участвует каждый ребенок.</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4) Подведение результатов игры должно быть справедливым и четким.</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Место дидактических игр в учебной работе.</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Вместо обычного вступления предлагается разгадать (расшифровать) тему урока, загадку, ребус, рисунки, карточки с заданием. </w:t>
      </w:r>
      <w:r w:rsidRPr="00077E93">
        <w:rPr>
          <w:color w:val="333333"/>
          <w:sz w:val="28"/>
          <w:szCs w:val="28"/>
        </w:rPr>
        <w:br/>
        <w:t>Приведу примеры игр, которые провожу со своими детьми. Для развития интеллектуальной мыслительной деятельности учащихся на уроках применяю следующие игры:</w:t>
      </w:r>
      <w:r w:rsidRPr="00077E93">
        <w:rPr>
          <w:color w:val="333333"/>
          <w:sz w:val="28"/>
          <w:szCs w:val="28"/>
        </w:rPr>
        <w:br/>
        <w:t>Интересным игровым упражнением для ребят являются магические квадраты, </w:t>
      </w:r>
      <w:r w:rsidRPr="00077E93">
        <w:rPr>
          <w:b/>
          <w:bCs/>
          <w:i/>
          <w:iCs/>
          <w:color w:val="333333"/>
          <w:sz w:val="28"/>
          <w:szCs w:val="28"/>
        </w:rPr>
        <w:t>игровое упражнение «Реши правильно и прочти».</w:t>
      </w:r>
      <w:r w:rsidRPr="00077E93">
        <w:rPr>
          <w:color w:val="333333"/>
          <w:sz w:val="28"/>
          <w:szCs w:val="28"/>
        </w:rPr>
        <w:t> На доске находятся плакаты с цифрами и буквами. Ученик решает столбик примеров, а рядом с ответом записывает букву, ему соответствующую. Работу провожу со всем классом, группой учащихся, индивидуально. </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b/>
          <w:bCs/>
          <w:color w:val="333333"/>
          <w:sz w:val="28"/>
          <w:szCs w:val="28"/>
        </w:rPr>
        <w:t>Веселые задачи в стихах</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Веселые задачи вызывают большой интерес у детей. Их можно использовать при изучении различных табличных случаев сложения и умножения.</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Наряду с нестандартными заданиями, используют задачи, изложенные в нестандартной форме, так называемые </w:t>
      </w:r>
      <w:r w:rsidRPr="00077E93">
        <w:rPr>
          <w:b/>
          <w:bCs/>
          <w:color w:val="333333"/>
          <w:sz w:val="28"/>
          <w:szCs w:val="28"/>
        </w:rPr>
        <w:t>веселые задачи. </w:t>
      </w:r>
      <w:r w:rsidRPr="00077E93">
        <w:rPr>
          <w:color w:val="333333"/>
          <w:sz w:val="28"/>
          <w:szCs w:val="28"/>
        </w:rPr>
        <w:t>Задачи такого типа можно применять при изучении программного материала и для активизации познавательной деятельности учеников на уроках.</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Приведем примеры:</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Белка, Ежик и Енот,</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Волк, Лиса, Малышка Крот</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На пирог пришли к Медведю.</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Вы, ребята, не зевайте:</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Сколько всех зверей, считайте!</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Очень важное значение для активизации познавательной деятельности учеников на уроке имеют различные игры-соревнования, о которых мы уже писали выше.</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lastRenderedPageBreak/>
        <w:t xml:space="preserve">Однако следует отметить тот момент, что младшие школьники быстро утомляются на уроках. Поэтому, с целью снятия мышечного напряжения используют различные </w:t>
      </w:r>
      <w:proofErr w:type="spellStart"/>
      <w:r w:rsidRPr="00077E93">
        <w:rPr>
          <w:color w:val="333333"/>
          <w:sz w:val="28"/>
          <w:szCs w:val="28"/>
        </w:rPr>
        <w:t>физминутки</w:t>
      </w:r>
      <w:proofErr w:type="spellEnd"/>
      <w:r w:rsidRPr="00077E93">
        <w:rPr>
          <w:color w:val="333333"/>
          <w:sz w:val="28"/>
          <w:szCs w:val="28"/>
        </w:rPr>
        <w:t>. Однако они помогают решить и другие задачи: закрепление табличных случаев сложения, деления, умножения и вычитания.</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proofErr w:type="gramStart"/>
      <w:r w:rsidRPr="00077E93">
        <w:rPr>
          <w:color w:val="333333"/>
          <w:sz w:val="28"/>
          <w:szCs w:val="28"/>
        </w:rPr>
        <w:t>Например</w:t>
      </w:r>
      <w:proofErr w:type="gramEnd"/>
      <w:r w:rsidRPr="00077E93">
        <w:rPr>
          <w:color w:val="333333"/>
          <w:sz w:val="28"/>
          <w:szCs w:val="28"/>
        </w:rPr>
        <w:t>:</w:t>
      </w:r>
    </w:p>
    <w:p w:rsidR="00077E93" w:rsidRPr="00077E93" w:rsidRDefault="00077E93" w:rsidP="00077E93">
      <w:pPr>
        <w:pStyle w:val="a3"/>
        <w:numPr>
          <w:ilvl w:val="0"/>
          <w:numId w:val="1"/>
        </w:numPr>
        <w:shd w:val="clear" w:color="auto" w:fill="FFFFFF"/>
        <w:spacing w:before="0" w:beforeAutospacing="0" w:after="150" w:afterAutospacing="0"/>
        <w:rPr>
          <w:color w:val="333333"/>
          <w:sz w:val="28"/>
          <w:szCs w:val="28"/>
        </w:rPr>
      </w:pPr>
      <w:r w:rsidRPr="00077E93">
        <w:rPr>
          <w:color w:val="333333"/>
          <w:sz w:val="28"/>
          <w:szCs w:val="28"/>
        </w:rPr>
        <w:t>Сколько раз ногою топнем? (8 - 4)</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b/>
          <w:bCs/>
          <w:color w:val="333333"/>
          <w:sz w:val="28"/>
          <w:szCs w:val="28"/>
        </w:rPr>
        <w:t>Математические загадки</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Немаловажное значение на уроках математики в начальных классах имеют </w:t>
      </w:r>
      <w:r w:rsidRPr="00077E93">
        <w:rPr>
          <w:b/>
          <w:bCs/>
          <w:color w:val="333333"/>
          <w:sz w:val="28"/>
          <w:szCs w:val="28"/>
        </w:rPr>
        <w:t>загадки</w:t>
      </w:r>
      <w:r w:rsidRPr="00077E93">
        <w:rPr>
          <w:color w:val="333333"/>
          <w:sz w:val="28"/>
          <w:szCs w:val="28"/>
        </w:rPr>
        <w:t>. Они расширяют кругозор детей, развивают любознательность и пытливость, тренируют внимание, память, мышление. Они могут быть использованы учителем во время внеклассной работы, на уроке, во время отдыха, так как интересны детям. Практика показывает, что применение загадок на уроках математики дают положительные результаты, так как они знакомят детей с окружающим миром, развивают логическое мышление.</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proofErr w:type="gramStart"/>
      <w:r w:rsidRPr="00077E93">
        <w:rPr>
          <w:color w:val="333333"/>
          <w:sz w:val="28"/>
          <w:szCs w:val="28"/>
        </w:rPr>
        <w:t>Например</w:t>
      </w:r>
      <w:proofErr w:type="gramEnd"/>
      <w:r w:rsidRPr="00077E93">
        <w:rPr>
          <w:color w:val="333333"/>
          <w:sz w:val="28"/>
          <w:szCs w:val="28"/>
        </w:rPr>
        <w:t>:</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r w:rsidRPr="00077E93">
        <w:rPr>
          <w:color w:val="333333"/>
          <w:sz w:val="28"/>
          <w:szCs w:val="28"/>
        </w:rPr>
        <w:t>У него четыре лапки,</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r w:rsidRPr="00077E93">
        <w:rPr>
          <w:color w:val="333333"/>
          <w:sz w:val="28"/>
          <w:szCs w:val="28"/>
        </w:rPr>
        <w:t>Лапки цап-царапки.</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r w:rsidRPr="00077E93">
        <w:rPr>
          <w:color w:val="333333"/>
          <w:sz w:val="28"/>
          <w:szCs w:val="28"/>
        </w:rPr>
        <w:t>Пара чутких ушек.</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r w:rsidRPr="00077E93">
        <w:rPr>
          <w:color w:val="333333"/>
          <w:sz w:val="28"/>
          <w:szCs w:val="28"/>
        </w:rPr>
        <w:t>Он гроза для мышек.</w:t>
      </w:r>
    </w:p>
    <w:p w:rsidR="00077E93" w:rsidRPr="00077E93" w:rsidRDefault="00077E93" w:rsidP="00077E93">
      <w:pPr>
        <w:pStyle w:val="a3"/>
        <w:numPr>
          <w:ilvl w:val="0"/>
          <w:numId w:val="2"/>
        </w:numPr>
        <w:shd w:val="clear" w:color="auto" w:fill="FFFFFF"/>
        <w:spacing w:before="0" w:beforeAutospacing="0" w:after="150" w:afterAutospacing="0"/>
        <w:rPr>
          <w:color w:val="333333"/>
          <w:sz w:val="28"/>
          <w:szCs w:val="28"/>
        </w:rPr>
      </w:pPr>
      <w:r w:rsidRPr="00077E93">
        <w:rPr>
          <w:color w:val="333333"/>
          <w:sz w:val="28"/>
          <w:szCs w:val="28"/>
        </w:rPr>
        <w:t>(КОТ)</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Особенно полезны загадки, по тексту которых надо догадаться, о какой цифре идет речь, и показать или написать ее. Такие загадки помогают запомнить графическое изображение цифр, учат узнавать их по описанию:</w:t>
      </w:r>
    </w:p>
    <w:p w:rsidR="00077E93" w:rsidRPr="00077E93" w:rsidRDefault="00077E93" w:rsidP="00077E93">
      <w:pPr>
        <w:pStyle w:val="a3"/>
        <w:numPr>
          <w:ilvl w:val="0"/>
          <w:numId w:val="3"/>
        </w:numPr>
        <w:shd w:val="clear" w:color="auto" w:fill="FFFFFF"/>
        <w:spacing w:before="0" w:beforeAutospacing="0" w:after="150" w:afterAutospacing="0"/>
        <w:rPr>
          <w:color w:val="333333"/>
          <w:sz w:val="28"/>
          <w:szCs w:val="28"/>
        </w:rPr>
      </w:pPr>
      <w:r w:rsidRPr="00077E93">
        <w:rPr>
          <w:color w:val="333333"/>
          <w:sz w:val="28"/>
          <w:szCs w:val="28"/>
        </w:rPr>
        <w:t>Я так мила, я так кругла,</w:t>
      </w:r>
    </w:p>
    <w:p w:rsidR="00077E93" w:rsidRPr="00077E93" w:rsidRDefault="00077E93" w:rsidP="00077E93">
      <w:pPr>
        <w:pStyle w:val="a3"/>
        <w:numPr>
          <w:ilvl w:val="0"/>
          <w:numId w:val="3"/>
        </w:numPr>
        <w:shd w:val="clear" w:color="auto" w:fill="FFFFFF"/>
        <w:spacing w:before="0" w:beforeAutospacing="0" w:after="150" w:afterAutospacing="0"/>
        <w:rPr>
          <w:color w:val="333333"/>
          <w:sz w:val="28"/>
          <w:szCs w:val="28"/>
        </w:rPr>
      </w:pPr>
      <w:r w:rsidRPr="00077E93">
        <w:rPr>
          <w:color w:val="333333"/>
          <w:sz w:val="28"/>
          <w:szCs w:val="28"/>
        </w:rPr>
        <w:t>Я состою из двух кружков.</w:t>
      </w:r>
    </w:p>
    <w:p w:rsidR="00077E93" w:rsidRPr="00077E93" w:rsidRDefault="00077E93" w:rsidP="00077E93">
      <w:pPr>
        <w:pStyle w:val="a3"/>
        <w:numPr>
          <w:ilvl w:val="0"/>
          <w:numId w:val="3"/>
        </w:numPr>
        <w:shd w:val="clear" w:color="auto" w:fill="FFFFFF"/>
        <w:spacing w:before="0" w:beforeAutospacing="0" w:after="150" w:afterAutospacing="0"/>
        <w:rPr>
          <w:color w:val="333333"/>
          <w:sz w:val="28"/>
          <w:szCs w:val="28"/>
        </w:rPr>
      </w:pPr>
      <w:r w:rsidRPr="00077E93">
        <w:rPr>
          <w:color w:val="333333"/>
          <w:sz w:val="28"/>
          <w:szCs w:val="28"/>
        </w:rPr>
        <w:t>Как рада я, что я нашла</w:t>
      </w:r>
    </w:p>
    <w:p w:rsidR="00077E93" w:rsidRPr="00077E93" w:rsidRDefault="00077E93" w:rsidP="00077E93">
      <w:pPr>
        <w:pStyle w:val="a3"/>
        <w:numPr>
          <w:ilvl w:val="0"/>
          <w:numId w:val="3"/>
        </w:numPr>
        <w:shd w:val="clear" w:color="auto" w:fill="FFFFFF"/>
        <w:spacing w:before="0" w:beforeAutospacing="0" w:after="150" w:afterAutospacing="0"/>
        <w:rPr>
          <w:color w:val="333333"/>
          <w:sz w:val="28"/>
          <w:szCs w:val="28"/>
        </w:rPr>
      </w:pPr>
      <w:r w:rsidRPr="00077E93">
        <w:rPr>
          <w:color w:val="333333"/>
          <w:sz w:val="28"/>
          <w:szCs w:val="28"/>
        </w:rPr>
        <w:t>Себе таких, как вы дружков.</w:t>
      </w:r>
    </w:p>
    <w:p w:rsidR="00077E93" w:rsidRPr="00077E93" w:rsidRDefault="00077E93" w:rsidP="00077E93">
      <w:pPr>
        <w:pStyle w:val="a3"/>
        <w:numPr>
          <w:ilvl w:val="0"/>
          <w:numId w:val="3"/>
        </w:numPr>
        <w:shd w:val="clear" w:color="auto" w:fill="FFFFFF"/>
        <w:spacing w:before="0" w:beforeAutospacing="0" w:after="150" w:afterAutospacing="0"/>
        <w:rPr>
          <w:color w:val="333333"/>
          <w:sz w:val="28"/>
          <w:szCs w:val="28"/>
        </w:rPr>
      </w:pPr>
      <w:r w:rsidRPr="00077E93">
        <w:rPr>
          <w:color w:val="333333"/>
          <w:sz w:val="28"/>
          <w:szCs w:val="28"/>
        </w:rPr>
        <w:t>(ВОСЕМЬ)</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 xml:space="preserve">Загадка - это логическое упражнение, при выполнении которого ребенок учится выделять существенные признаки предмета, а </w:t>
      </w:r>
      <w:proofErr w:type="gramStart"/>
      <w:r w:rsidRPr="00077E93">
        <w:rPr>
          <w:color w:val="333333"/>
          <w:sz w:val="28"/>
          <w:szCs w:val="28"/>
        </w:rPr>
        <w:t>так же</w:t>
      </w:r>
      <w:proofErr w:type="gramEnd"/>
      <w:r w:rsidRPr="00077E93">
        <w:rPr>
          <w:color w:val="333333"/>
          <w:sz w:val="28"/>
          <w:szCs w:val="28"/>
        </w:rPr>
        <w:t xml:space="preserve"> определять предмет по нескольким перечисленным признакам. Загадки могут быть различной степени сложности.</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 xml:space="preserve">После того как дети отгадают загадку, можно предложить с помощью сигнальных блокнотов показать число, которое встретилось в загадке, </w:t>
      </w:r>
      <w:r w:rsidRPr="00077E93">
        <w:rPr>
          <w:color w:val="333333"/>
          <w:sz w:val="28"/>
          <w:szCs w:val="28"/>
        </w:rPr>
        <w:lastRenderedPageBreak/>
        <w:t>определить, сколько в нем десятков и единиц каждого разряда, предыдущие и последующие числа.</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Загадки могут использоваться при изучении темы "Меры времени":</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Две сестрицы друг за другом.</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Пробегают круг за кругом.</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Коротышка - только раз,</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Та, что выше - каждый час.</w:t>
      </w:r>
    </w:p>
    <w:p w:rsidR="00077E93" w:rsidRPr="00077E93" w:rsidRDefault="00077E93" w:rsidP="00077E93">
      <w:pPr>
        <w:pStyle w:val="a3"/>
        <w:numPr>
          <w:ilvl w:val="0"/>
          <w:numId w:val="4"/>
        </w:numPr>
        <w:shd w:val="clear" w:color="auto" w:fill="FFFFFF"/>
        <w:spacing w:before="0" w:beforeAutospacing="0" w:after="150" w:afterAutospacing="0"/>
        <w:rPr>
          <w:color w:val="333333"/>
          <w:sz w:val="28"/>
          <w:szCs w:val="28"/>
        </w:rPr>
      </w:pPr>
      <w:r w:rsidRPr="00077E93">
        <w:rPr>
          <w:color w:val="333333"/>
          <w:sz w:val="28"/>
          <w:szCs w:val="28"/>
        </w:rPr>
        <w:t>(СТРЕЛКИ ЧАСОВ)</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br/>
      </w:r>
      <w:r w:rsidRPr="00077E93">
        <w:rPr>
          <w:color w:val="333333"/>
          <w:sz w:val="28"/>
          <w:szCs w:val="28"/>
        </w:rPr>
        <w:br/>
      </w:r>
      <w:r w:rsidRPr="00077E93">
        <w:rPr>
          <w:b/>
          <w:bCs/>
          <w:i/>
          <w:iCs/>
          <w:color w:val="333333"/>
          <w:sz w:val="28"/>
          <w:szCs w:val="28"/>
        </w:rPr>
        <w:t>Сколько звуков в слове?</w:t>
      </w:r>
      <w:r w:rsidRPr="00077E93">
        <w:rPr>
          <w:color w:val="333333"/>
          <w:sz w:val="28"/>
          <w:szCs w:val="28"/>
        </w:rPr>
        <w:br/>
      </w:r>
      <w:r w:rsidRPr="00077E93">
        <w:rPr>
          <w:b/>
          <w:bCs/>
          <w:color w:val="333333"/>
          <w:sz w:val="28"/>
          <w:szCs w:val="28"/>
        </w:rPr>
        <w:t>Цель :</w:t>
      </w:r>
      <w:r w:rsidRPr="00077E93">
        <w:rPr>
          <w:color w:val="333333"/>
          <w:sz w:val="28"/>
          <w:szCs w:val="28"/>
        </w:rPr>
        <w:t> развитие умения определять количество звуков в слове.</w:t>
      </w:r>
      <w:r w:rsidRPr="00077E93">
        <w:rPr>
          <w:color w:val="333333"/>
          <w:sz w:val="28"/>
          <w:szCs w:val="28"/>
        </w:rPr>
        <w:br/>
      </w:r>
      <w:r w:rsidRPr="00077E93">
        <w:rPr>
          <w:b/>
          <w:bCs/>
          <w:color w:val="333333"/>
          <w:sz w:val="28"/>
          <w:szCs w:val="28"/>
        </w:rPr>
        <w:t>Ход игры:</w:t>
      </w:r>
      <w:r w:rsidRPr="00077E93">
        <w:rPr>
          <w:color w:val="333333"/>
          <w:sz w:val="28"/>
          <w:szCs w:val="28"/>
        </w:rPr>
        <w:t> детям дается задание - вставить цветок в тот домик, цифра на котором соответствует количеству звуков в слове, обозначающем этот цветок.</w:t>
      </w:r>
      <w:r w:rsidRPr="00077E93">
        <w:rPr>
          <w:color w:val="333333"/>
          <w:sz w:val="28"/>
          <w:szCs w:val="28"/>
        </w:rPr>
        <w:br/>
      </w:r>
      <w:r w:rsidRPr="00077E93">
        <w:rPr>
          <w:b/>
          <w:bCs/>
          <w:i/>
          <w:iCs/>
          <w:color w:val="333333"/>
          <w:sz w:val="28"/>
          <w:szCs w:val="28"/>
        </w:rPr>
        <w:t>Магазин игрушек</w:t>
      </w:r>
      <w:r w:rsidRPr="00077E93">
        <w:rPr>
          <w:color w:val="333333"/>
          <w:sz w:val="28"/>
          <w:szCs w:val="28"/>
        </w:rPr>
        <w:t> </w:t>
      </w:r>
      <w:r w:rsidRPr="00077E93">
        <w:rPr>
          <w:color w:val="333333"/>
          <w:sz w:val="28"/>
          <w:szCs w:val="28"/>
        </w:rPr>
        <w:br/>
      </w:r>
      <w:r w:rsidRPr="00077E93">
        <w:rPr>
          <w:b/>
          <w:bCs/>
          <w:color w:val="333333"/>
          <w:sz w:val="28"/>
          <w:szCs w:val="28"/>
        </w:rPr>
        <w:t>Цель.</w:t>
      </w:r>
      <w:r w:rsidRPr="00077E93">
        <w:rPr>
          <w:color w:val="333333"/>
          <w:sz w:val="28"/>
          <w:szCs w:val="28"/>
        </w:rPr>
        <w:t> Закрепление знаний о гласных и согласных звуках.</w:t>
      </w:r>
      <w:r w:rsidRPr="00077E93">
        <w:rPr>
          <w:color w:val="333333"/>
          <w:sz w:val="28"/>
          <w:szCs w:val="28"/>
        </w:rPr>
        <w:br/>
      </w:r>
      <w:r w:rsidRPr="00077E93">
        <w:rPr>
          <w:b/>
          <w:bCs/>
          <w:color w:val="333333"/>
          <w:sz w:val="28"/>
          <w:szCs w:val="28"/>
        </w:rPr>
        <w:t>Ход игры.</w:t>
      </w:r>
      <w:r w:rsidRPr="00077E93">
        <w:rPr>
          <w:color w:val="333333"/>
          <w:sz w:val="28"/>
          <w:szCs w:val="28"/>
        </w:rPr>
        <w:t> Учащиеся должны разложить игрушки по корзинам. В корзину с красным кружком помещают игрушки, названия которых начинаются с гласного звука. В корзину с синим кружком помещают игрушки, названия которых начинаются с согласного звука.</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br/>
      </w:r>
      <w:r w:rsidRPr="00077E93">
        <w:rPr>
          <w:b/>
          <w:bCs/>
          <w:i/>
          <w:iCs/>
          <w:color w:val="333333"/>
          <w:sz w:val="28"/>
          <w:szCs w:val="28"/>
        </w:rPr>
        <w:t>Построим пирамидку.</w:t>
      </w:r>
      <w:r w:rsidRPr="00077E93">
        <w:rPr>
          <w:color w:val="333333"/>
          <w:sz w:val="28"/>
          <w:szCs w:val="28"/>
        </w:rPr>
        <w:br/>
      </w:r>
      <w:r w:rsidRPr="00077E93">
        <w:rPr>
          <w:b/>
          <w:bCs/>
          <w:color w:val="333333"/>
          <w:sz w:val="28"/>
          <w:szCs w:val="28"/>
        </w:rPr>
        <w:t>Цель.</w:t>
      </w:r>
      <w:r w:rsidRPr="00077E93">
        <w:rPr>
          <w:color w:val="333333"/>
          <w:sz w:val="28"/>
          <w:szCs w:val="28"/>
        </w:rPr>
        <w:t> Развитие умения определять количество звуков в слове.</w:t>
      </w:r>
      <w:r w:rsidRPr="00077E93">
        <w:rPr>
          <w:color w:val="333333"/>
          <w:sz w:val="28"/>
          <w:szCs w:val="28"/>
        </w:rPr>
        <w:br/>
      </w:r>
      <w:r w:rsidRPr="00077E93">
        <w:rPr>
          <w:b/>
          <w:bCs/>
          <w:color w:val="333333"/>
          <w:sz w:val="28"/>
          <w:szCs w:val="28"/>
        </w:rPr>
        <w:t>Ход игры.</w:t>
      </w:r>
      <w:r w:rsidRPr="00077E93">
        <w:rPr>
          <w:color w:val="333333"/>
          <w:sz w:val="28"/>
          <w:szCs w:val="28"/>
        </w:rPr>
        <w:t> Среди картинок учащиеся находят сначала те, в названиях которых 3, затем 4 и 5 звуков. Выбирают букву, соответствующую каждому звуку. Буквы одного слова выделены одним цветом.</w:t>
      </w:r>
      <w:r w:rsidRPr="00077E93">
        <w:rPr>
          <w:b/>
          <w:bCs/>
          <w:color w:val="333333"/>
          <w:sz w:val="28"/>
          <w:szCs w:val="28"/>
        </w:rPr>
        <w:t> </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br/>
      </w:r>
      <w:r w:rsidRPr="00077E93">
        <w:rPr>
          <w:b/>
          <w:bCs/>
          <w:i/>
          <w:iCs/>
          <w:color w:val="333333"/>
          <w:sz w:val="28"/>
          <w:szCs w:val="28"/>
        </w:rPr>
        <w:t>Игра “Твёрдый – мягкий”.</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b/>
          <w:bCs/>
          <w:color w:val="333333"/>
          <w:sz w:val="28"/>
          <w:szCs w:val="28"/>
        </w:rPr>
        <w:t>Цель: </w:t>
      </w:r>
      <w:r w:rsidRPr="00077E93">
        <w:rPr>
          <w:color w:val="333333"/>
          <w:sz w:val="28"/>
          <w:szCs w:val="28"/>
        </w:rPr>
        <w:t>Развивать фонематический слух.</w:t>
      </w:r>
      <w:r w:rsidRPr="00077E93">
        <w:rPr>
          <w:color w:val="333333"/>
          <w:sz w:val="28"/>
          <w:szCs w:val="28"/>
        </w:rPr>
        <w:br/>
      </w:r>
      <w:r w:rsidRPr="00077E93">
        <w:rPr>
          <w:b/>
          <w:bCs/>
          <w:color w:val="333333"/>
          <w:sz w:val="28"/>
          <w:szCs w:val="28"/>
        </w:rPr>
        <w:t>Содержание</w:t>
      </w:r>
      <w:r w:rsidRPr="00077E93">
        <w:rPr>
          <w:color w:val="333333"/>
          <w:sz w:val="28"/>
          <w:szCs w:val="28"/>
        </w:rPr>
        <w:t>: Поднимите синюю карточку, если в слове услышите [н], зелёную – [н’].</w:t>
      </w:r>
      <w:r w:rsidRPr="00077E93">
        <w:rPr>
          <w:color w:val="333333"/>
          <w:sz w:val="28"/>
          <w:szCs w:val="28"/>
        </w:rPr>
        <w:br/>
        <w:t>Слова: сон, линь, сосна, снег, встань, лень, Наташа, Нина.</w:t>
      </w:r>
      <w:r w:rsidRPr="00077E93">
        <w:rPr>
          <w:color w:val="333333"/>
          <w:sz w:val="28"/>
          <w:szCs w:val="28"/>
        </w:rPr>
        <w:br/>
        <w:t>Поднимите синюю карточку, если в заключительном слове каждой строки стихотворения услышите [м], зелёную – [м’].</w:t>
      </w:r>
      <w:r w:rsidRPr="00077E93">
        <w:rPr>
          <w:color w:val="333333"/>
          <w:sz w:val="28"/>
          <w:szCs w:val="28"/>
        </w:rPr>
        <w:br/>
        <w:t>На полу скребётся мышка.</w:t>
      </w:r>
      <w:r w:rsidRPr="00077E93">
        <w:rPr>
          <w:color w:val="333333"/>
          <w:sz w:val="28"/>
          <w:szCs w:val="28"/>
        </w:rPr>
        <w:br/>
        <w:t>Спит в берлоге бурый мишка.</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t>Этот мишка очень мил,</w:t>
      </w:r>
      <w:r w:rsidRPr="00077E93">
        <w:rPr>
          <w:color w:val="333333"/>
          <w:sz w:val="28"/>
          <w:szCs w:val="28"/>
        </w:rPr>
        <w:br/>
        <w:t>Только лапы он не мыл.</w:t>
      </w:r>
      <w:r w:rsidRPr="00077E93">
        <w:rPr>
          <w:color w:val="333333"/>
          <w:sz w:val="28"/>
          <w:szCs w:val="28"/>
        </w:rPr>
        <w:br/>
      </w:r>
      <w:r w:rsidRPr="00077E93">
        <w:rPr>
          <w:color w:val="333333"/>
          <w:sz w:val="28"/>
          <w:szCs w:val="28"/>
        </w:rPr>
        <w:lastRenderedPageBreak/>
        <w:t>Убежала в норку мышка.</w:t>
      </w:r>
      <w:r w:rsidRPr="00077E93">
        <w:rPr>
          <w:color w:val="333333"/>
          <w:sz w:val="28"/>
          <w:szCs w:val="28"/>
        </w:rPr>
        <w:br/>
        <w:t>Спать залёг в берлогу мишка.</w:t>
      </w:r>
    </w:p>
    <w:p w:rsidR="00077E93" w:rsidRPr="00077E93" w:rsidRDefault="00077E93" w:rsidP="00077E93">
      <w:pPr>
        <w:pStyle w:val="a3"/>
        <w:shd w:val="clear" w:color="auto" w:fill="FFFFFF"/>
        <w:spacing w:before="0" w:beforeAutospacing="0" w:after="150" w:afterAutospacing="0"/>
        <w:rPr>
          <w:color w:val="333333"/>
          <w:sz w:val="28"/>
          <w:szCs w:val="28"/>
        </w:rPr>
      </w:pPr>
      <w:r w:rsidRPr="00077E93">
        <w:rPr>
          <w:color w:val="333333"/>
          <w:sz w:val="28"/>
          <w:szCs w:val="28"/>
        </w:rPr>
        <w:br/>
      </w:r>
      <w:bookmarkStart w:id="0" w:name="_GoBack"/>
      <w:bookmarkEnd w:id="0"/>
      <w:r w:rsidRPr="00077E93">
        <w:rPr>
          <w:color w:val="333333"/>
          <w:sz w:val="28"/>
          <w:szCs w:val="28"/>
        </w:rPr>
        <w:br/>
        <w:t>Такие игры закрепили знания детей, развивали логическое и конструктивное мышление, навык счета в уме.</w:t>
      </w:r>
      <w:r w:rsidRPr="00077E93">
        <w:rPr>
          <w:color w:val="333333"/>
          <w:sz w:val="28"/>
          <w:szCs w:val="28"/>
        </w:rPr>
        <w:br/>
      </w:r>
      <w:r w:rsidRPr="00077E93">
        <w:rPr>
          <w:color w:val="333333"/>
          <w:sz w:val="28"/>
          <w:szCs w:val="28"/>
        </w:rPr>
        <w:br/>
        <w:t>Таким образом, игровые технологии позволяют преподать материал в доступной, интересной, яркой и образной форме, способствуют лучшему усвоению знаний, вызывают интерес к познанию, формируют познавательные компетенции учащихся. Игра позволяет сделать урок интересным, качественным, реализует интеллектуальный и творческий потенциал учащихся. </w:t>
      </w:r>
    </w:p>
    <w:p w:rsidR="00C2387E" w:rsidRPr="00077E93" w:rsidRDefault="00C2387E">
      <w:pPr>
        <w:rPr>
          <w:rFonts w:ascii="Times New Roman" w:hAnsi="Times New Roman" w:cs="Times New Roman"/>
          <w:sz w:val="28"/>
          <w:szCs w:val="28"/>
        </w:rPr>
      </w:pPr>
    </w:p>
    <w:sectPr w:rsidR="00C2387E" w:rsidRPr="00077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9E9"/>
    <w:multiLevelType w:val="multilevel"/>
    <w:tmpl w:val="0562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C0C06"/>
    <w:multiLevelType w:val="multilevel"/>
    <w:tmpl w:val="DEC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3FFB"/>
    <w:multiLevelType w:val="multilevel"/>
    <w:tmpl w:val="7F3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92CC7"/>
    <w:multiLevelType w:val="multilevel"/>
    <w:tmpl w:val="F5D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2A"/>
    <w:rsid w:val="00077E93"/>
    <w:rsid w:val="008E132A"/>
    <w:rsid w:val="00AA4480"/>
    <w:rsid w:val="00C2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891C-4ECA-4A34-9D40-F079867E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E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2023-10-30T16:12:00Z</dcterms:created>
  <dcterms:modified xsi:type="dcterms:W3CDTF">2023-11-22T19:22:00Z</dcterms:modified>
</cp:coreProperties>
</file>