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b w:val="1"/>
          <w:sz w:val="28"/>
        </w:rPr>
      </w:pPr>
    </w:p>
    <w:p w14:paraId="02000000">
      <w:pPr>
        <w:pStyle w:val="Style_1"/>
        <w:ind/>
        <w:jc w:val="center"/>
        <w:rPr>
          <w:b w:val="1"/>
          <w:sz w:val="28"/>
        </w:rPr>
      </w:pPr>
    </w:p>
    <w:p w14:paraId="03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 ПО МАТЕМАТИКЕ ИНДИВИДУАЛЬНОГО ОБУЧЕНИЯ УЧЕНИКА 1 КЛАССА (ОБУЧАЮЩИЙСЯ С ОВЗ)</w:t>
      </w:r>
    </w:p>
    <w:p w14:paraId="04000000">
      <w:pPr>
        <w:pStyle w:val="Style_1"/>
        <w:ind/>
        <w:jc w:val="center"/>
      </w:pPr>
      <w:r>
        <w:t>Ксенофонтова Елена Юрьевна, учитель начальных классов МБОУ «Салтыковская гимназия» г.о. Балашиха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07000000">
      <w:pPr>
        <w:pStyle w:val="Style_1"/>
        <w:ind/>
        <w:jc w:val="center"/>
        <w:rPr>
          <w:b w:val="1"/>
        </w:rPr>
      </w:pPr>
    </w:p>
    <w:p w14:paraId="08000000">
      <w:pPr>
        <w:pStyle w:val="Style_1"/>
      </w:pPr>
      <w:r>
        <w:t xml:space="preserve">       Рабочая программа по математике 1 класса разработана на основе Федерального государственного образовательного стандарта начального общего образования, Рабочей программы начального общего образования, авторской программы М.И.Моро, С.И.Волковой, С.В.Степановой «Математика 1 класс» в соответствии с требованиями:</w:t>
      </w:r>
    </w:p>
    <w:p w14:paraId="09000000">
      <w:pPr>
        <w:pStyle w:val="Style_1"/>
        <w:numPr>
          <w:ilvl w:val="2"/>
          <w:numId w:val="1"/>
        </w:numPr>
      </w:pPr>
      <w:r>
        <w:t>Закона РФ «Об образовании»</w:t>
      </w:r>
    </w:p>
    <w:p w14:paraId="0A000000">
      <w:pPr>
        <w:pStyle w:val="Style_1"/>
        <w:numPr>
          <w:ilvl w:val="2"/>
          <w:numId w:val="1"/>
        </w:numPr>
      </w:pPr>
      <w:r>
        <w:t>Образовательной программы и учебного плана МБОУ «Школа № 17» г.о. Балашиха</w:t>
      </w:r>
    </w:p>
    <w:p w14:paraId="0B000000">
      <w:pPr>
        <w:pStyle w:val="Style_1"/>
      </w:pPr>
    </w:p>
    <w:p w14:paraId="0C000000">
      <w:pPr>
        <w:pStyle w:val="Style_1"/>
      </w:pPr>
      <w:r>
        <w:rPr>
          <w:b w:val="1"/>
          <w:sz w:val="28"/>
        </w:rPr>
        <w:t xml:space="preserve">       </w:t>
      </w:r>
      <w:r>
        <w:t>Авторская программа Моро, Волковой, Степановой входит в учебный комплект «Школа России».</w:t>
      </w:r>
    </w:p>
    <w:p w14:paraId="0D000000">
      <w:pPr>
        <w:pStyle w:val="Style_1"/>
      </w:pPr>
      <w:r>
        <w:t xml:space="preserve">        Для реализации программного содержания используется учебник Моро, Волковой, Степановой Математика. Учебник для 1 класса начальной школы.</w:t>
      </w:r>
    </w:p>
    <w:p w14:paraId="0E000000">
      <w:pPr>
        <w:pStyle w:val="Style_1"/>
      </w:pPr>
      <w:r>
        <w:t xml:space="preserve">        Рабочая программа предназначена для учащегося 1 класса с задержкой психического развития (ЗПР).</w:t>
      </w:r>
    </w:p>
    <w:p w14:paraId="0F000000">
      <w:pPr>
        <w:pStyle w:val="Style_1"/>
      </w:pPr>
    </w:p>
    <w:p w14:paraId="10000000">
      <w:pPr>
        <w:pStyle w:val="Style_1"/>
      </w:pPr>
    </w:p>
    <w:p w14:paraId="11000000">
      <w:pPr>
        <w:pStyle w:val="Style_1"/>
        <w:ind/>
        <w:jc w:val="center"/>
        <w:rPr>
          <w:b w:val="1"/>
        </w:rPr>
      </w:pPr>
      <w:r>
        <w:rPr>
          <w:b w:val="1"/>
        </w:rPr>
        <w:t>Индивидуальные особенности обучающегося с ОВЗ:</w:t>
      </w:r>
    </w:p>
    <w:p w14:paraId="12000000">
      <w:pPr>
        <w:pStyle w:val="Style_1"/>
        <w:ind/>
        <w:jc w:val="center"/>
        <w:rPr>
          <w:b w:val="1"/>
        </w:rPr>
      </w:pPr>
    </w:p>
    <w:p w14:paraId="13000000">
      <w:pPr>
        <w:pStyle w:val="Style_1"/>
        <w:ind/>
        <w:jc w:val="center"/>
        <w:rPr>
          <w:b w:val="1"/>
        </w:rPr>
      </w:pPr>
    </w:p>
    <w:p w14:paraId="14000000">
      <w:pPr>
        <w:pStyle w:val="Style_1"/>
      </w:pPr>
      <w:r>
        <w:t xml:space="preserve">        Мальчик</w:t>
      </w:r>
      <w:r>
        <w:t xml:space="preserve"> выглядит младше своего возраста, физическое развитие соответствует возрасту. Внешний вид малоспецифичен.</w:t>
      </w:r>
    </w:p>
    <w:p w14:paraId="15000000">
      <w:pPr>
        <w:pStyle w:val="Style_1"/>
        <w:ind w:firstLine="708" w:left="0"/>
      </w:pPr>
      <w:r>
        <w:t>На переменах живой, непосредственный, двигательно расторможен, откровенно демонстративен. Ребенок непосредственен, держится без дистанции.</w:t>
      </w:r>
    </w:p>
    <w:p w14:paraId="16000000">
      <w:pPr>
        <w:pStyle w:val="Style_1"/>
        <w:ind w:firstLine="708" w:left="0"/>
      </w:pPr>
      <w:r>
        <w:t>На уроках отрешенный, заторможенный, отсутствует контакт «глаза в глаза».</w:t>
      </w:r>
    </w:p>
    <w:p w14:paraId="17000000">
      <w:pPr>
        <w:pStyle w:val="Style_1"/>
        <w:ind w:firstLine="708" w:left="0"/>
      </w:pPr>
      <w:r>
        <w:t>Преобладающий уровень успеваемости – не успевает.</w:t>
      </w:r>
    </w:p>
    <w:p w14:paraId="18000000">
      <w:pPr>
        <w:pStyle w:val="Style_1"/>
        <w:ind w:firstLine="708" w:left="0"/>
      </w:pPr>
      <w:r>
        <w:t>У мальчика недостаточный уровень сформированности учебно-познавательных мотивов. Доминирует игровая мотивация поведения.  На уроке может теребить предметы, дергать и постукивать ногой, играть, отвлекать разговорами других детей.</w:t>
      </w:r>
    </w:p>
    <w:p w14:paraId="19000000">
      <w:pPr>
        <w:pStyle w:val="Style_1"/>
        <w:ind w:firstLine="708" w:left="0"/>
      </w:pPr>
      <w:r>
        <w:t>Для ребенка характерен длительный период при выполнении заданий. Самостоятельно работать с учебником не умеет.</w:t>
      </w:r>
    </w:p>
    <w:p w14:paraId="1A000000">
      <w:pPr>
        <w:pStyle w:val="Style_1"/>
        <w:ind w:firstLine="708" w:left="0"/>
      </w:pPr>
      <w:r>
        <w:t>У ребенка движения резкие, наблюдается неточность  движений.</w:t>
      </w:r>
    </w:p>
    <w:p w14:paraId="1B000000">
      <w:pPr>
        <w:pStyle w:val="Style_1"/>
        <w:ind w:firstLine="708" w:left="0"/>
      </w:pPr>
      <w:r>
        <w:t>Затрудняется при пользовании ножницами. Затруднено формирование графомоторных навыков, манипулярная функция несколько ограничена.</w:t>
      </w:r>
    </w:p>
    <w:p w14:paraId="1C000000">
      <w:pPr>
        <w:pStyle w:val="Style_1"/>
        <w:ind w:firstLine="708" w:left="0"/>
      </w:pPr>
      <w:r>
        <w:t>Работоспособность снижена, выраженно замедленный темп деятельности.</w:t>
      </w:r>
    </w:p>
    <w:p w14:paraId="1D000000">
      <w:pPr>
        <w:pStyle w:val="Style_1"/>
        <w:ind w:firstLine="708" w:left="0"/>
      </w:pPr>
      <w:r>
        <w:t>Внимание неустойчивое, быстро отвлекается на внешние раздражители, замедленная переключаемость, распределение внимания затруднено.</w:t>
      </w:r>
    </w:p>
    <w:p w14:paraId="1E000000">
      <w:pPr>
        <w:pStyle w:val="Style_1"/>
        <w:ind w:firstLine="708" w:left="0"/>
      </w:pPr>
      <w:r>
        <w:t>Запоминает медленно при многократном повторении. Допускает ошибки при воспроизведении.</w:t>
      </w:r>
    </w:p>
    <w:p w14:paraId="1F000000">
      <w:pPr>
        <w:pStyle w:val="Style_1"/>
        <w:ind w:firstLine="708" w:left="0"/>
      </w:pPr>
      <w:r>
        <w:t>Не умеет обобщать, сравнивать по существенным признакам, устанавливать следственно-причинные связи, простые аналогии. Не понимает переносный смысл пословиц, метафор. Не сформированы основные мыслительные операции: анализ, синтез, сравнение, обобщение.</w:t>
      </w:r>
    </w:p>
    <w:p w14:paraId="20000000">
      <w:pPr>
        <w:pStyle w:val="Style_1"/>
        <w:ind w:firstLine="708" w:left="0"/>
      </w:pPr>
      <w:r>
        <w:t>У ребенка активность речевого общения соответствует возрасту, речь маломодулированна.</w:t>
      </w:r>
    </w:p>
    <w:p w14:paraId="21000000">
      <w:pPr>
        <w:pStyle w:val="Style_1"/>
        <w:ind w:firstLine="708" w:left="0"/>
      </w:pPr>
      <w:r>
        <w:t>Мальчик импульсивен, агрессивен. Наблюдаются трудности саморегуляции и самоконтроля.</w:t>
      </w:r>
    </w:p>
    <w:p w14:paraId="22000000">
      <w:pPr>
        <w:pStyle w:val="Style_1"/>
        <w:ind w:firstLine="708" w:left="0"/>
      </w:pPr>
      <w:r>
        <w:t>Имеет узкий круг друзей (в основном вне школы).</w:t>
      </w:r>
    </w:p>
    <w:p w14:paraId="23000000">
      <w:pPr>
        <w:pStyle w:val="Style_1"/>
        <w:ind w:firstLine="708" w:left="0"/>
      </w:pPr>
      <w:r>
        <w:t>Александр эгоистичен, ленив, скрытен.</w:t>
      </w:r>
    </w:p>
    <w:p w14:paraId="24000000">
      <w:pPr>
        <w:pStyle w:val="Style_1"/>
      </w:pPr>
      <w:r>
        <w:t xml:space="preserve">    Вывод: ребенок имеет психо-физические особенности.</w:t>
      </w:r>
    </w:p>
    <w:p w14:paraId="25000000">
      <w:pPr>
        <w:pStyle w:val="Style_1"/>
      </w:pPr>
      <w:r>
        <w:t xml:space="preserve">    В связи с особенностями развития и особыми образовательными потребностями обучающийся нуждается в индивидуализации обучения и создании специальных условий.</w:t>
      </w:r>
    </w:p>
    <w:p w14:paraId="26000000">
      <w:pPr>
        <w:pStyle w:val="Style_1"/>
      </w:pPr>
    </w:p>
    <w:p w14:paraId="27000000">
      <w:pPr>
        <w:pStyle w:val="Style_1"/>
      </w:pPr>
    </w:p>
    <w:p w14:paraId="28000000">
      <w:pPr>
        <w:pStyle w:val="Style_1"/>
        <w:ind/>
        <w:jc w:val="center"/>
        <w:rPr>
          <w:b w:val="1"/>
        </w:rPr>
      </w:pPr>
      <w:r>
        <w:rPr>
          <w:b w:val="1"/>
        </w:rPr>
        <w:t>В работе с обучающимся для реализации образовательной программы используются следующие специальные методы и приемы:</w:t>
      </w:r>
    </w:p>
    <w:p w14:paraId="29000000">
      <w:pPr>
        <w:pStyle w:val="Style_1"/>
        <w:ind/>
        <w:jc w:val="center"/>
        <w:rPr>
          <w:b w:val="1"/>
        </w:rPr>
      </w:pPr>
    </w:p>
    <w:p w14:paraId="2A000000">
      <w:pPr>
        <w:pStyle w:val="Style_1"/>
        <w:numPr>
          <w:ilvl w:val="3"/>
          <w:numId w:val="2"/>
        </w:numPr>
      </w:pPr>
      <w:r>
        <w:t>словесные (построение учителем простых фраз и предложений, повторение сказанного, исключение употребления сложных для понимания и произнесения слов, четкое произношение слов в замедленном темпе</w:t>
      </w:r>
    </w:p>
    <w:p w14:paraId="2B000000">
      <w:pPr>
        <w:pStyle w:val="Style_1"/>
        <w:numPr>
          <w:ilvl w:val="3"/>
          <w:numId w:val="2"/>
        </w:numPr>
      </w:pPr>
      <w:r>
        <w:t>наглядные (применение опорных схем с четким алгоритмом выполнения заданий, образцом написания цифр, разного вида трафареты, карточки-помощницы и т. д.)</w:t>
      </w:r>
    </w:p>
    <w:p w14:paraId="2C000000">
      <w:pPr>
        <w:pStyle w:val="Style_1"/>
        <w:numPr>
          <w:ilvl w:val="3"/>
          <w:numId w:val="2"/>
        </w:numPr>
      </w:pPr>
      <w:r>
        <w:t>индивидуальные (адаптация содержания самостоятельных и контрольных работ, учитывающих уровень ребенка, снижение объема заданий,  индивидуальные задания)</w:t>
      </w:r>
    </w:p>
    <w:p w14:paraId="2D000000">
      <w:pPr>
        <w:pStyle w:val="Style_1"/>
        <w:numPr>
          <w:ilvl w:val="3"/>
          <w:numId w:val="2"/>
        </w:numPr>
      </w:pPr>
      <w:r>
        <w:t>производить частую смену заданий с небольшим количеством вопросов</w:t>
      </w:r>
    </w:p>
    <w:p w14:paraId="2E000000">
      <w:pPr>
        <w:pStyle w:val="Style_1"/>
        <w:numPr>
          <w:ilvl w:val="3"/>
          <w:numId w:val="2"/>
        </w:numPr>
      </w:pPr>
      <w:r>
        <w:t>предлагать задания занимательного характера (игры, творческие задания, использование ИКТ)</w:t>
      </w:r>
    </w:p>
    <w:p w14:paraId="2F000000">
      <w:pPr>
        <w:pStyle w:val="Style_1"/>
        <w:numPr>
          <w:ilvl w:val="3"/>
          <w:numId w:val="2"/>
        </w:numPr>
      </w:pPr>
      <w:r>
        <w:t>дозировать выполнение домашнего задания, давать его на выбор</w:t>
      </w:r>
    </w:p>
    <w:p w14:paraId="30000000">
      <w:pPr>
        <w:pStyle w:val="Style_1"/>
        <w:numPr>
          <w:ilvl w:val="3"/>
          <w:numId w:val="2"/>
        </w:numPr>
      </w:pPr>
      <w:r>
        <w:t>максимально контролировать обучающегося (индивидуальная работа, контроль понимания вербальных инструкций учителя)</w:t>
      </w:r>
    </w:p>
    <w:p w14:paraId="31000000">
      <w:pPr>
        <w:pStyle w:val="Style_1"/>
        <w:numPr>
          <w:ilvl w:val="3"/>
          <w:numId w:val="2"/>
        </w:numPr>
      </w:pPr>
      <w:r>
        <w:t>постоянное оказание организующей, обучающей помощи</w:t>
      </w:r>
    </w:p>
    <w:p w14:paraId="32000000">
      <w:pPr>
        <w:pStyle w:val="Style_1"/>
        <w:numPr>
          <w:ilvl w:val="3"/>
          <w:numId w:val="2"/>
        </w:numPr>
      </w:pPr>
      <w:r>
        <w:t>использовать систему поощрения</w:t>
      </w:r>
    </w:p>
    <w:p w14:paraId="33000000">
      <w:pPr>
        <w:pStyle w:val="Style_1"/>
      </w:pPr>
    </w:p>
    <w:p w14:paraId="34000000">
      <w:pPr>
        <w:pStyle w:val="Style_1"/>
        <w:ind/>
        <w:jc w:val="center"/>
        <w:rPr>
          <w:b w:val="1"/>
        </w:rPr>
      </w:pPr>
      <w:r>
        <w:rPr>
          <w:b w:val="1"/>
        </w:rPr>
        <w:t>Особенности фиксации знаний при осуществлении контроля</w:t>
      </w:r>
    </w:p>
    <w:p w14:paraId="35000000">
      <w:pPr>
        <w:pStyle w:val="Style_1"/>
        <w:ind/>
        <w:jc w:val="center"/>
        <w:rPr>
          <w:b w:val="1"/>
        </w:rPr>
      </w:pPr>
    </w:p>
    <w:p w14:paraId="36000000">
      <w:pPr>
        <w:pStyle w:val="Style_1"/>
      </w:pPr>
      <w:r>
        <w:t xml:space="preserve">          С учетом особенностей учебной деятельности обучающегося необходимо при осуществлении контроля предъявлять задания меньшего объема и снизить уровень их сложности. Возможно предложить некоторые контрольные задания в виде тестов, которые помогут оценить уровень овладения обучающимся программным материалом, снизить требования к аккуратности в письменных работах.</w:t>
      </w:r>
    </w:p>
    <w:p w14:paraId="37000000">
      <w:pPr>
        <w:pStyle w:val="Style_1"/>
      </w:pPr>
    </w:p>
    <w:p w14:paraId="38000000">
      <w:pPr>
        <w:pStyle w:val="Style_1"/>
      </w:pPr>
    </w:p>
    <w:p w14:paraId="39000000">
      <w:pPr>
        <w:pStyle w:val="Style_1"/>
        <w:ind/>
        <w:jc w:val="center"/>
      </w:pPr>
      <w:r>
        <w:rPr>
          <w:b w:val="1"/>
        </w:rPr>
        <w:t xml:space="preserve">Основными </w:t>
      </w:r>
      <w:r>
        <w:rPr>
          <w:b w:val="1"/>
        </w:rPr>
        <w:t xml:space="preserve">целями </w:t>
      </w:r>
      <w:r>
        <w:rPr>
          <w:b w:val="1"/>
        </w:rPr>
        <w:t>начального обучения математике являются:</w:t>
      </w:r>
    </w:p>
    <w:p w14:paraId="3A000000">
      <w:pPr>
        <w:pStyle w:val="Style_1"/>
      </w:pPr>
      <w:r>
        <w:t xml:space="preserve">                     - математическое развитие младших школьников;</w:t>
      </w:r>
    </w:p>
    <w:p w14:paraId="3B000000">
      <w:pPr>
        <w:pStyle w:val="Style_1"/>
      </w:pPr>
      <w:r>
        <w:t xml:space="preserve">                     - освоение начальных математических знаний;</w:t>
      </w:r>
    </w:p>
    <w:p w14:paraId="3C000000">
      <w:pPr>
        <w:pStyle w:val="Style_1"/>
      </w:pPr>
      <w:r>
        <w:t xml:space="preserve">                 - развитие интереса к математике, стремление использовать математические знания      </w:t>
      </w:r>
    </w:p>
    <w:p w14:paraId="3D000000">
      <w:pPr>
        <w:pStyle w:val="Style_1"/>
      </w:pPr>
      <w:r>
        <w:t>повседневной жизни;</w:t>
      </w:r>
    </w:p>
    <w:p w14:paraId="3E000000">
      <w:pPr>
        <w:pStyle w:val="Style_1"/>
      </w:pPr>
      <w:r>
        <w:t xml:space="preserve">                 - привитие умений и качеств, необходимых человеку XXI века.</w:t>
      </w:r>
    </w:p>
    <w:p w14:paraId="3F000000">
      <w:pPr>
        <w:pStyle w:val="Style_1"/>
        <w:ind w:firstLine="567" w:left="0"/>
      </w:pPr>
      <w:r>
        <w:t xml:space="preserve">Программа определяет ряд </w:t>
      </w:r>
      <w:r>
        <w:rPr>
          <w:b w:val="1"/>
        </w:rPr>
        <w:t xml:space="preserve">задач, </w:t>
      </w:r>
      <w:r>
        <w:t>решение которых направлено на достижение ос-</w:t>
      </w:r>
    </w:p>
    <w:p w14:paraId="40000000">
      <w:pPr>
        <w:pStyle w:val="Style_1"/>
      </w:pPr>
      <w:r>
        <w:t>новных целей начального математического образования:</w:t>
      </w:r>
    </w:p>
    <w:p w14:paraId="41000000">
      <w:pPr>
        <w:pStyle w:val="Style_1"/>
      </w:pPr>
      <w:r>
        <w:t xml:space="preserve">                 - формирование элементов самостоятельной интеллектуальной деятельности на ос-</w:t>
      </w:r>
    </w:p>
    <w:p w14:paraId="42000000">
      <w:pPr>
        <w:pStyle w:val="Style_1"/>
      </w:pPr>
      <w:r>
        <w:t>нове овладения несложными математическими методами познания окружающего мира</w:t>
      </w:r>
    </w:p>
    <w:p w14:paraId="43000000">
      <w:pPr>
        <w:pStyle w:val="Style_1"/>
      </w:pPr>
      <w:r>
        <w:t>(умения устанавливать, описывать, моделировать и объяснять количественные и простран-</w:t>
      </w:r>
    </w:p>
    <w:p w14:paraId="44000000">
      <w:pPr>
        <w:pStyle w:val="Style_1"/>
      </w:pPr>
      <w:r>
        <w:t>ственные отношения);</w:t>
      </w:r>
    </w:p>
    <w:p w14:paraId="45000000">
      <w:pPr>
        <w:pStyle w:val="Style_1"/>
      </w:pPr>
      <w:r>
        <w:t xml:space="preserve">            - развитие основ логического, знаково-символического и алгоритмического мышления;</w:t>
      </w:r>
    </w:p>
    <w:p w14:paraId="46000000">
      <w:pPr>
        <w:pStyle w:val="Style_1"/>
      </w:pPr>
      <w:r>
        <w:t xml:space="preserve">                   - развитие пространственного воображения;</w:t>
      </w:r>
    </w:p>
    <w:p w14:paraId="47000000">
      <w:pPr>
        <w:pStyle w:val="Style_1"/>
      </w:pPr>
      <w:r>
        <w:t xml:space="preserve">                   - развитие математической речи;</w:t>
      </w:r>
    </w:p>
    <w:p w14:paraId="48000000">
      <w:pPr>
        <w:pStyle w:val="Style_1"/>
      </w:pPr>
      <w:r>
        <w:t xml:space="preserve">                - формирование системы начальных математических знаний и умение их применять</w:t>
      </w:r>
    </w:p>
    <w:p w14:paraId="49000000">
      <w:pPr>
        <w:pStyle w:val="Style_1"/>
      </w:pPr>
      <w:r>
        <w:t>для решения учебно-познавательных и практических задач;</w:t>
      </w:r>
    </w:p>
    <w:p w14:paraId="4A000000">
      <w:pPr>
        <w:pStyle w:val="Style_1"/>
      </w:pPr>
      <w:r>
        <w:t xml:space="preserve">                - формирование умения вести поиск информации и работать с ней;</w:t>
      </w:r>
    </w:p>
    <w:p w14:paraId="4B000000">
      <w:pPr>
        <w:pStyle w:val="Style_1"/>
      </w:pPr>
      <w:r>
        <w:t xml:space="preserve">                - формирование первоначальных представлений о компьютерной грамотности;</w:t>
      </w:r>
    </w:p>
    <w:p w14:paraId="4C000000">
      <w:pPr>
        <w:pStyle w:val="Style_1"/>
      </w:pPr>
      <w:r>
        <w:t xml:space="preserve">                - развитие познавательных способностей;</w:t>
      </w:r>
    </w:p>
    <w:p w14:paraId="4D000000">
      <w:pPr>
        <w:pStyle w:val="Style_1"/>
      </w:pPr>
      <w:r>
        <w:t xml:space="preserve">               - воспитание стремления к расширению математических знаний;</w:t>
      </w:r>
    </w:p>
    <w:p w14:paraId="4E000000">
      <w:pPr>
        <w:pStyle w:val="Style_1"/>
      </w:pPr>
      <w:r>
        <w:t xml:space="preserve">                - формирование критичности мышления;</w:t>
      </w:r>
    </w:p>
    <w:p w14:paraId="4F000000">
      <w:pPr>
        <w:pStyle w:val="Style_1"/>
      </w:pPr>
      <w:r>
        <w:t xml:space="preserve">          - развитие умений аргументированно обосновывать и отстаивать высказанное суждение, оценивать и принимать суждения других.</w:t>
      </w:r>
    </w:p>
    <w:p w14:paraId="50000000">
      <w:pPr>
        <w:pStyle w:val="Style_1"/>
        <w:ind w:firstLine="567" w:left="0"/>
      </w:pPr>
      <w:r>
        <w:t>Решение названных задач обеспечит осознание младшими школьниками универсаль-</w:t>
      </w:r>
    </w:p>
    <w:p w14:paraId="51000000">
      <w:pPr>
        <w:pStyle w:val="Style_1"/>
      </w:pPr>
      <w:r>
        <w:t>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14:paraId="52000000">
      <w:pPr>
        <w:pStyle w:val="Style_1"/>
        <w:ind w:firstLine="567" w:left="0"/>
      </w:pPr>
      <w:r>
        <w:t>Начальный курс математики является курсом интегрированным: в нём объединён</w:t>
      </w:r>
    </w:p>
    <w:p w14:paraId="53000000">
      <w:pPr>
        <w:pStyle w:val="Style_1"/>
      </w:pPr>
      <w:r>
        <w:t>арифметический, геометрический и алгебраический материал.</w:t>
      </w:r>
    </w:p>
    <w:p w14:paraId="54000000">
      <w:pPr>
        <w:pStyle w:val="Style_1"/>
        <w:ind w:firstLine="567" w:left="0"/>
      </w:pPr>
      <w:r>
        <w:t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14:paraId="55000000">
      <w:pPr>
        <w:pStyle w:val="Style_1"/>
      </w:pPr>
      <w:r>
        <w:t>В соответствии с Образовательной программой школы, рабочая программа по математике рассчитана на 132 часа в год при 4 часах в неделю (33 учебные недели).</w:t>
      </w:r>
    </w:p>
    <w:p w14:paraId="56000000">
      <w:pPr>
        <w:pStyle w:val="Style_1"/>
      </w:pPr>
    </w:p>
    <w:p w14:paraId="57000000">
      <w:pPr>
        <w:pStyle w:val="Style_1"/>
      </w:pPr>
    </w:p>
    <w:p w14:paraId="58000000">
      <w:pPr>
        <w:pStyle w:val="Style_1"/>
        <w:ind/>
        <w:jc w:val="center"/>
        <w:rPr>
          <w:b w:val="1"/>
        </w:rPr>
      </w:pPr>
      <w:r>
        <w:rPr>
          <w:b w:val="1"/>
        </w:rPr>
        <w:t>Планируемые результаты освоения обучающимся ООП НОО</w:t>
      </w:r>
    </w:p>
    <w:p w14:paraId="59000000">
      <w:pPr>
        <w:pStyle w:val="Style_1"/>
        <w:ind/>
        <w:jc w:val="center"/>
        <w:rPr>
          <w:b w:val="1"/>
        </w:rPr>
      </w:pPr>
    </w:p>
    <w:p w14:paraId="5A000000">
      <w:pPr>
        <w:pStyle w:val="Style_1"/>
      </w:pPr>
      <w:r>
        <w:t xml:space="preserve">          Обучающийся с ОВЗ по окончанию 1 класса должен знать и уметь:</w:t>
      </w:r>
    </w:p>
    <w:p w14:paraId="5B000000">
      <w:pPr>
        <w:pStyle w:val="Style_1"/>
        <w:numPr>
          <w:ilvl w:val="0"/>
          <w:numId w:val="3"/>
        </w:numPr>
      </w:pPr>
      <w:r>
        <w:t>называть числа от 0 до 20; называть и обозначать действия сложения и вычитания</w:t>
      </w:r>
    </w:p>
    <w:p w14:paraId="5C000000">
      <w:pPr>
        <w:pStyle w:val="Style_1"/>
        <w:numPr>
          <w:ilvl w:val="0"/>
          <w:numId w:val="3"/>
        </w:numPr>
      </w:pPr>
      <w:r>
        <w:t>называть результаты сложения чисел в пределах 10 и соответствующие случаи вычитания</w:t>
      </w:r>
    </w:p>
    <w:p w14:paraId="5D000000">
      <w:pPr>
        <w:pStyle w:val="Style_1"/>
        <w:numPr>
          <w:ilvl w:val="0"/>
          <w:numId w:val="3"/>
        </w:numPr>
      </w:pPr>
      <w:r>
        <w:t>называть результаты сложения чисел в пределах 20 и соответствующие случаи вычитания</w:t>
      </w:r>
    </w:p>
    <w:p w14:paraId="5E000000">
      <w:pPr>
        <w:pStyle w:val="Style_1"/>
        <w:numPr>
          <w:ilvl w:val="0"/>
          <w:numId w:val="3"/>
        </w:numPr>
      </w:pPr>
      <w:r>
        <w:t>оценивать количество предметов числом и проверять результат подсчетом в пределах 20</w:t>
      </w:r>
    </w:p>
    <w:p w14:paraId="5F000000">
      <w:pPr>
        <w:pStyle w:val="Style_1"/>
        <w:numPr>
          <w:ilvl w:val="0"/>
          <w:numId w:val="3"/>
        </w:numPr>
      </w:pPr>
      <w:r>
        <w:t>вести счет как в прямом так и в обратном порядке в пределах 20</w:t>
      </w:r>
    </w:p>
    <w:p w14:paraId="60000000">
      <w:pPr>
        <w:pStyle w:val="Style_1"/>
        <w:numPr>
          <w:ilvl w:val="0"/>
          <w:numId w:val="3"/>
        </w:numPr>
      </w:pPr>
      <w:r>
        <w:t>записывать и сравнивать числа в пределах 20</w:t>
      </w:r>
    </w:p>
    <w:p w14:paraId="61000000">
      <w:pPr>
        <w:pStyle w:val="Style_1"/>
        <w:numPr>
          <w:ilvl w:val="0"/>
          <w:numId w:val="3"/>
        </w:numPr>
      </w:pPr>
      <w:r>
        <w:t>находить значение числового выражения в 1-2 действиях в пределах 20 (без скобок)</w:t>
      </w:r>
    </w:p>
    <w:p w14:paraId="62000000">
      <w:pPr>
        <w:pStyle w:val="Style_1"/>
        <w:numPr>
          <w:ilvl w:val="0"/>
          <w:numId w:val="3"/>
        </w:numPr>
      </w:pPr>
      <w:r>
        <w:t>решать задачи в 1-2 действия, раскрывающие конкретный смысл действий сложения и вычитания, а также задачи на разностное сравнение</w:t>
      </w:r>
    </w:p>
    <w:p w14:paraId="63000000">
      <w:pPr>
        <w:pStyle w:val="Style_1"/>
        <w:numPr>
          <w:ilvl w:val="0"/>
          <w:numId w:val="3"/>
        </w:numPr>
      </w:pPr>
      <w:r>
        <w:t>проводить измерение длины отрезка и длины ломаной</w:t>
      </w:r>
    </w:p>
    <w:p w14:paraId="64000000">
      <w:pPr>
        <w:pStyle w:val="Style_1"/>
        <w:numPr>
          <w:ilvl w:val="0"/>
          <w:numId w:val="3"/>
        </w:numPr>
      </w:pPr>
      <w:r>
        <w:t>строить отрезок заданной длины</w:t>
      </w:r>
    </w:p>
    <w:p w14:paraId="65000000">
      <w:pPr>
        <w:pStyle w:val="Style_1"/>
      </w:pPr>
    </w:p>
    <w:p w14:paraId="66000000">
      <w:pPr>
        <w:pStyle w:val="Style_1"/>
      </w:pPr>
    </w:p>
    <w:p w14:paraId="67000000">
      <w:pPr>
        <w:pStyle w:val="Style_1"/>
        <w:ind/>
        <w:jc w:val="center"/>
        <w:rPr>
          <w:b w:val="1"/>
        </w:rPr>
      </w:pPr>
      <w:r>
        <w:rPr>
          <w:b w:val="1"/>
        </w:rPr>
        <w:t>Указание отличий в достижении результатов обучения обучающимся с ЗПР</w:t>
      </w:r>
    </w:p>
    <w:p w14:paraId="68000000">
      <w:pPr>
        <w:pStyle w:val="Style_1"/>
        <w:ind/>
        <w:jc w:val="center"/>
        <w:rPr>
          <w:b w:val="1"/>
        </w:rPr>
      </w:pPr>
    </w:p>
    <w:p w14:paraId="69000000">
      <w:pPr>
        <w:pStyle w:val="Style_1"/>
        <w:ind/>
        <w:jc w:val="center"/>
        <w:rPr>
          <w:b w:val="1"/>
        </w:rPr>
      </w:pPr>
    </w:p>
    <w:p w14:paraId="6A000000">
      <w:pPr>
        <w:pStyle w:val="Style_1"/>
        <w:numPr>
          <w:ilvl w:val="0"/>
          <w:numId w:val="4"/>
        </w:numPr>
      </w:pPr>
      <w:r>
        <w:t>уменьшение объема учебного материала</w:t>
      </w:r>
    </w:p>
    <w:p w14:paraId="6B000000">
      <w:pPr>
        <w:pStyle w:val="Style_1"/>
        <w:numPr>
          <w:ilvl w:val="0"/>
          <w:numId w:val="4"/>
        </w:numPr>
      </w:pPr>
      <w:r>
        <w:t>увеличение контроля над выполнением поставленной задачи</w:t>
      </w:r>
    </w:p>
    <w:p w14:paraId="6C000000">
      <w:pPr>
        <w:pStyle w:val="Style_1"/>
        <w:numPr>
          <w:ilvl w:val="0"/>
          <w:numId w:val="4"/>
        </w:numPr>
      </w:pPr>
      <w:r>
        <w:t>изменение параметров УУД (минимальный объем знаний)</w:t>
      </w:r>
    </w:p>
    <w:p w14:paraId="6D000000">
      <w:pPr>
        <w:pStyle w:val="Style_1"/>
        <w:numPr>
          <w:ilvl w:val="0"/>
          <w:numId w:val="4"/>
        </w:numPr>
      </w:pPr>
      <w:r>
        <w:t>удаление из перечня умений и навыков, недоступных для ребенка</w:t>
      </w:r>
    </w:p>
    <w:p w14:paraId="6E000000">
      <w:pPr>
        <w:pStyle w:val="Style_1"/>
      </w:pPr>
    </w:p>
    <w:p w14:paraId="6F000000">
      <w:pPr>
        <w:pStyle w:val="Style_1"/>
      </w:pPr>
    </w:p>
    <w:p w14:paraId="70000000">
      <w:pPr>
        <w:pStyle w:val="Style_1"/>
        <w:ind/>
        <w:jc w:val="center"/>
        <w:rPr>
          <w:b w:val="1"/>
        </w:rPr>
      </w:pPr>
      <w:r>
        <w:rPr>
          <w:b w:val="1"/>
        </w:rPr>
        <w:t>Формы контроля и оценки</w:t>
      </w:r>
    </w:p>
    <w:p w14:paraId="71000000">
      <w:pPr>
        <w:pStyle w:val="Style_1"/>
        <w:ind/>
        <w:jc w:val="center"/>
        <w:rPr>
          <w:b w:val="1"/>
        </w:rPr>
      </w:pPr>
    </w:p>
    <w:p w14:paraId="72000000">
      <w:pPr>
        <w:pStyle w:val="Style_1"/>
      </w:pPr>
      <w:r>
        <w:t xml:space="preserve">        Для отслеживания уровня усвоения знаний и умений используются:</w:t>
      </w:r>
    </w:p>
    <w:p w14:paraId="73000000">
      <w:pPr>
        <w:pStyle w:val="Style_1"/>
        <w:numPr>
          <w:ilvl w:val="0"/>
          <w:numId w:val="5"/>
        </w:numPr>
      </w:pPr>
      <w:r>
        <w:t>текущие проверочные работы</w:t>
      </w:r>
    </w:p>
    <w:p w14:paraId="74000000">
      <w:pPr>
        <w:pStyle w:val="Style_1"/>
        <w:numPr>
          <w:ilvl w:val="0"/>
          <w:numId w:val="5"/>
        </w:numPr>
      </w:pPr>
      <w:r>
        <w:t>итоговые проверочные работы</w:t>
      </w:r>
    </w:p>
    <w:p w14:paraId="75000000">
      <w:pPr>
        <w:pStyle w:val="Style_1"/>
        <w:numPr>
          <w:ilvl w:val="0"/>
          <w:numId w:val="5"/>
        </w:numPr>
      </w:pPr>
      <w:r>
        <w:t>тестовые диагностические работы</w:t>
      </w:r>
    </w:p>
    <w:p w14:paraId="76000000">
      <w:pPr>
        <w:pStyle w:val="Style_1"/>
        <w:numPr>
          <w:ilvl w:val="0"/>
          <w:numId w:val="5"/>
        </w:numPr>
      </w:pPr>
      <w:r>
        <w:t>устный опрос</w:t>
      </w:r>
    </w:p>
    <w:p w14:paraId="77000000">
      <w:pPr>
        <w:pStyle w:val="Style_1"/>
      </w:pPr>
    </w:p>
    <w:p w14:paraId="78000000">
      <w:pPr>
        <w:pStyle w:val="Style_1"/>
      </w:pPr>
    </w:p>
    <w:p w14:paraId="79000000">
      <w:pPr>
        <w:pStyle w:val="Style_1"/>
        <w:ind/>
        <w:jc w:val="center"/>
        <w:rPr>
          <w:b w:val="1"/>
        </w:rPr>
      </w:pPr>
      <w:r>
        <w:rPr>
          <w:b w:val="1"/>
        </w:rPr>
        <w:t>Нормы оценки</w:t>
      </w:r>
    </w:p>
    <w:p w14:paraId="7A000000">
      <w:pPr>
        <w:pStyle w:val="Style_1"/>
        <w:ind/>
        <w:jc w:val="center"/>
        <w:rPr>
          <w:b w:val="1"/>
        </w:rPr>
      </w:pPr>
    </w:p>
    <w:p w14:paraId="7B000000">
      <w:pPr>
        <w:pStyle w:val="Style_1"/>
      </w:pPr>
      <w:r>
        <w:t xml:space="preserve">       В первом классе ведется безотметочное обучение, основная цель которого — сформировать и развить оценочную деятельность детей, сделать педагогический процесс гуманным и направленным на развитие личности ребенка.</w:t>
      </w:r>
    </w:p>
    <w:p w14:paraId="7C000000">
      <w:pPr>
        <w:pStyle w:val="Style_1"/>
      </w:pPr>
      <w:r>
        <w:t xml:space="preserve">      В данном случае можно словесно оценивать ученика относительно его успешности.</w:t>
      </w:r>
    </w:p>
    <w:p w14:paraId="7D000000">
      <w:pPr>
        <w:pStyle w:val="Style_1"/>
      </w:pPr>
      <w:r>
        <w:rPr>
          <w:b w:val="1"/>
          <w:color w:val="000000"/>
        </w:rPr>
        <w:t xml:space="preserve">     </w:t>
      </w:r>
      <w:r>
        <w:rPr>
          <w:color w:val="000000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7E000000">
      <w:pPr>
        <w:pStyle w:val="Style_1"/>
        <w:rPr>
          <w:color w:val="000000"/>
        </w:rPr>
      </w:pPr>
      <w:r>
        <w:rPr>
          <w:color w:val="000000"/>
        </w:rPr>
        <w:t xml:space="preserve">     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7F000000">
      <w:pPr>
        <w:pStyle w:val="Style_1"/>
        <w:ind/>
        <w:jc w:val="both"/>
      </w:pPr>
    </w:p>
    <w:p w14:paraId="80000000">
      <w:pPr>
        <w:pStyle w:val="Style_1"/>
        <w:ind/>
        <w:jc w:val="both"/>
        <w:rPr>
          <w:b w:val="1"/>
          <w:sz w:val="28"/>
        </w:rPr>
      </w:pPr>
    </w:p>
    <w:p w14:paraId="81000000">
      <w:pPr>
        <w:pStyle w:val="Style_1"/>
        <w:ind/>
        <w:jc w:val="center"/>
        <w:rPr>
          <w:b w:val="1"/>
          <w:sz w:val="28"/>
        </w:rPr>
      </w:pPr>
    </w:p>
    <w:p w14:paraId="82000000">
      <w:pPr>
        <w:pStyle w:val="Style_1"/>
        <w:rPr>
          <w:b w:val="1"/>
          <w:sz w:val="28"/>
        </w:rPr>
      </w:pPr>
    </w:p>
    <w:p w14:paraId="83000000">
      <w:pPr>
        <w:pStyle w:val="Style_1"/>
        <w:ind/>
        <w:jc w:val="center"/>
        <w:rPr>
          <w:b w:val="1"/>
          <w:sz w:val="28"/>
        </w:rPr>
      </w:pPr>
    </w:p>
    <w:p w14:paraId="84000000">
      <w:pPr>
        <w:pStyle w:val="Style_1"/>
        <w:ind/>
        <w:jc w:val="center"/>
        <w:rPr>
          <w:b w:val="1"/>
          <w:sz w:val="28"/>
        </w:rPr>
      </w:pPr>
    </w:p>
    <w:p w14:paraId="85000000">
      <w:pPr>
        <w:pStyle w:val="Style_1"/>
        <w:rPr>
          <w:sz w:val="28"/>
        </w:rPr>
      </w:pPr>
    </w:p>
    <w:sectPr>
      <w:pgSz w:h="16838" w:orient="portrait" w:w="11906"/>
      <w:pgMar w:bottom="1134" w:footer="720" w:gutter="0" w:header="720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–"/>
      <w:lvlJc w:val="left"/>
      <w:pPr>
        <w:ind w:hanging="360" w:left="720"/>
      </w:pPr>
      <w:rPr>
        <w:rFonts w:ascii="OpenSymbol" w:hAnsi="OpenSymbol"/>
      </w:rPr>
    </w:lvl>
    <w:lvl w:ilvl="1">
      <w:start w:val="0"/>
      <w:numFmt w:val="bullet"/>
      <w:lvlText w:val="–"/>
      <w:lvlJc w:val="left"/>
      <w:pPr>
        <w:ind w:hanging="360" w:left="1080"/>
      </w:pPr>
      <w:rPr>
        <w:rFonts w:ascii="OpenSymbol" w:hAnsi="OpenSymbol"/>
      </w:rPr>
    </w:lvl>
    <w:lvl w:ilvl="2">
      <w:start w:val="0"/>
      <w:numFmt w:val="bullet"/>
      <w:lvlText w:val="–"/>
      <w:lvlJc w:val="left"/>
      <w:pPr>
        <w:ind w:hanging="360" w:left="1440"/>
      </w:pPr>
      <w:rPr>
        <w:rFonts w:ascii="OpenSymbol" w:hAnsi="OpenSymbol"/>
      </w:rPr>
    </w:lvl>
    <w:lvl w:ilvl="3">
      <w:start w:val="0"/>
      <w:numFmt w:val="bullet"/>
      <w:lvlText w:val="–"/>
      <w:lvlJc w:val="left"/>
      <w:pPr>
        <w:ind w:hanging="360" w:left="1800"/>
      </w:pPr>
      <w:rPr>
        <w:rFonts w:ascii="OpenSymbol" w:hAnsi="OpenSymbol"/>
      </w:rPr>
    </w:lvl>
    <w:lvl w:ilvl="4">
      <w:start w:val="0"/>
      <w:numFmt w:val="bullet"/>
      <w:lvlText w:val="–"/>
      <w:lvlJc w:val="left"/>
      <w:pPr>
        <w:ind w:hanging="360" w:left="2160"/>
      </w:pPr>
      <w:rPr>
        <w:rFonts w:ascii="OpenSymbol" w:hAnsi="OpenSymbol"/>
      </w:rPr>
    </w:lvl>
    <w:lvl w:ilvl="5">
      <w:start w:val="0"/>
      <w:numFmt w:val="bullet"/>
      <w:lvlText w:val="–"/>
      <w:lvlJc w:val="left"/>
      <w:pPr>
        <w:ind w:hanging="360" w:left="2520"/>
      </w:pPr>
      <w:rPr>
        <w:rFonts w:ascii="OpenSymbol" w:hAnsi="OpenSymbol"/>
      </w:rPr>
    </w:lvl>
    <w:lvl w:ilvl="6">
      <w:start w:val="0"/>
      <w:numFmt w:val="bullet"/>
      <w:lvlText w:val="–"/>
      <w:lvlJc w:val="left"/>
      <w:pPr>
        <w:ind w:hanging="360" w:left="2880"/>
      </w:pPr>
      <w:rPr>
        <w:rFonts w:ascii="OpenSymbol" w:hAnsi="OpenSymbol"/>
      </w:rPr>
    </w:lvl>
    <w:lvl w:ilvl="7">
      <w:start w:val="0"/>
      <w:numFmt w:val="bullet"/>
      <w:lvlText w:val="–"/>
      <w:lvlJc w:val="left"/>
      <w:pPr>
        <w:ind w:hanging="360" w:left="3240"/>
      </w:pPr>
      <w:rPr>
        <w:rFonts w:ascii="OpenSymbol" w:hAnsi="OpenSymbol"/>
      </w:rPr>
    </w:lvl>
    <w:lvl w:ilvl="8">
      <w:start w:val="0"/>
      <w:numFmt w:val="bullet"/>
      <w:lvlText w:val="–"/>
      <w:lvlJc w:val="left"/>
      <w:pPr>
        <w:ind w:hanging="360" w:left="3600"/>
      </w:pPr>
      <w:rPr>
        <w:rFonts w:ascii="OpenSymbol" w:hAnsi="OpenSymbol"/>
      </w:rPr>
    </w:lvl>
  </w:abstractNum>
  <w:abstractNum w:abstractNumId="1">
    <w:lvl w:ilvl="0">
      <w:start w:val="0"/>
      <w:numFmt w:val="bullet"/>
      <w:lvlText w:val="–"/>
      <w:lvlJc w:val="left"/>
      <w:pPr>
        <w:ind w:hanging="360" w:left="720"/>
      </w:pPr>
      <w:rPr>
        <w:rFonts w:ascii="OpenSymbol" w:hAnsi="OpenSymbol"/>
      </w:rPr>
    </w:lvl>
    <w:lvl w:ilvl="1">
      <w:start w:val="0"/>
      <w:numFmt w:val="bullet"/>
      <w:lvlText w:val="–"/>
      <w:lvlJc w:val="left"/>
      <w:pPr>
        <w:ind w:hanging="360" w:left="1080"/>
      </w:pPr>
      <w:rPr>
        <w:rFonts w:ascii="OpenSymbol" w:hAnsi="OpenSymbol"/>
      </w:rPr>
    </w:lvl>
    <w:lvl w:ilvl="2">
      <w:start w:val="0"/>
      <w:numFmt w:val="bullet"/>
      <w:lvlText w:val="–"/>
      <w:lvlJc w:val="left"/>
      <w:pPr>
        <w:ind w:hanging="360" w:left="1440"/>
      </w:pPr>
      <w:rPr>
        <w:rFonts w:ascii="OpenSymbol" w:hAnsi="OpenSymbol"/>
      </w:rPr>
    </w:lvl>
    <w:lvl w:ilvl="3">
      <w:start w:val="0"/>
      <w:numFmt w:val="bullet"/>
      <w:lvlText w:val="–"/>
      <w:lvlJc w:val="left"/>
      <w:pPr>
        <w:ind w:hanging="360" w:left="1800"/>
      </w:pPr>
      <w:rPr>
        <w:rFonts w:ascii="OpenSymbol" w:hAnsi="OpenSymbol"/>
      </w:rPr>
    </w:lvl>
    <w:lvl w:ilvl="4">
      <w:start w:val="0"/>
      <w:numFmt w:val="bullet"/>
      <w:lvlText w:val="–"/>
      <w:lvlJc w:val="left"/>
      <w:pPr>
        <w:ind w:hanging="360" w:left="2160"/>
      </w:pPr>
      <w:rPr>
        <w:rFonts w:ascii="OpenSymbol" w:hAnsi="OpenSymbol"/>
      </w:rPr>
    </w:lvl>
    <w:lvl w:ilvl="5">
      <w:start w:val="0"/>
      <w:numFmt w:val="bullet"/>
      <w:lvlText w:val="–"/>
      <w:lvlJc w:val="left"/>
      <w:pPr>
        <w:ind w:hanging="360" w:left="2520"/>
      </w:pPr>
      <w:rPr>
        <w:rFonts w:ascii="OpenSymbol" w:hAnsi="OpenSymbol"/>
      </w:rPr>
    </w:lvl>
    <w:lvl w:ilvl="6">
      <w:start w:val="0"/>
      <w:numFmt w:val="bullet"/>
      <w:lvlText w:val="–"/>
      <w:lvlJc w:val="left"/>
      <w:pPr>
        <w:ind w:hanging="360" w:left="2880"/>
      </w:pPr>
      <w:rPr>
        <w:rFonts w:ascii="OpenSymbol" w:hAnsi="OpenSymbol"/>
      </w:rPr>
    </w:lvl>
    <w:lvl w:ilvl="7">
      <w:start w:val="0"/>
      <w:numFmt w:val="bullet"/>
      <w:lvlText w:val="–"/>
      <w:lvlJc w:val="left"/>
      <w:pPr>
        <w:ind w:hanging="360" w:left="3240"/>
      </w:pPr>
      <w:rPr>
        <w:rFonts w:ascii="OpenSymbol" w:hAnsi="OpenSymbol"/>
      </w:rPr>
    </w:lvl>
    <w:lvl w:ilvl="8">
      <w:start w:val="0"/>
      <w:numFmt w:val="bullet"/>
      <w:lvlText w:val="–"/>
      <w:lvlJc w:val="left"/>
      <w:pPr>
        <w:ind w:hanging="360" w:left="3600"/>
      </w:pPr>
      <w:rPr>
        <w:rFonts w:ascii="OpenSymbol" w:hAnsi="OpenSymbol"/>
      </w:rPr>
    </w:lvl>
  </w:abstractNum>
  <w:abstractNum w:abstractNumId="2">
    <w:lvl w:ilvl="0">
      <w:start w:val="0"/>
      <w:numFmt w:val="bullet"/>
      <w:lvlText w:val="–"/>
      <w:lvlJc w:val="left"/>
      <w:pPr>
        <w:ind w:hanging="360" w:left="720"/>
      </w:pPr>
      <w:rPr>
        <w:rFonts w:ascii="OpenSymbol" w:hAnsi="OpenSymbol"/>
      </w:rPr>
    </w:lvl>
    <w:lvl w:ilvl="1">
      <w:start w:val="0"/>
      <w:numFmt w:val="bullet"/>
      <w:lvlText w:val="–"/>
      <w:lvlJc w:val="left"/>
      <w:pPr>
        <w:ind w:hanging="360" w:left="1080"/>
      </w:pPr>
      <w:rPr>
        <w:rFonts w:ascii="OpenSymbol" w:hAnsi="OpenSymbol"/>
      </w:rPr>
    </w:lvl>
    <w:lvl w:ilvl="2">
      <w:start w:val="0"/>
      <w:numFmt w:val="bullet"/>
      <w:lvlText w:val="–"/>
      <w:lvlJc w:val="left"/>
      <w:pPr>
        <w:ind w:hanging="360" w:left="1440"/>
      </w:pPr>
      <w:rPr>
        <w:rFonts w:ascii="OpenSymbol" w:hAnsi="OpenSymbol"/>
      </w:rPr>
    </w:lvl>
    <w:lvl w:ilvl="3">
      <w:start w:val="0"/>
      <w:numFmt w:val="bullet"/>
      <w:lvlText w:val="–"/>
      <w:lvlJc w:val="left"/>
      <w:pPr>
        <w:ind w:hanging="360" w:left="1800"/>
      </w:pPr>
      <w:rPr>
        <w:rFonts w:ascii="OpenSymbol" w:hAnsi="OpenSymbol"/>
      </w:rPr>
    </w:lvl>
    <w:lvl w:ilvl="4">
      <w:start w:val="0"/>
      <w:numFmt w:val="bullet"/>
      <w:lvlText w:val="–"/>
      <w:lvlJc w:val="left"/>
      <w:pPr>
        <w:ind w:hanging="360" w:left="2160"/>
      </w:pPr>
      <w:rPr>
        <w:rFonts w:ascii="OpenSymbol" w:hAnsi="OpenSymbol"/>
      </w:rPr>
    </w:lvl>
    <w:lvl w:ilvl="5">
      <w:start w:val="0"/>
      <w:numFmt w:val="bullet"/>
      <w:lvlText w:val="–"/>
      <w:lvlJc w:val="left"/>
      <w:pPr>
        <w:ind w:hanging="360" w:left="2520"/>
      </w:pPr>
      <w:rPr>
        <w:rFonts w:ascii="OpenSymbol" w:hAnsi="OpenSymbol"/>
      </w:rPr>
    </w:lvl>
    <w:lvl w:ilvl="6">
      <w:start w:val="0"/>
      <w:numFmt w:val="bullet"/>
      <w:lvlText w:val="–"/>
      <w:lvlJc w:val="left"/>
      <w:pPr>
        <w:ind w:hanging="360" w:left="2880"/>
      </w:pPr>
      <w:rPr>
        <w:rFonts w:ascii="OpenSymbol" w:hAnsi="OpenSymbol"/>
      </w:rPr>
    </w:lvl>
    <w:lvl w:ilvl="7">
      <w:start w:val="0"/>
      <w:numFmt w:val="bullet"/>
      <w:lvlText w:val="–"/>
      <w:lvlJc w:val="left"/>
      <w:pPr>
        <w:ind w:hanging="360" w:left="3240"/>
      </w:pPr>
      <w:rPr>
        <w:rFonts w:ascii="OpenSymbol" w:hAnsi="OpenSymbol"/>
      </w:rPr>
    </w:lvl>
    <w:lvl w:ilvl="8">
      <w:start w:val="0"/>
      <w:numFmt w:val="bullet"/>
      <w:lvlText w:val="–"/>
      <w:lvlJc w:val="left"/>
      <w:pPr>
        <w:ind w:hanging="360" w:left="3600"/>
      </w:pPr>
      <w:rPr>
        <w:rFonts w:ascii="OpenSymbol" w:hAnsi="OpenSymbol"/>
      </w:rPr>
    </w:lvl>
  </w:abstractNum>
  <w:abstractNum w:abstractNumId="3">
    <w:lvl w:ilvl="0">
      <w:start w:val="0"/>
      <w:numFmt w:val="bullet"/>
      <w:lvlText w:val="–"/>
      <w:lvlJc w:val="left"/>
      <w:pPr>
        <w:ind w:hanging="360" w:left="720"/>
      </w:pPr>
      <w:rPr>
        <w:rFonts w:ascii="OpenSymbol" w:hAnsi="OpenSymbol"/>
      </w:rPr>
    </w:lvl>
    <w:lvl w:ilvl="1">
      <w:start w:val="0"/>
      <w:numFmt w:val="bullet"/>
      <w:lvlText w:val="–"/>
      <w:lvlJc w:val="left"/>
      <w:pPr>
        <w:ind w:hanging="360" w:left="1080"/>
      </w:pPr>
      <w:rPr>
        <w:rFonts w:ascii="OpenSymbol" w:hAnsi="OpenSymbol"/>
      </w:rPr>
    </w:lvl>
    <w:lvl w:ilvl="2">
      <w:start w:val="0"/>
      <w:numFmt w:val="bullet"/>
      <w:lvlText w:val="–"/>
      <w:lvlJc w:val="left"/>
      <w:pPr>
        <w:ind w:hanging="360" w:left="1440"/>
      </w:pPr>
      <w:rPr>
        <w:rFonts w:ascii="OpenSymbol" w:hAnsi="OpenSymbol"/>
      </w:rPr>
    </w:lvl>
    <w:lvl w:ilvl="3">
      <w:start w:val="0"/>
      <w:numFmt w:val="bullet"/>
      <w:lvlText w:val="–"/>
      <w:lvlJc w:val="left"/>
      <w:pPr>
        <w:ind w:hanging="360" w:left="1800"/>
      </w:pPr>
      <w:rPr>
        <w:rFonts w:ascii="OpenSymbol" w:hAnsi="OpenSymbol"/>
      </w:rPr>
    </w:lvl>
    <w:lvl w:ilvl="4">
      <w:start w:val="0"/>
      <w:numFmt w:val="bullet"/>
      <w:lvlText w:val="–"/>
      <w:lvlJc w:val="left"/>
      <w:pPr>
        <w:ind w:hanging="360" w:left="2160"/>
      </w:pPr>
      <w:rPr>
        <w:rFonts w:ascii="OpenSymbol" w:hAnsi="OpenSymbol"/>
      </w:rPr>
    </w:lvl>
    <w:lvl w:ilvl="5">
      <w:start w:val="0"/>
      <w:numFmt w:val="bullet"/>
      <w:lvlText w:val="–"/>
      <w:lvlJc w:val="left"/>
      <w:pPr>
        <w:ind w:hanging="360" w:left="2520"/>
      </w:pPr>
      <w:rPr>
        <w:rFonts w:ascii="OpenSymbol" w:hAnsi="OpenSymbol"/>
      </w:rPr>
    </w:lvl>
    <w:lvl w:ilvl="6">
      <w:start w:val="0"/>
      <w:numFmt w:val="bullet"/>
      <w:lvlText w:val="–"/>
      <w:lvlJc w:val="left"/>
      <w:pPr>
        <w:ind w:hanging="360" w:left="2880"/>
      </w:pPr>
      <w:rPr>
        <w:rFonts w:ascii="OpenSymbol" w:hAnsi="OpenSymbol"/>
      </w:rPr>
    </w:lvl>
    <w:lvl w:ilvl="7">
      <w:start w:val="0"/>
      <w:numFmt w:val="bullet"/>
      <w:lvlText w:val="–"/>
      <w:lvlJc w:val="left"/>
      <w:pPr>
        <w:ind w:hanging="360" w:left="3240"/>
      </w:pPr>
      <w:rPr>
        <w:rFonts w:ascii="OpenSymbol" w:hAnsi="OpenSymbol"/>
      </w:rPr>
    </w:lvl>
    <w:lvl w:ilvl="8">
      <w:start w:val="0"/>
      <w:numFmt w:val="bullet"/>
      <w:lvlText w:val="–"/>
      <w:lvlJc w:val="left"/>
      <w:pPr>
        <w:ind w:hanging="360" w:left="3600"/>
      </w:pPr>
      <w:rPr>
        <w:rFonts w:ascii="OpenSymbol" w:hAnsi="OpenSymbol"/>
      </w:rPr>
    </w:lvl>
  </w:abstractNum>
  <w:abstractNum w:abstractNumId="4">
    <w:lvl w:ilvl="0">
      <w:start w:val="0"/>
      <w:numFmt w:val="bullet"/>
      <w:lvlText w:val="–"/>
      <w:lvlJc w:val="left"/>
      <w:pPr>
        <w:ind w:hanging="360" w:left="720"/>
      </w:pPr>
      <w:rPr>
        <w:rFonts w:ascii="OpenSymbol" w:hAnsi="OpenSymbol"/>
      </w:rPr>
    </w:lvl>
    <w:lvl w:ilvl="1">
      <w:start w:val="0"/>
      <w:numFmt w:val="bullet"/>
      <w:lvlText w:val="–"/>
      <w:lvlJc w:val="left"/>
      <w:pPr>
        <w:ind w:hanging="360" w:left="1080"/>
      </w:pPr>
      <w:rPr>
        <w:rFonts w:ascii="OpenSymbol" w:hAnsi="OpenSymbol"/>
      </w:rPr>
    </w:lvl>
    <w:lvl w:ilvl="2">
      <w:start w:val="0"/>
      <w:numFmt w:val="bullet"/>
      <w:lvlText w:val="–"/>
      <w:lvlJc w:val="left"/>
      <w:pPr>
        <w:ind w:hanging="360" w:left="1440"/>
      </w:pPr>
      <w:rPr>
        <w:rFonts w:ascii="OpenSymbol" w:hAnsi="OpenSymbol"/>
      </w:rPr>
    </w:lvl>
    <w:lvl w:ilvl="3">
      <w:start w:val="0"/>
      <w:numFmt w:val="bullet"/>
      <w:lvlText w:val="–"/>
      <w:lvlJc w:val="left"/>
      <w:pPr>
        <w:ind w:hanging="360" w:left="1800"/>
      </w:pPr>
      <w:rPr>
        <w:rFonts w:ascii="OpenSymbol" w:hAnsi="OpenSymbol"/>
      </w:rPr>
    </w:lvl>
    <w:lvl w:ilvl="4">
      <w:start w:val="0"/>
      <w:numFmt w:val="bullet"/>
      <w:lvlText w:val="–"/>
      <w:lvlJc w:val="left"/>
      <w:pPr>
        <w:ind w:hanging="360" w:left="2160"/>
      </w:pPr>
      <w:rPr>
        <w:rFonts w:ascii="OpenSymbol" w:hAnsi="OpenSymbol"/>
      </w:rPr>
    </w:lvl>
    <w:lvl w:ilvl="5">
      <w:start w:val="0"/>
      <w:numFmt w:val="bullet"/>
      <w:lvlText w:val="–"/>
      <w:lvlJc w:val="left"/>
      <w:pPr>
        <w:ind w:hanging="360" w:left="2520"/>
      </w:pPr>
      <w:rPr>
        <w:rFonts w:ascii="OpenSymbol" w:hAnsi="OpenSymbol"/>
      </w:rPr>
    </w:lvl>
    <w:lvl w:ilvl="6">
      <w:start w:val="0"/>
      <w:numFmt w:val="bullet"/>
      <w:lvlText w:val="–"/>
      <w:lvlJc w:val="left"/>
      <w:pPr>
        <w:ind w:hanging="360" w:left="2880"/>
      </w:pPr>
      <w:rPr>
        <w:rFonts w:ascii="OpenSymbol" w:hAnsi="OpenSymbol"/>
      </w:rPr>
    </w:lvl>
    <w:lvl w:ilvl="7">
      <w:start w:val="0"/>
      <w:numFmt w:val="bullet"/>
      <w:lvlText w:val="–"/>
      <w:lvlJc w:val="left"/>
      <w:pPr>
        <w:ind w:hanging="360" w:left="3240"/>
      </w:pPr>
      <w:rPr>
        <w:rFonts w:ascii="OpenSymbol" w:hAnsi="OpenSymbol"/>
      </w:rPr>
    </w:lvl>
    <w:lvl w:ilvl="8">
      <w:start w:val="0"/>
      <w:numFmt w:val="bullet"/>
      <w:lvlText w:val="–"/>
      <w:lvlJc w:val="left"/>
      <w:pPr>
        <w:ind w:hanging="360" w:left="3600"/>
      </w:pPr>
      <w:rPr>
        <w:rFonts w:ascii="OpenSymbol" w:hAnsi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Index"/>
    <w:basedOn w:val="Style_1"/>
    <w:link w:val="Style_3_ch"/>
  </w:style>
  <w:style w:styleId="Style_3_ch" w:type="character">
    <w:name w:val="Index"/>
    <w:basedOn w:val="Style_1_ch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Heading"/>
    <w:basedOn w:val="Style_1"/>
    <w:next w:val="Style_11"/>
    <w:link w:val="Style_19_ch"/>
    <w:pPr>
      <w:keepNext w:val="1"/>
      <w:spacing w:after="120" w:before="240"/>
      <w:ind/>
    </w:pPr>
    <w:rPr>
      <w:rFonts w:ascii="Arial" w:hAnsi="Arial"/>
      <w:sz w:val="28"/>
    </w:rPr>
  </w:style>
  <w:style w:styleId="Style_19_ch" w:type="character">
    <w:name w:val="Heading"/>
    <w:basedOn w:val="Style_1_ch"/>
    <w:link w:val="Style_19"/>
    <w:rPr>
      <w:rFonts w:ascii="Arial" w:hAnsi="Arial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Bullet Symbols"/>
    <w:link w:val="Style_26_ch"/>
    <w:rPr>
      <w:rFonts w:ascii="OpenSymbol" w:hAnsi="OpenSymbol"/>
    </w:rPr>
  </w:style>
  <w:style w:styleId="Style_26_ch" w:type="character">
    <w:name w:val="Bullet Symbols"/>
    <w:link w:val="Style_26"/>
    <w:rPr>
      <w:rFonts w:ascii="OpenSymbol" w:hAnsi="OpenSymbol"/>
    </w:rPr>
  </w:style>
  <w:style w:styleId="Style_27" w:type="paragraph">
    <w:name w:val="caption"/>
    <w:basedOn w:val="Style_1"/>
    <w:link w:val="Style_27_ch"/>
    <w:pPr>
      <w:spacing w:after="120" w:before="120"/>
      <w:ind/>
    </w:pPr>
    <w:rPr>
      <w:i w:val="1"/>
    </w:rPr>
  </w:style>
  <w:style w:styleId="Style_27_ch" w:type="character">
    <w:name w:val="caption"/>
    <w:basedOn w:val="Style_1_ch"/>
    <w:link w:val="Style_27"/>
    <w:rPr>
      <w:i w:val="1"/>
    </w:rPr>
  </w:style>
  <w:style w:styleId="Style_1" w:type="paragraph">
    <w:name w:val="Standard"/>
    <w:link w:val="Style_1_ch"/>
    <w:pPr>
      <w:widowControl w:val="0"/>
      <w:ind/>
    </w:pPr>
    <w:rPr>
      <w:sz w:val="24"/>
    </w:rPr>
  </w:style>
  <w:style w:styleId="Style_1_ch" w:type="character">
    <w:name w:val="Standard"/>
    <w:link w:val="Style_1"/>
    <w:rPr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1" w:type="paragraph">
    <w:name w:val="Text body"/>
    <w:basedOn w:val="Style_1"/>
    <w:link w:val="Style_11_ch"/>
    <w:pPr>
      <w:spacing w:after="120"/>
      <w:ind/>
    </w:pPr>
  </w:style>
  <w:style w:styleId="Style_11_ch" w:type="character">
    <w:name w:val="Text body"/>
    <w:basedOn w:val="Style_1_ch"/>
    <w:link w:val="Style_11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2023-11-11T17:43:15Z</dcterms:modified>
</cp:coreProperties>
</file>