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21" w:rsidRPr="003971C0" w:rsidRDefault="00707221" w:rsidP="00AE2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1C0"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proofErr w:type="spellStart"/>
      <w:r w:rsidRPr="003971C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971C0">
        <w:rPr>
          <w:rFonts w:ascii="Times New Roman" w:hAnsi="Times New Roman" w:cs="Times New Roman"/>
          <w:b/>
          <w:sz w:val="28"/>
          <w:szCs w:val="28"/>
        </w:rPr>
        <w:t xml:space="preserve"> технологии в образовательном процессе</w:t>
      </w:r>
    </w:p>
    <w:p w:rsidR="003233BB" w:rsidRPr="003971C0" w:rsidRDefault="003233BB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221" w:rsidRPr="003971C0" w:rsidRDefault="00707221" w:rsidP="00AE2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технологии" интегрирует все направления работы школы по сохранению, формированию и укреплению здоровья учащихся. </w:t>
      </w:r>
    </w:p>
    <w:p w:rsidR="00707221" w:rsidRPr="003971C0" w:rsidRDefault="00707221" w:rsidP="00AE2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В качестве основополагающих принципов здоровье сберегающих технологий можно выделить: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1.Создание образовательной среды, обеспечивающей снятие всех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стрессобразующих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факторов учебно-воспитательного процесса.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2.Творческий характер образовательного процесса. Возможность для реализации творческих задач достигается использованием на занятиях, уроках и во внеурочной работе активных методов и форм обучения.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3.Обеспечение мотивации образовательной деятельности. Ребенок - субъект образования и обучающего общения, он должен быть эмоционально вовлечен в процесс социализации, что обеспечивает естественное повышение работоспособности и эффективности работы мозга не в ущерб здоровью.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4. Построение учебно-воспитательного процесса в соответствии с закономерностями становления психических функций. 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5.Осознание ребенком успешности в любых видах деятельности. 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6.Рациональная организация двигательной активности. Сочетание методик оздоровления и воспитания позволяет добиться быстрой и стойкой адаптации ребенка к условиям школы: снижаются общая заболеваемость, обострение хронических заболеваний, пропуски по болезни.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7. Обеспечение восстановления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необходимо во избежание переутомления детей.</w:t>
      </w:r>
    </w:p>
    <w:p w:rsidR="00707221" w:rsidRPr="003971C0" w:rsidRDefault="00707221" w:rsidP="00AE2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технологии, применяемые в учебно-воспитательном процессе, можно разделить на четыре основные группы: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1. Технологии, обеспечивающие гигиенически оптимальные условия образовательного процесса.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2. Технологии оптимальной организации учебного процесса и физической активности школьников.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3.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4. Образовательные технологии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Рассмотрим эти группы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Технологии, обеспечивающие гигиенически оптимальные условия образовательного процесса.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Нельзя забывать и о гигиенических условиях урока, которые влияют на состояние здоровья учащихся и учителя.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lastRenderedPageBreak/>
        <w:t xml:space="preserve">Критерии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на уроке, их краткая характеристика и уровни гигиенической рациональности урока представлены в таблице.</w:t>
      </w:r>
    </w:p>
    <w:tbl>
      <w:tblPr>
        <w:tblW w:w="0" w:type="auto"/>
        <w:tblInd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4395"/>
        <w:gridCol w:w="5514"/>
      </w:tblGrid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proofErr w:type="spellStart"/>
            <w:r w:rsidRPr="003971C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Обстановка </w:t>
            </w:r>
          </w:p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и гигиенические условия в классе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Температура и свежесть воздуха, освещение класса и доски, правильно подобранная мебель, регулярная влажная уборка, рассадка учащихся с учётом медицинских показаний и т.п.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видов учебной деятельности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 Достаточно 4-5 смен  видов  деятельности за урок.</w:t>
            </w:r>
            <w:proofErr w:type="gramEnd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 Частые смены одной деятельности другой требуют от учащихся дополнительных адаптационных усилий.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продолжительность </w:t>
            </w:r>
          </w:p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и частота чередования видов деятельности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Ориентировочная норма – 7-10 минут.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Количество видов преподавания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Виды преподавания: словесный, наглядный, самостоятельная работа, аудиовизуальный, практическая работа, самостоятельная работа и т.п.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не менее 3х.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Чередование видов преподавания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D80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Норма – не позже чем через 10-15 минут.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место </w:t>
            </w:r>
          </w:p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пособствующих</w:t>
            </w:r>
            <w:proofErr w:type="spellEnd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активизации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Метод свободного выбора (свободная 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свобода </w:t>
            </w: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творчества).</w:t>
            </w:r>
            <w:r w:rsidRPr="003971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Активные методы (ученик в роли: учителя,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Место и длительность применения ТСО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Поза учащегося, чередование позы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Правильная посадка ученика, смена видов деятельности требует смены позы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Наличие мотивации деятельности учащихся на уроке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Внешняя мотивация: оценка, похвала, поддержка, соревновательный момент. Стимуляция внутренней мотивации:</w:t>
            </w:r>
            <w:r w:rsidRPr="003971C0">
              <w:rPr>
                <w:rFonts w:ascii="Times New Roman" w:hAnsi="Times New Roman" w:cs="Times New Roman"/>
                <w:sz w:val="28"/>
                <w:szCs w:val="28"/>
              </w:rPr>
              <w:br/>
              <w:t>стремление больше узнать, радость от активности, интерес к изучаемому материалу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39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на уроке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D80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Взаимоотношения на уроке: учитель — ученик</w:t>
            </w:r>
            <w:proofErr w:type="gramStart"/>
            <w:r w:rsidRPr="003971C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971C0" w:rsidRPr="003971C0" w:rsidRDefault="003971C0" w:rsidP="00D80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ученик — ученик</w:t>
            </w:r>
          </w:p>
        </w:tc>
      </w:tr>
      <w:tr w:rsidR="003971C0" w:rsidRPr="003971C0" w:rsidTr="003971C0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AE27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Эмоциональные разрядки на уроке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1C0" w:rsidRPr="003971C0" w:rsidRDefault="003971C0" w:rsidP="00397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Шутка, улыбка, юмористическая или поучительная картинка, поговорка, музыкальная минутка.</w:t>
            </w:r>
            <w:bookmarkStart w:id="0" w:name="_GoBack"/>
            <w:bookmarkEnd w:id="0"/>
          </w:p>
        </w:tc>
      </w:tr>
    </w:tbl>
    <w:p w:rsidR="00D80E06" w:rsidRPr="003971C0" w:rsidRDefault="00D80E06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Анализ научно-методической литературы позволяет выделить четыре основных правила построения урока с позиции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Правило 1.Правильная организация урока.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Организация урока должна обязательно включать три этапа: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-1-й этап: учитель сообщает информацию (одновременно стимулирует вопросы);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-2-й этап: ученики формулируют и задают вопросы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-3-й этап: учитель и ученики отвечают на вопросы.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Результат урока - взаимный интерес, который подавляет утомление.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Правило 2. Использование всех каналов восприятия.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Выделяются различные типы функциональной организации двух полушарий мозга: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 левополушарные люди — при доминировании левого полушария. Для них характерен словесно-логический стиль познавательных процессов, склонность к абстрагированию и обобщению;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 правополушарные люди — доминирование правого полушария, развитие конкретно-образного мышления и воображения;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равнополушарные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люди — у них отсутствует ярко выраженное доминирование одного из полушарий.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На основе предпочтительных каналов восприятия информации различают: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 аудиальное восприятие;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 визуальное восприятие;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- кинестетическое восприятие.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AE27FD" w:rsidRPr="003971C0">
        <w:rPr>
          <w:rFonts w:ascii="Times New Roman" w:hAnsi="Times New Roman" w:cs="Times New Roman"/>
          <w:sz w:val="28"/>
          <w:szCs w:val="28"/>
        </w:rPr>
        <w:t>3</w:t>
      </w:r>
      <w:r w:rsidRPr="003971C0">
        <w:rPr>
          <w:rFonts w:ascii="Times New Roman" w:hAnsi="Times New Roman" w:cs="Times New Roman"/>
          <w:sz w:val="28"/>
          <w:szCs w:val="28"/>
        </w:rPr>
        <w:t xml:space="preserve">. Уместное и правильное применение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>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Педагоги обязаны учитывать тот факт, что вынужденное ограничение двигательной активности при умственной деятельности сокращает поток импульсов от мы</w:t>
      </w:r>
      <w:proofErr w:type="gramStart"/>
      <w:r w:rsidRPr="003971C0">
        <w:rPr>
          <w:rFonts w:ascii="Times New Roman" w:hAnsi="Times New Roman" w:cs="Times New Roman"/>
          <w:sz w:val="28"/>
          <w:szCs w:val="28"/>
        </w:rPr>
        <w:t>шц к дв</w:t>
      </w:r>
      <w:proofErr w:type="gramEnd"/>
      <w:r w:rsidRPr="003971C0">
        <w:rPr>
          <w:rFonts w:ascii="Times New Roman" w:hAnsi="Times New Roman" w:cs="Times New Roman"/>
          <w:sz w:val="28"/>
          <w:szCs w:val="28"/>
        </w:rPr>
        <w:t xml:space="preserve">игательным центрам коры головного мозга. Активизировать его можно с помощью специально организованных физических упражнений. Существуют разные формы занятий физическими упражнениями на уроке: физкультурная пауза, физкультурная минутка, физкультурная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микропауза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>. Комплексы упражнений выполняются примерно на 10 и 20 минутах у</w:t>
      </w:r>
      <w:r w:rsidR="00AE27FD" w:rsidRPr="003971C0">
        <w:rPr>
          <w:rFonts w:ascii="Times New Roman" w:hAnsi="Times New Roman" w:cs="Times New Roman"/>
          <w:sz w:val="28"/>
          <w:szCs w:val="28"/>
        </w:rPr>
        <w:t xml:space="preserve">рока. Кроме этого </w:t>
      </w:r>
      <w:r w:rsidRPr="003971C0">
        <w:rPr>
          <w:rFonts w:ascii="Times New Roman" w:hAnsi="Times New Roman" w:cs="Times New Roman"/>
          <w:sz w:val="28"/>
          <w:szCs w:val="28"/>
        </w:rPr>
        <w:t xml:space="preserve">необходима гимнастика для снятия зрительного утомления. </w:t>
      </w:r>
      <w:r w:rsidR="00AE27FD" w:rsidRPr="003971C0">
        <w:rPr>
          <w:rFonts w:ascii="Times New Roman" w:hAnsi="Times New Roman" w:cs="Times New Roman"/>
          <w:sz w:val="28"/>
          <w:szCs w:val="28"/>
        </w:rPr>
        <w:t xml:space="preserve"> Существует множество комплексов таких упражнений.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Психолого-педагогические технологии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>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Снятие эмоционального напряжения.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 п.</w:t>
      </w:r>
    </w:p>
    <w:p w:rsidR="00AE27FD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lastRenderedPageBreak/>
        <w:t xml:space="preserve"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 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на уроке.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 xml:space="preserve">Доброжелательная обстановка на уроке, спокойная беседа, внимание к каждому высказыванию, позитивная реакция </w:t>
      </w:r>
      <w:r w:rsidR="00AE27FD" w:rsidRPr="003971C0">
        <w:rPr>
          <w:rFonts w:ascii="Times New Roman" w:hAnsi="Times New Roman" w:cs="Times New Roman"/>
          <w:sz w:val="28"/>
          <w:szCs w:val="28"/>
        </w:rPr>
        <w:t>учителя на желание ученика выра</w:t>
      </w:r>
      <w:r w:rsidRPr="003971C0">
        <w:rPr>
          <w:rFonts w:ascii="Times New Roman" w:hAnsi="Times New Roman" w:cs="Times New Roman"/>
          <w:sz w:val="28"/>
          <w:szCs w:val="28"/>
        </w:rPr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Охрана здоровья и пропаганда здорового образа жизни.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Охрана здоровья ребенка предполагает не только создание необхо</w:t>
      </w:r>
      <w:r w:rsidR="00AE27FD" w:rsidRPr="003971C0">
        <w:rPr>
          <w:rFonts w:ascii="Times New Roman" w:hAnsi="Times New Roman" w:cs="Times New Roman"/>
          <w:sz w:val="28"/>
          <w:szCs w:val="28"/>
        </w:rPr>
        <w:t>димых гигиенических и психологи</w:t>
      </w:r>
      <w:r w:rsidRPr="003971C0">
        <w:rPr>
          <w:rFonts w:ascii="Times New Roman" w:hAnsi="Times New Roman" w:cs="Times New Roman"/>
          <w:sz w:val="28"/>
          <w:szCs w:val="28"/>
        </w:rPr>
        <w:t xml:space="preserve">ческих условий для организации учебной деятельности, но и профилактику различных заболеваний, а также пропаганду здорового образа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3971C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971C0">
        <w:rPr>
          <w:rFonts w:ascii="Times New Roman" w:hAnsi="Times New Roman" w:cs="Times New Roman"/>
          <w:sz w:val="28"/>
          <w:szCs w:val="28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707221" w:rsidRPr="003971C0" w:rsidRDefault="00707221" w:rsidP="00D8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C0">
        <w:rPr>
          <w:rFonts w:ascii="Times New Roman" w:hAnsi="Times New Roman" w:cs="Times New Roman"/>
          <w:sz w:val="28"/>
          <w:szCs w:val="28"/>
        </w:rPr>
        <w:t>Из всего вышесказанного следует, что нужна реальная, продуманная система мер по изменению отношения общества и каждого его члена к проблеме здоровья. Необходимо, чтобы сохранение и укрепление здоровья стали элементом национальной культуры, важнейшей задачей экологического, нравственного, патриотического воспитания и рассматривались в логике сохранения благополучия нации и государства.</w:t>
      </w:r>
    </w:p>
    <w:p w:rsidR="00707221" w:rsidRPr="003971C0" w:rsidRDefault="00707221" w:rsidP="00AE27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07221" w:rsidRPr="003971C0" w:rsidSect="00707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21"/>
    <w:rsid w:val="003233BB"/>
    <w:rsid w:val="003971C0"/>
    <w:rsid w:val="00707221"/>
    <w:rsid w:val="00AE27FD"/>
    <w:rsid w:val="00B558D6"/>
    <w:rsid w:val="00D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E27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E2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2019-11-07T10:44:00Z</dcterms:created>
  <dcterms:modified xsi:type="dcterms:W3CDTF">2019-11-07T11:15:00Z</dcterms:modified>
</cp:coreProperties>
</file>