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E6" w:rsidRDefault="00E150E6" w:rsidP="00E150E6">
      <w:pPr>
        <w:spacing w:before="30"/>
        <w:ind w:right="5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Использование сюжетно-ролевой игры «Банк» для развития финансовой грамотности старших дошкольников</w:t>
      </w:r>
    </w:p>
    <w:p w:rsidR="00E150E6" w:rsidRDefault="00E150E6" w:rsidP="00E150E6">
      <w:pPr>
        <w:spacing w:before="30"/>
        <w:ind w:right="5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Ручкова Мария Николаевна, </w:t>
      </w:r>
    </w:p>
    <w:p w:rsidR="00E150E6" w:rsidRDefault="00E150E6" w:rsidP="00E150E6">
      <w:pPr>
        <w:spacing w:before="30"/>
        <w:ind w:right="5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обучающаяся ГБПОУ Некрасовского педколледж № 1,</w:t>
      </w:r>
    </w:p>
    <w:p w:rsidR="00E150E6" w:rsidRDefault="00E150E6" w:rsidP="00E150E6">
      <w:pPr>
        <w:spacing w:before="30"/>
        <w:ind w:right="5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Руководитель Славинская Е.Е.</w:t>
      </w:r>
    </w:p>
    <w:p w:rsidR="00E150E6" w:rsidRDefault="00E150E6" w:rsidP="00E150E6">
      <w:pPr>
        <w:spacing w:before="30"/>
        <w:ind w:right="5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у детей дошкольного возраста финансовой грамотности детей дошкольного возраста в настоящее время актуально и востребовано.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E150E6" w:rsidRDefault="00E150E6" w:rsidP="00E150E6">
      <w:pPr>
        <w:spacing w:before="30"/>
        <w:ind w:right="5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Экономическая культура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E150E6" w:rsidRDefault="00E150E6" w:rsidP="00E150E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Грамотность в сфере финансов, так же, как и любая другая, воспитывается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</w:t>
      </w:r>
    </w:p>
    <w:p w:rsidR="00E150E6" w:rsidRDefault="00E150E6" w:rsidP="00E150E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полезных привычек в сфере финансового поведения,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E150E6" w:rsidRDefault="00E150E6" w:rsidP="00E150E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Особенно следует отметить, что взаимосвязь финансового образования и нравственного воспитания очень важна. </w:t>
      </w:r>
    </w:p>
    <w:p w:rsidR="00E150E6" w:rsidRDefault="00E150E6" w:rsidP="00E150E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процессе ознакомления детей с деньгами необходимо учитывать две стороны проблемы: знание о деньгах и воспитание правильного отношения к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ним. Правильно – это когда происхождение денег, материальный достаток и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благосостояние в сознание ребенка связывается с трудом. Ценность </w:t>
      </w:r>
      <w:r>
        <w:rPr>
          <w:color w:val="000000"/>
          <w:shd w:val="clear" w:color="auto" w:fill="FFFFFF"/>
        </w:rPr>
        <w:lastRenderedPageBreak/>
        <w:t>представляют только честно заработанные деньги. Важнейшим инструментом воспитания дошкольников – является игра.</w:t>
      </w:r>
    </w:p>
    <w:p w:rsidR="00975532" w:rsidRDefault="00E150E6" w:rsidP="00E150E6">
      <w:r>
        <w:t xml:space="preserve">Л. С. Выготский главное значение детской игры видел в коренном преобразовании сознания, заключающегося в отрыве значений от вещи, внутреннего от внешнего, т. е. в формировании идеального плана сознания. </w:t>
      </w:r>
    </w:p>
    <w:p w:rsidR="00E150E6" w:rsidRDefault="00E150E6" w:rsidP="00E150E6">
      <w:r>
        <w:t>Организация игрового экономического центра предоставляет детям возможность действовать самостоятельно, способствует формированию их познавательной и практической активности, создает возможности для привлечения родителей к воспитанию ребенка, способного адаптироваться в многообразном мире экономики.</w:t>
      </w:r>
    </w:p>
    <w:p w:rsidR="00E150E6" w:rsidRDefault="00E150E6" w:rsidP="00E150E6">
      <w:r>
        <w:t>Работа по формированию финансовой грамотности детей опирается на взаимодействие с родителями воспитанников. Они являются активными участниками.</w:t>
      </w:r>
    </w:p>
    <w:p w:rsidR="00B41CD0" w:rsidRDefault="00B41CD0" w:rsidP="00E150E6">
      <w:r>
        <w:t xml:space="preserve"> Мы предлагаем использовать в свое работе сюжетно-ролевую игру «Банк».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jc w:val="center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Сюжетно – ролевая игра «Банк».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Цель: Ознакомление детей с новыми экономическими понятиями в игровой форме. Формирование умения творчески развивать сюжетную линию игры «Банк». Во время игры дети социализируются с экономическим прогрессом реальной жизни в современном мире.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Возраст: Игра рассчитана для детей старшего дошкольного возраста (5-7 лет).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В игру вовлекаются все стороны личности: ребенок двигается, говорит, воспринимает, думает. В процессе игры активно работают все его психические процессы: мышление, воображение, память, усиливаются эмоциональные и волевые проявления.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Дети старшего дошкольного возраста уже владеют элементарными навыками математической, творческой, речевой, социальной деятельностью, где в ходе игры проходит их закрепление.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lastRenderedPageBreak/>
        <w:t>Игра существует как при взаимодействии «ребенок - педагог», так и «ребенок – ребенок». Нахождение в игре каждым ребенком области проявления себя (где я успешен и значим). Дети осуществляют возможность свободы выбора, поиска и принятия решений (как потратить деньги, как организовать собственное дело, чтобы оно приносило прибыль и т.д.);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Игра возможна в следующих формах проведения: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организованная игра, позволяет совершенствовать технику игры и расширять ориентировки детей в социальной жизни (воспитатель в игре исполняет роль);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свободная игровая деятельность, формирует активную позицию ребенка в игре, реализовывать сферы его собственных интересов.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Требование к предметно – пространственной среде при проведении игры «Банк»: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1. Рабочее место кассира - операциониста: стол, стул, касса с деньгами, компьютер, телефон, банковские карты, папка для документов, кассовая книга, бейджик.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2. Рабочее место банкира: стол, стул, компьютер, телефон, папка с документацией, бейджик.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3. Рабочее место охраны: удостоверение охранника, стол, стул, телефон, кнопка для вызова полиции, бейджик.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4. Для клиентов банка: стулья, стол, паспорт, брошюрки, буклеты об услугах банка.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Воспитателем предлагаются следующие приемы и методы для побуждения к игре: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• Беседы, чтение художественной литературы.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• Наглядный метод (демонстрационные пособия)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lastRenderedPageBreak/>
        <w:t>• Установление причинно-следственных связей (банк - зарплатная карта- наличные деньги и т.д.)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• Педагогические: игровые, проблемные, ситуативный разговор; воображаемые ситуации (где взять деньги на крупную покупку, отказ в предоставлении кредита, займа, сложности при оплате услуг и т.д.)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• Сюрпризные моменты (письмо с просьбой о помощи и т.д.)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• Элементы творчества и новизны (создание собственной сюжетной линии игры, новые понятия и т. д)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Приёмы для побуждения интереса к игре: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1. Педагог, в игре, выступает как образец: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ролевых диалогов, с помощью которых стимулирует потребность в общении между детьми;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ролевого поведения, когда вступает в ролевые взаимодействия с другими участниками игры (банкир приобретает билет в театр, разговаривает по телефону и т.д.);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вживание в роль (смена походки, мимики, жестов);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использование игровой среды: открывает собственное дело.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2. Введение в игру разнообразных событий (срочная внеплановая командировка, открытие нового отдела в банке, пожар и т.д.);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3. Введение правил в игру: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любое начатое дело должно быть и прибыльным, и полезным;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все спорные ситуации решать только путем обсуждения друг с другом;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в игре мы «команда»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4. Внесение новых атрибутов для игры: зарплатные карты, авиабилеты, записные книжки, печати, рекламные буклеты.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lastRenderedPageBreak/>
        <w:t>Методическая ценность: Универсальное развивающее пособие для организации самостоятельной, индивидуальной и совместной деятельности педагога и воспитанников.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Возможность использования: пособие привлекает внимание яркостью, интересным содержанием. Дидактическое пособие хорошо подходит для занятий в группах, индивидуальной и самостоятельной деятельности воспитанников. Предполагает использования его в работе с детьми от 5 до 7 лет с возможностью импровизации по ходу образовательной деятельности, смешивания и варьирования, усложнения или упрощения заданий.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Преимущества данного пособия: Возможно, использовать в самостоятельной и совместной деятельности детей старшего дошкольного возраста. Просто в изготовлении, удобно в использовании, легко перемещается в групповом пространстве. Способствует развитию таких психических процессов, как память, мышление, воображение, восприятие. Развивает познавательный интерес и познавательную активность.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Алгоритм использования: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1.Подготовка к работе с банкоматом: денежные купюры и монеты положить непосредственно в предназначенный отдел.</w:t>
      </w:r>
      <w:r>
        <w:rPr>
          <w:rFonts w:eastAsia="PT Sans"/>
          <w:color w:val="000000"/>
          <w:sz w:val="28"/>
          <w:szCs w:val="28"/>
          <w:shd w:val="clear" w:color="auto" w:fill="FFFFFF"/>
        </w:rPr>
        <w:br/>
      </w:r>
      <w:r>
        <w:rPr>
          <w:rFonts w:eastAsia="PT Sans"/>
          <w:color w:val="000000"/>
          <w:sz w:val="28"/>
          <w:szCs w:val="28"/>
          <w:shd w:val="clear" w:color="auto" w:fill="FFFFFF"/>
        </w:rPr>
        <w:tab/>
        <w:t>2.Снять наличные: Вставить карту в банкомат. Ввести четырехзначный пароль. Взять деньги. Забрать карту.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3. Пополнить счет, перевести наличные. Вставить карту в банкомат. Ввести четырехзначный пароль. Внести необходимую сумму денег. Ввести пароль и забрать карту.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4.Провести платеж (коммунальные услуги, налоги, прочие платежи). Вставить карту в банкомат. Ввести четырехзначный пароль. Ввести реквизиты назначения и название платежа. Указать сумму платежа. Оплатить. Забрать карту.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Ожидаемый результат проведения игры «Банк»: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lastRenderedPageBreak/>
        <w:t>- Развиты творческие способности детей, ребенок способен вживаться в образ того или иного персонажа, играть определенную роль.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Сформированы умения: выстраивает и объединяет события в определенную последовательность; способен договариваться о последующих действиях. Владеет нормами и правилами социального поведения, пытается эмоционально вживаться в незнакомый социальный мир.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Достаточно хорошо владеет устной речью, в игровой и образовательной деятельности, способен использовать новые понятия.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Проявляет любознательность; склонен к формированию познавательных действий; обладает развитым воображением. Сформировано представление о работе банка и его работниках.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Старается выдвигать собственные творческие идеи; может создавать новую пространственную и предметную среду по ходу игры, способен придумывать разнообразные сюжеты игры.</w:t>
      </w:r>
    </w:p>
    <w:p w:rsidR="00B41CD0" w:rsidRDefault="00B41CD0" w:rsidP="00B41CD0">
      <w:pPr>
        <w:pStyle w:val="a3"/>
        <w:shd w:val="clear" w:color="auto" w:fill="FFFFFF"/>
        <w:spacing w:before="0" w:beforeAutospacing="0" w:after="120" w:afterAutospacing="0" w:line="360" w:lineRule="auto"/>
        <w:ind w:firstLine="0"/>
      </w:pPr>
      <w:r>
        <w:rPr>
          <w:rFonts w:eastAsia="PT Sans"/>
          <w:color w:val="000000"/>
          <w:sz w:val="28"/>
          <w:szCs w:val="28"/>
          <w:shd w:val="clear" w:color="auto" w:fill="FFFFFF"/>
        </w:rPr>
        <w:t>- Владеет основными двигательными движениями, осознает необходимость соблюдения правила безопасного поведения и сохранения здоровья.</w:t>
      </w:r>
    </w:p>
    <w:p w:rsidR="00B41CD0" w:rsidRDefault="00B41CD0" w:rsidP="00E150E6"/>
    <w:p w:rsidR="00E150E6" w:rsidRDefault="00E150E6">
      <w:pPr>
        <w:spacing w:after="200" w:line="276" w:lineRule="auto"/>
        <w:ind w:firstLine="0"/>
        <w:jc w:val="left"/>
      </w:pPr>
      <w:r>
        <w:br w:type="page"/>
      </w:r>
    </w:p>
    <w:p w:rsidR="00E150E6" w:rsidRDefault="00E150E6" w:rsidP="00E150E6">
      <w:pPr>
        <w:pStyle w:val="1"/>
      </w:pPr>
      <w:bookmarkStart w:id="0" w:name="_Toc10838"/>
      <w:bookmarkStart w:id="1" w:name="_Toc31562"/>
      <w:r>
        <w:lastRenderedPageBreak/>
        <w:t>СПИСОК ИСПОЛЬЗОВАННЫХ ИСТОЧНИКОВ</w:t>
      </w:r>
      <w:bookmarkEnd w:id="0"/>
      <w:bookmarkEnd w:id="1"/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t>Федеральный закон от 29.12.2012 N 273-ФЗ (ред. от 17.02.2023) "Об образовании в Российской Федерации" (с изм. и доп., вступ. в силу с 28.02.2023).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color w:val="000000"/>
        </w:rPr>
        <w:t>Федеральный государственный образовательный стандарт дошкольного образования, утв. приказом Министерства образования и науки Российской Федерации от 17 октября 2013 г. № 1155 [Текст]. – М.: Просвещение, 2016 – 34 с.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color w:val="000000"/>
        </w:rPr>
        <w:t>Федеральная образовательная программа дошкольного образования. 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color w:val="000000"/>
        </w:rPr>
        <w:t>Федеральная образовательная программа дошкольного образования</w:t>
      </w:r>
      <w:r>
        <w:t>, с.39-40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color w:val="000000"/>
        </w:rPr>
        <w:t xml:space="preserve">Федеральная образовательная программа дошкольного образования, </w:t>
      </w:r>
      <w:r>
        <w:t>с.192-193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color w:val="000000"/>
        </w:rPr>
        <w:t xml:space="preserve">Бейлина А.Ф. Фребель: игры и игровые средства </w:t>
      </w:r>
      <w:r>
        <w:t xml:space="preserve">// Дошкольное воспитание. </w:t>
      </w:r>
      <w:r>
        <w:rPr>
          <w:lang w:val="en-US"/>
        </w:rPr>
        <w:t>2016. №3. С. 56-59.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rFonts w:eastAsia="SimSun"/>
          <w:color w:val="000000"/>
          <w:sz w:val="27"/>
          <w:szCs w:val="27"/>
        </w:rPr>
        <w:t>Божович, Л.И. Проблемы формирования личности /Под ред. Д.И. Фельдштейна – М.: Издательство «Институт практической психологии», Воронеж: НПО и МОДЭК, 1997 – 352 с.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color w:val="000000"/>
        </w:rPr>
        <w:t xml:space="preserve">Виноградова А.М. Воспитание нравственных чувств у старших дошкольников. </w:t>
      </w:r>
      <w:r>
        <w:rPr>
          <w:color w:val="000000"/>
          <w:lang w:val="en-US"/>
        </w:rPr>
        <w:t>Москва, 1989. 159 с.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t xml:space="preserve">Виноградова, Н.А. Сюжетно-ролевые игры для старших дошкольников: практическое пособие/ Н.А. Виноградова, Н.В. Позднякова. – 3-е изд. – М.: Айрис-пресс, 2009 – 128 с. </w:t>
      </w:r>
    </w:p>
    <w:p w:rsidR="00E150E6" w:rsidRDefault="00E150E6" w:rsidP="00E150E6">
      <w:pPr>
        <w:numPr>
          <w:ilvl w:val="0"/>
          <w:numId w:val="1"/>
        </w:numPr>
        <w:ind w:left="0" w:firstLine="709"/>
      </w:pPr>
      <w:r>
        <w:rPr>
          <w:rFonts w:eastAsia="SimSun"/>
          <w:color w:val="000000"/>
          <w:sz w:val="27"/>
          <w:szCs w:val="27"/>
        </w:rPr>
        <w:t>Выготский, Л.С. Игра и её роль в психическом развитии ребёнка//Вопросы психологии - № 2, 1961. – С. 62-76.</w:t>
      </w:r>
    </w:p>
    <w:p w:rsidR="00E150E6" w:rsidRDefault="00E150E6" w:rsidP="00E150E6"/>
    <w:sectPr w:rsidR="00E150E6" w:rsidSect="008A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4CA5"/>
    <w:multiLevelType w:val="multilevel"/>
    <w:tmpl w:val="5CD64CA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E150E6"/>
    <w:rsid w:val="000B1794"/>
    <w:rsid w:val="00121D6A"/>
    <w:rsid w:val="003D08AD"/>
    <w:rsid w:val="004D4EA1"/>
    <w:rsid w:val="004F15D5"/>
    <w:rsid w:val="0065468F"/>
    <w:rsid w:val="0067137A"/>
    <w:rsid w:val="008A0EED"/>
    <w:rsid w:val="00A14BEF"/>
    <w:rsid w:val="00B41CD0"/>
    <w:rsid w:val="00BB6447"/>
    <w:rsid w:val="00C375C5"/>
    <w:rsid w:val="00D57035"/>
    <w:rsid w:val="00E150E6"/>
    <w:rsid w:val="00EA479B"/>
    <w:rsid w:val="00FB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0E6"/>
    <w:pPr>
      <w:keepNext/>
      <w:keepLines/>
      <w:spacing w:before="480" w:after="240" w:line="240" w:lineRule="auto"/>
      <w:ind w:firstLine="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50E6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qFormat/>
    <w:rsid w:val="00B41CD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0671</dc:creator>
  <cp:lastModifiedBy>1</cp:lastModifiedBy>
  <cp:revision>2</cp:revision>
  <dcterms:created xsi:type="dcterms:W3CDTF">2023-10-11T13:54:00Z</dcterms:created>
  <dcterms:modified xsi:type="dcterms:W3CDTF">2023-10-11T13:54:00Z</dcterms:modified>
</cp:coreProperties>
</file>