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65" w:rsidRPr="003C14AF" w:rsidRDefault="00685E5D" w:rsidP="00E64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4AF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3C14AF">
        <w:rPr>
          <w:rFonts w:ascii="Times New Roman" w:hAnsi="Times New Roman" w:cs="Times New Roman"/>
          <w:b/>
          <w:sz w:val="24"/>
          <w:szCs w:val="24"/>
        </w:rPr>
        <w:t xml:space="preserve"> подход на уроке</w:t>
      </w:r>
      <w:r w:rsidR="00E64365" w:rsidRPr="003C14AF">
        <w:rPr>
          <w:rFonts w:ascii="Times New Roman" w:hAnsi="Times New Roman" w:cs="Times New Roman"/>
          <w:b/>
          <w:sz w:val="24"/>
          <w:szCs w:val="24"/>
        </w:rPr>
        <w:t>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C14A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C14AF">
        <w:rPr>
          <w:rFonts w:ascii="Times New Roman" w:hAnsi="Times New Roman" w:cs="Times New Roman"/>
          <w:sz w:val="24"/>
          <w:szCs w:val="24"/>
        </w:rPr>
        <w:t xml:space="preserve">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 </w:t>
      </w:r>
    </w:p>
    <w:p w:rsidR="00685E5D" w:rsidRPr="003C14AF" w:rsidRDefault="00685E5D" w:rsidP="00E643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обучения является урок, следовательно, для того, чтобы выстроить урок в рамках </w:t>
      </w:r>
      <w:proofErr w:type="spellStart"/>
      <w:r w:rsidRPr="003C14A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C14AF">
        <w:rPr>
          <w:rFonts w:ascii="Times New Roman" w:hAnsi="Times New Roman" w:cs="Times New Roman"/>
          <w:sz w:val="24"/>
          <w:szCs w:val="24"/>
        </w:rPr>
        <w:t xml:space="preserve"> подхода,  необходимо знать принципы построения урока, примерную типологию уроков и критерии оценивания урока.</w:t>
      </w:r>
    </w:p>
    <w:p w:rsidR="00685E5D" w:rsidRPr="003C14AF" w:rsidRDefault="00685E5D" w:rsidP="00E643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Дидактические принципы </w:t>
      </w:r>
      <w:proofErr w:type="spellStart"/>
      <w:r w:rsidRPr="003C14A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C14AF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E64365" w:rsidRPr="003C14AF">
        <w:rPr>
          <w:rFonts w:ascii="Times New Roman" w:hAnsi="Times New Roman" w:cs="Times New Roman"/>
          <w:sz w:val="24"/>
          <w:szCs w:val="24"/>
        </w:rPr>
        <w:t>: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1) Принцип деятельности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3C14AF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3C14AF"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proofErr w:type="spellStart"/>
      <w:r w:rsidRPr="003C14A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14AF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3) 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5) Принцип психологической комфортности – предполагает снятие всех </w:t>
      </w:r>
      <w:proofErr w:type="spellStart"/>
      <w:r w:rsidRPr="003C14AF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3C14AF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6) 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7)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Таким образом, в основе педагогических приемов и  техник, используемых на уроке, должны лежать следующие основные принципы: принцип деятельности, принцип обратной связи, принцип открытости, принцип свободы, принцип творчества и принцип идеальности. </w:t>
      </w:r>
      <w:proofErr w:type="gramStart"/>
      <w:r w:rsidRPr="003C14AF">
        <w:rPr>
          <w:rFonts w:ascii="Times New Roman" w:hAnsi="Times New Roman" w:cs="Times New Roman"/>
          <w:sz w:val="24"/>
          <w:szCs w:val="24"/>
        </w:rPr>
        <w:t>Данным требованиям отвечают педагогические стратегии и техники ТРКМ</w:t>
      </w:r>
      <w:r w:rsidR="00CB403B" w:rsidRPr="003C14AF">
        <w:rPr>
          <w:rFonts w:ascii="Times New Roman" w:hAnsi="Times New Roman" w:cs="Times New Roman"/>
          <w:sz w:val="24"/>
          <w:szCs w:val="24"/>
        </w:rPr>
        <w:t xml:space="preserve"> </w:t>
      </w:r>
      <w:r w:rsidR="00CB403B" w:rsidRPr="003C14AF">
        <w:rPr>
          <w:rFonts w:ascii="Times New Roman" w:hAnsi="Times New Roman" w:cs="Times New Roman"/>
          <w:sz w:val="24"/>
          <w:szCs w:val="24"/>
        </w:rPr>
        <w:lastRenderedPageBreak/>
        <w:t>технология развития критического мышления)</w:t>
      </w:r>
      <w:r w:rsidRPr="003C14AF">
        <w:rPr>
          <w:rFonts w:ascii="Times New Roman" w:hAnsi="Times New Roman" w:cs="Times New Roman"/>
          <w:sz w:val="24"/>
          <w:szCs w:val="24"/>
        </w:rPr>
        <w:t>, ТРИЗ</w:t>
      </w:r>
      <w:r w:rsidR="00CB403B" w:rsidRPr="003C14AF">
        <w:rPr>
          <w:rFonts w:ascii="Times New Roman" w:hAnsi="Times New Roman" w:cs="Times New Roman"/>
          <w:sz w:val="24"/>
          <w:szCs w:val="24"/>
        </w:rPr>
        <w:t xml:space="preserve"> (технология решения изобретательских задач)</w:t>
      </w:r>
      <w:r w:rsidRPr="003C14AF">
        <w:rPr>
          <w:rFonts w:ascii="Times New Roman" w:hAnsi="Times New Roman" w:cs="Times New Roman"/>
          <w:sz w:val="24"/>
          <w:szCs w:val="24"/>
        </w:rPr>
        <w:t>, метод интеллект-карт.</w:t>
      </w:r>
      <w:proofErr w:type="gramEnd"/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С целью констр</w:t>
      </w:r>
      <w:r w:rsidR="00FC3719" w:rsidRPr="003C14AF">
        <w:rPr>
          <w:rFonts w:ascii="Times New Roman" w:hAnsi="Times New Roman" w:cs="Times New Roman"/>
          <w:sz w:val="24"/>
          <w:szCs w:val="24"/>
        </w:rPr>
        <w:t>уирования учебных задач из заданий</w:t>
      </w:r>
      <w:r w:rsidRPr="003C14AF">
        <w:rPr>
          <w:rFonts w:ascii="Times New Roman" w:hAnsi="Times New Roman" w:cs="Times New Roman"/>
          <w:sz w:val="24"/>
          <w:szCs w:val="24"/>
        </w:rPr>
        <w:t xml:space="preserve"> и вопросов школьных учебников может быть использован метод разработки ситуационных задач </w:t>
      </w:r>
      <w:proofErr w:type="gramStart"/>
      <w:r w:rsidRPr="003C14AF">
        <w:rPr>
          <w:rFonts w:ascii="Times New Roman" w:hAnsi="Times New Roman" w:cs="Times New Roman"/>
          <w:sz w:val="24"/>
          <w:szCs w:val="24"/>
        </w:rPr>
        <w:t>Илюшина</w:t>
      </w:r>
      <w:proofErr w:type="gramEnd"/>
      <w:r w:rsidRPr="003C14AF">
        <w:rPr>
          <w:rFonts w:ascii="Times New Roman" w:hAnsi="Times New Roman" w:cs="Times New Roman"/>
          <w:sz w:val="24"/>
          <w:szCs w:val="24"/>
        </w:rPr>
        <w:t>, а также метод разработки исследовательской или изобретательской задачи на основе общей теории сильного мышления.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Чтобы понять какой прием или технику использовать на уроке, необходимо представить каждый этап урока в виде законченного модуля с четко определенными целями и задачами, а также планируемыми результатами. Такой подход дает возможность отслеживать результаты  деятельности каждого ученика в течение  всего урока на каждом этапе, а также позволяет соблюдать принцип непрерывности обучения в рамках одного занятия.</w:t>
      </w:r>
    </w:p>
    <w:p w:rsidR="00E64365" w:rsidRPr="003C14AF" w:rsidRDefault="00E64365" w:rsidP="00E643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AF">
        <w:rPr>
          <w:rFonts w:ascii="Times New Roman" w:hAnsi="Times New Roman" w:cs="Times New Roman"/>
          <w:b/>
          <w:sz w:val="24"/>
          <w:szCs w:val="24"/>
        </w:rPr>
        <w:t xml:space="preserve">Алгоритм конструирования  урока в рамках </w:t>
      </w:r>
      <w:proofErr w:type="spellStart"/>
      <w:r w:rsidRPr="003C14AF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3C14AF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="00E64365" w:rsidRPr="003C14AF">
        <w:rPr>
          <w:rFonts w:ascii="Times New Roman" w:hAnsi="Times New Roman" w:cs="Times New Roman"/>
          <w:b/>
          <w:sz w:val="24"/>
          <w:szCs w:val="24"/>
        </w:rPr>
        <w:t>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 Представить урок в виде логически законченных модулей с четко определенной целью и планируемым результатом.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Исходя из тематики урока, цели модуля,  с учетом возрастных психологических особенностей развития детей, выбрать педагогический прием или технику из банка приемов.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14AF">
        <w:rPr>
          <w:rFonts w:ascii="Times New Roman" w:hAnsi="Times New Roman" w:cs="Times New Roman"/>
          <w:sz w:val="24"/>
          <w:szCs w:val="24"/>
        </w:rPr>
        <w:t>Для подготовки учебных задач на основе материала учебника может быть использован конструктор ситуационных задач Илюшина.</w:t>
      </w:r>
      <w:proofErr w:type="gramEnd"/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Проанализировать полученный сценарий урока с точки зрения </w:t>
      </w:r>
      <w:proofErr w:type="spellStart"/>
      <w:r w:rsidRPr="003C14A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C14AF">
        <w:rPr>
          <w:rFonts w:ascii="Times New Roman" w:hAnsi="Times New Roman" w:cs="Times New Roman"/>
          <w:sz w:val="24"/>
          <w:szCs w:val="24"/>
        </w:rPr>
        <w:t xml:space="preserve"> подхода. Рассмотреть выбранные приемы или техники на предмет использования ИКТ для их реализации.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Оценить КПД урока, опираясь на принцип идеальности: максимальный эффект учебной деятельности учащихся  при минимальной деятельности учителя.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Следует отметить, что один и тот же прием может быть использован в разных модулях урока для достижения различных целей.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 Например.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Изобретательская  задача может быть включена в ос</w:t>
      </w:r>
      <w:r w:rsidR="00E64365" w:rsidRPr="003C14AF">
        <w:rPr>
          <w:rFonts w:ascii="Times New Roman" w:hAnsi="Times New Roman" w:cs="Times New Roman"/>
          <w:sz w:val="24"/>
          <w:szCs w:val="24"/>
        </w:rPr>
        <w:t>нову изучения новой темы, а так</w:t>
      </w:r>
      <w:r w:rsidRPr="003C14AF">
        <w:rPr>
          <w:rFonts w:ascii="Times New Roman" w:hAnsi="Times New Roman" w:cs="Times New Roman"/>
          <w:sz w:val="24"/>
          <w:szCs w:val="24"/>
        </w:rPr>
        <w:t>же может рассматриваться на этапе решения учебных задач.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 xml:space="preserve">Стратегия «Вопросительные слова» может быть использована учителем  как для актуализации знаний учащихся и включения их в </w:t>
      </w:r>
      <w:proofErr w:type="spellStart"/>
      <w:r w:rsidRPr="003C14AF">
        <w:rPr>
          <w:rFonts w:ascii="Times New Roman" w:hAnsi="Times New Roman" w:cs="Times New Roman"/>
          <w:sz w:val="24"/>
          <w:szCs w:val="24"/>
        </w:rPr>
        <w:t>мыследеятельность</w:t>
      </w:r>
      <w:proofErr w:type="spellEnd"/>
      <w:r w:rsidRPr="003C14AF">
        <w:rPr>
          <w:rFonts w:ascii="Times New Roman" w:hAnsi="Times New Roman" w:cs="Times New Roman"/>
          <w:sz w:val="24"/>
          <w:szCs w:val="24"/>
        </w:rPr>
        <w:t xml:space="preserve"> в начале урока, так и для формирования у учащихся  умения задавать вопросы.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lastRenderedPageBreak/>
        <w:t>Прием «До-После» может быть использован на этапе изучения нового материала, а так же на заключительном этапе "Рефлексия".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14AF">
        <w:rPr>
          <w:rFonts w:ascii="Times New Roman" w:hAnsi="Times New Roman" w:cs="Times New Roman"/>
          <w:sz w:val="24"/>
          <w:szCs w:val="24"/>
        </w:rPr>
        <w:t xml:space="preserve"> Предлагаемый конструктор можно представить в виде таблицы, в которой поставлены в соответствие модули урока и приемы и техники, которые можно использовать для достижения поставленных целей.</w:t>
      </w:r>
    </w:p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56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AF">
        <w:rPr>
          <w:rFonts w:ascii="Times New Roman" w:hAnsi="Times New Roman" w:cs="Times New Roman"/>
          <w:sz w:val="24"/>
          <w:szCs w:val="24"/>
        </w:rPr>
        <w:t>Таблица является динамичным объектом, который может пополняться учителем  различными педагогическими находками.</w:t>
      </w:r>
    </w:p>
    <w:p w:rsidR="003C14AF" w:rsidRPr="003C14AF" w:rsidRDefault="003C14AF" w:rsidP="003C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AF">
        <w:rPr>
          <w:rFonts w:ascii="Times New Roman" w:hAnsi="Times New Roman" w:cs="Times New Roman"/>
          <w:b/>
          <w:sz w:val="24"/>
          <w:szCs w:val="24"/>
        </w:rPr>
        <w:t>Таблица – конструктор</w:t>
      </w:r>
    </w:p>
    <w:tbl>
      <w:tblPr>
        <w:tblStyle w:val="a3"/>
        <w:tblW w:w="11625" w:type="dxa"/>
        <w:tblInd w:w="-1452" w:type="dxa"/>
        <w:tblLook w:val="04A0"/>
      </w:tblPr>
      <w:tblGrid>
        <w:gridCol w:w="6805"/>
        <w:gridCol w:w="4820"/>
      </w:tblGrid>
      <w:tr w:rsidR="003C14AF" w:rsidRPr="003C14AF" w:rsidTr="002008F5">
        <w:tc>
          <w:tcPr>
            <w:tcW w:w="6805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организация начала урока позволит не только привлечь внимание учащихся к учителю, заинтересовать учащихся, но и включить детей в 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активнуюмыследеятельность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 с первых минут занятия.</w:t>
            </w:r>
          </w:p>
        </w:tc>
        <w:tc>
          <w:tcPr>
            <w:tcW w:w="4820" w:type="dxa"/>
          </w:tcPr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Нестандартный вход в урок.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Отсроченная отгадка.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Ассоциативный ряд.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Удивляй.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Фантастическая добавка.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Необъявленная тема.</w:t>
            </w:r>
          </w:p>
        </w:tc>
      </w:tr>
      <w:tr w:rsidR="003C14AF" w:rsidRPr="003C14AF" w:rsidTr="002008F5">
        <w:tc>
          <w:tcPr>
            <w:tcW w:w="6805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Учитель организует: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актуализацию изученных способов действий, достаточных для построения нового знания, их обобщение и знаковую фиксацию;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актуализацию соответствующих мыслительных операций и познавательных процессов;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мотивацию к пробному учебному действию (“надо” - “могу” - “хочу”) и его самостоятельное осуществление.</w:t>
            </w:r>
          </w:p>
        </w:tc>
        <w:tc>
          <w:tcPr>
            <w:tcW w:w="4820" w:type="dxa"/>
          </w:tcPr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Цепочка признаков. 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Я беру тебя с собой.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 Да - нет.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Шаг за шагом.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Жокей и лошадь.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Толстый и тонкий вопрос.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Согласен - не согласен.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осле.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Игровая цель.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Корзина идей, понятий, имен.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Развивающий канон.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Ложная альтернатива.</w:t>
            </w:r>
          </w:p>
        </w:tc>
      </w:tr>
      <w:tr w:rsidR="003C14AF" w:rsidRPr="003C14AF" w:rsidTr="002008F5">
        <w:tc>
          <w:tcPr>
            <w:tcW w:w="6805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На данном этапе учитель организует изучение нового материала через учебную деятельность школьников</w:t>
            </w:r>
          </w:p>
        </w:tc>
        <w:tc>
          <w:tcPr>
            <w:tcW w:w="4820" w:type="dxa"/>
          </w:tcPr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Пинг-пон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 «Имя – Значение».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Лови ошибку.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Послушать-сговориться-обсудить.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ЗХУ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proofErr w:type="gram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лохо.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Зигзаг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Стратегия «ИДЕАЛ».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Своя опора.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Целое—часть. Часть—целое.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Изобретательская задача.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Конструктор ТРИЗ «Событие»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Конструктор ТРИЗ «Совмещение противоположностей»</w:t>
            </w:r>
          </w:p>
        </w:tc>
      </w:tr>
      <w:tr w:rsidR="003C14AF" w:rsidRPr="003C14AF" w:rsidTr="002008F5">
        <w:tc>
          <w:tcPr>
            <w:tcW w:w="6805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решение проблем</w:t>
            </w:r>
          </w:p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</w:t>
            </w:r>
            <w:r w:rsidRPr="003C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      </w:r>
          </w:p>
        </w:tc>
        <w:tc>
          <w:tcPr>
            <w:tcW w:w="4820" w:type="dxa"/>
          </w:tcPr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Маша-растеряша».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Стратегия «ИДЕАЛ».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Стратегия «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proofErr w:type="gram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лохо.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Силовой анализ.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Генераторы-критики.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Диаграмма Венна.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Обратный мозговой штурм.</w:t>
            </w:r>
          </w:p>
        </w:tc>
      </w:tr>
      <w:tr w:rsidR="003C14AF" w:rsidRPr="003C14AF" w:rsidTr="002008F5">
        <w:tc>
          <w:tcPr>
            <w:tcW w:w="6805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учебных задач</w:t>
            </w:r>
          </w:p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4820" w:type="dxa"/>
          </w:tcPr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spellEnd"/>
            <w:proofErr w:type="gram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Жокей и лошадь.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Цепочка признаков.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Диаграмма Венна.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</w:tr>
      <w:tr w:rsidR="003C14AF" w:rsidRPr="003C14AF" w:rsidTr="002008F5">
        <w:tc>
          <w:tcPr>
            <w:tcW w:w="6805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задавать вопросы</w:t>
            </w:r>
          </w:p>
        </w:tc>
        <w:tc>
          <w:tcPr>
            <w:tcW w:w="4820" w:type="dxa"/>
          </w:tcPr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Хочу спросить.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Толстый и тонкий вопрос.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Вопрос  к тексту.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4AF" w:rsidRPr="003C14AF" w:rsidTr="002008F5">
        <w:tc>
          <w:tcPr>
            <w:tcW w:w="6805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      </w:r>
          </w:p>
        </w:tc>
        <w:tc>
          <w:tcPr>
            <w:tcW w:w="4820" w:type="dxa"/>
          </w:tcPr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«Телеграмма».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Цветные  поля.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Мысли во времени.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Шесть шляп.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Синквей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Райтинг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Диаманта.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осле.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ЗХУ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Сообщи свое Я.</w:t>
            </w:r>
          </w:p>
          <w:p w:rsidR="003C14AF" w:rsidRPr="003C14AF" w:rsidRDefault="003C14AF" w:rsidP="002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Рюкзак.</w:t>
            </w:r>
          </w:p>
        </w:tc>
      </w:tr>
      <w:tr w:rsidR="003C14AF" w:rsidRPr="003C14AF" w:rsidTr="002008F5">
        <w:tc>
          <w:tcPr>
            <w:tcW w:w="6805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14AF" w:rsidRPr="003C14AF" w:rsidRDefault="003C14AF" w:rsidP="002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4AF" w:rsidRPr="003C14AF" w:rsidRDefault="003C14AF" w:rsidP="003C1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685E5D" w:rsidRPr="003C14AF" w:rsidRDefault="00685E5D" w:rsidP="00E643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5E5D" w:rsidRPr="003C14AF" w:rsidSect="008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E5D"/>
    <w:rsid w:val="003C14AF"/>
    <w:rsid w:val="00685E5D"/>
    <w:rsid w:val="00846353"/>
    <w:rsid w:val="008F6B8C"/>
    <w:rsid w:val="00A8256D"/>
    <w:rsid w:val="00CB403B"/>
    <w:rsid w:val="00E64365"/>
    <w:rsid w:val="00FC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2016-09-27T09:52:00Z</dcterms:created>
  <dcterms:modified xsi:type="dcterms:W3CDTF">2023-10-15T03:03:00Z</dcterms:modified>
</cp:coreProperties>
</file>