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51" w:rsidRPr="00447351" w:rsidRDefault="00447351" w:rsidP="00447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color w:val="111111"/>
          <w:sz w:val="30"/>
          <w:szCs w:val="30"/>
          <w:bdr w:val="none" w:sz="0" w:space="0" w:color="auto" w:frame="1"/>
          <w:lang w:eastAsia="ru-RU"/>
        </w:rPr>
        <w:t>Поликультурное воспитание дошкольников через ознакомление с культурой народов Поволжья</w:t>
      </w:r>
      <w:r>
        <w:rPr>
          <w:rFonts w:ascii="Arial" w:eastAsia="Times New Roman" w:hAnsi="Arial" w:cs="Arial"/>
          <w:color w:val="111111"/>
          <w:sz w:val="30"/>
          <w:szCs w:val="30"/>
          <w:bdr w:val="none" w:sz="0" w:space="0" w:color="auto" w:frame="1"/>
          <w:lang w:eastAsia="ru-RU"/>
        </w:rPr>
        <w:br/>
      </w:r>
    </w:p>
    <w:p w:rsidR="00447351" w:rsidRPr="00447351" w:rsidRDefault="00447351" w:rsidP="004473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Поликультурное воспитание – это ознакомление детей с культурными традициями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обычаями других наций и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народностей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47351" w:rsidRPr="00447351" w:rsidRDefault="00447351" w:rsidP="004473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Толерантность, дружелюбие, уважение к людям разных национальностей не передаются по наследству, в каждом поколении их надо </w:t>
      </w:r>
      <w:hyperlink r:id="rId5" w:tooltip="Воспитание детей. Материалы для педагогов" w:history="1">
        <w:r w:rsidRPr="00447351">
          <w:rPr>
            <w:rFonts w:ascii="Arial" w:eastAsia="Times New Roman" w:hAnsi="Arial" w:cs="Arial"/>
            <w:b/>
            <w:bCs/>
            <w:color w:val="0088BB"/>
            <w:sz w:val="30"/>
            <w:u w:val="single"/>
            <w:lang w:eastAsia="ru-RU"/>
          </w:rPr>
          <w:t>воспитывать вновь</w:t>
        </w:r>
      </w:hyperlink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и чем раньше начинается формирование этих качеств, тем большую устойчивость они приобретают. Для нашего региона работа по сохранению исторической памяти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народов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является наиболее актуальной, так как в Ульяновской области проживают граждане 112 национальностей. </w:t>
      </w:r>
      <w:r w:rsidRPr="00447351">
        <w:rPr>
          <w:rFonts w:ascii="Arial" w:eastAsia="Times New Roman" w:hAnsi="Arial" w:cs="Arial"/>
          <w:color w:val="111111"/>
          <w:sz w:val="30"/>
          <w:szCs w:val="30"/>
          <w:u w:val="single"/>
          <w:bdr w:val="none" w:sz="0" w:space="0" w:color="auto" w:frame="1"/>
          <w:lang w:eastAsia="ru-RU"/>
        </w:rPr>
        <w:t>Наиболее многочисленно в Ульяновской области представлены следующие этносы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: русские –72,65 % от общего количества населения области; татары –12,21 %; чуваши –8,0 %; мордва –8,05 %. Все этносы имеют разный ландшафт и различное прошлое, у каждого своё видение мира, поэтому общечеловеческой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культуры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одинаковой для всех, не существует. Отсутствие конкретной национальной идеи, способной объединить общество, создаёт определённые трудности в решении задач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воспитания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подрастающего поколения.</w:t>
      </w:r>
    </w:p>
    <w:p w:rsidR="00447351" w:rsidRPr="00447351" w:rsidRDefault="00447351" w:rsidP="004473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Воспитание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детей должно строиться на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народных традициях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распространять идеи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этнокультурного воспитания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приобщать к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народной культуре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с целью её сохранения, возрождения и развития неиссякаемого источника мудрости и исторического опыта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народа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формирования национального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самосознания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детей – достойных представителей своего этноса, носителя своей национальной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культуры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47351" w:rsidRPr="00447351" w:rsidRDefault="00447351" w:rsidP="004473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Дошкольный возраст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любознательностью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С учётом этого можно сделать вывод о благоприятных перспективах и актуальности формирования у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дошкольников этнокультурной осведомлённости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47351" w:rsidRPr="00447351" w:rsidRDefault="00447351" w:rsidP="004473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Детский сад – это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поликультурный мир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где каждый ребенок, какой национальности он ни был, каждый является представителем своего мира, традиций,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культуры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. И маленький татарин, и маленький </w:t>
      </w:r>
      <w:proofErr w:type="spell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чувашин</w:t>
      </w:r>
      <w:proofErr w:type="spell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и маленький русский, и другие 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lastRenderedPageBreak/>
        <w:t>должны иметь представление о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культуре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быте, жизни другого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народа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доступное их возрасту. Поэтому роль педагога – удовлетворить детское любопытство и дать детям элементарные знания о традициях, быте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народов родного края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</w:t>
      </w:r>
    </w:p>
    <w:p w:rsidR="00447351" w:rsidRPr="00447351" w:rsidRDefault="00447351" w:rsidP="004473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 детском саду, проводят интерактивные занятия 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(игры – путешествия, мастер- классы и т. д.)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народные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календарные праздники и игры 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(праздники весенне-летнего и </w:t>
      </w:r>
      <w:proofErr w:type="spellStart"/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осенне</w:t>
      </w:r>
      <w:proofErr w:type="spellEnd"/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 xml:space="preserve"> – зимнего циклов)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создание мин</w:t>
      </w:r>
      <w:proofErr w:type="gram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и-</w:t>
      </w:r>
      <w:proofErr w:type="gram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музея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народного быта 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«Изба»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; работа </w:t>
      </w:r>
      <w:proofErr w:type="spell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Мультстудии</w:t>
      </w:r>
      <w:proofErr w:type="spell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; организация и проведение тематических акций (семейный </w:t>
      </w:r>
      <w:proofErr w:type="spell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онлайн</w:t>
      </w:r>
      <w:proofErr w:type="spell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марафон 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«Я знаю свой город»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Фото-коллаж «Родной край 73; Фотоальбом 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«Детство в кадре»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: </w:t>
      </w:r>
      <w:proofErr w:type="gramStart"/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«Мои родители вы тоже были маленькими»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; творческий коллаж в группах 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«Моя Россия»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; </w:t>
      </w:r>
      <w:proofErr w:type="spell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видеоконкурс</w:t>
      </w:r>
      <w:proofErr w:type="spell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поэтической декламации в рамках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Международного дня родного языка 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«</w:t>
      </w:r>
      <w:r w:rsidRPr="00447351">
        <w:rPr>
          <w:rFonts w:ascii="Arial" w:eastAsia="Times New Roman" w:hAnsi="Arial" w:cs="Arial"/>
          <w:b/>
          <w:bCs/>
          <w:i/>
          <w:iCs/>
          <w:color w:val="111111"/>
          <w:sz w:val="30"/>
          <w:lang w:eastAsia="ru-RU"/>
        </w:rPr>
        <w:t>Народа</w:t>
      </w:r>
      <w:r w:rsidRPr="00447351">
        <w:rPr>
          <w:rFonts w:ascii="Arial" w:eastAsia="Times New Roman" w:hAnsi="Arial" w:cs="Arial"/>
          <w:i/>
          <w:iCs/>
          <w:color w:val="111111"/>
          <w:sz w:val="30"/>
          <w:szCs w:val="30"/>
          <w:bdr w:val="none" w:sz="0" w:space="0" w:color="auto" w:frame="1"/>
          <w:lang w:eastAsia="ru-RU"/>
        </w:rPr>
        <w:t> каждого язык и прекрасен и велик»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и др.).</w:t>
      </w:r>
      <w:proofErr w:type="gram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Воспитатели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 удовольствием принимают участие в регулярных открытых мероприятиях, обучающих семинарах, конференциях, конкурсах по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поликультуре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 и транслируют свой опыт работы, делятся своими педагогическими находками с коллегами. </w:t>
      </w:r>
      <w:proofErr w:type="gram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На ряду</w:t>
      </w:r>
      <w:proofErr w:type="gram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с педагогами,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воспитанники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активно принимают участие в регулярных творческих конкурсах.</w:t>
      </w:r>
    </w:p>
    <w:p w:rsidR="00447351" w:rsidRPr="00447351" w:rsidRDefault="00447351" w:rsidP="0044735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Музейная педагогика, является эффективным средством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воспитания личности ребенка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, средством реализации инициативы детей во всех видах деятельности. </w:t>
      </w:r>
      <w:proofErr w:type="gram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Благодаря</w:t>
      </w:r>
      <w:proofErr w:type="gram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proofErr w:type="gramStart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ей</w:t>
      </w:r>
      <w:proofErr w:type="gramEnd"/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обеспечивается историческая преемственность поколений, сохраняется национальная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культура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воспитывается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бережное отношение к наследию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народов России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Приобщение детей к обычаям, традициям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народов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 способствует развитию эмоциональной отзывчивости детей, формированию духовности, общей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культуры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,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воспитывает в дошкольниках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потребность вносить элементы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народной культуры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в свой быт и во взаимоотношения с окружающими, учит добру и справедливости. Все это позволяет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воспитывать в дошкольниках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нравственно-патриотические качества, вызывать у них чувство гордости и сопричастности к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народной культуре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. Задача же педагога </w:t>
      </w:r>
      <w:r w:rsidRPr="00447351">
        <w:rPr>
          <w:rFonts w:ascii="Arial" w:eastAsia="Times New Roman" w:hAnsi="Arial" w:cs="Arial"/>
          <w:b/>
          <w:bCs/>
          <w:color w:val="111111"/>
          <w:sz w:val="30"/>
          <w:lang w:eastAsia="ru-RU"/>
        </w:rPr>
        <w:t>дошкольного</w:t>
      </w:r>
      <w:r w:rsidRPr="0044735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 учреждения – подхватить данные инициативы и грамотно ввести их в педагогический процесс.</w:t>
      </w:r>
    </w:p>
    <w:p w:rsidR="004C4917" w:rsidRDefault="00447351"/>
    <w:sectPr w:rsidR="004C4917" w:rsidSect="00F6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17D8"/>
    <w:multiLevelType w:val="multilevel"/>
    <w:tmpl w:val="2BE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7351"/>
    <w:rsid w:val="002512F0"/>
    <w:rsid w:val="002A5BC4"/>
    <w:rsid w:val="00447351"/>
    <w:rsid w:val="00F6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B6"/>
  </w:style>
  <w:style w:type="paragraph" w:styleId="2">
    <w:name w:val="heading 2"/>
    <w:basedOn w:val="a"/>
    <w:link w:val="20"/>
    <w:uiPriority w:val="9"/>
    <w:qFormat/>
    <w:rsid w:val="00447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7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4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351"/>
    <w:rPr>
      <w:b/>
      <w:bCs/>
    </w:rPr>
  </w:style>
  <w:style w:type="character" w:styleId="a5">
    <w:name w:val="Hyperlink"/>
    <w:basedOn w:val="a0"/>
    <w:uiPriority w:val="99"/>
    <w:semiHidden/>
    <w:unhideWhenUsed/>
    <w:rsid w:val="00447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spitanie-det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3549</Characters>
  <Application>Microsoft Office Word</Application>
  <DocSecurity>0</DocSecurity>
  <Lines>29</Lines>
  <Paragraphs>8</Paragraphs>
  <ScaleCrop>false</ScaleCrop>
  <Company>home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2023-10-08T15:22:00Z</dcterms:created>
  <dcterms:modified xsi:type="dcterms:W3CDTF">2023-10-08T15:23:00Z</dcterms:modified>
</cp:coreProperties>
</file>