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C1" w:rsidRPr="00F333C1" w:rsidRDefault="00F333C1" w:rsidP="00F333C1"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 w:rsidRPr="00F333C1">
        <w:rPr>
          <w:rFonts w:ascii="Times New Roman" w:hAnsi="Times New Roman" w:cs="Times New Roman"/>
          <w:sz w:val="36"/>
          <w:szCs w:val="36"/>
        </w:rPr>
        <w:t>Подготовка руки к письму это</w:t>
      </w:r>
    </w:p>
    <w:p w:rsidR="00F333C1" w:rsidRPr="00F333C1" w:rsidRDefault="00F333C1" w:rsidP="00F333C1"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 w:rsidRPr="00F333C1">
        <w:rPr>
          <w:rFonts w:ascii="Times New Roman" w:hAnsi="Times New Roman" w:cs="Times New Roman"/>
          <w:sz w:val="36"/>
          <w:szCs w:val="36"/>
        </w:rPr>
        <w:t>одна из важнейших составляющих дошкольного обучения.</w:t>
      </w:r>
    </w:p>
    <w:p w:rsidR="00F333C1" w:rsidRDefault="00F333C1" w:rsidP="00F333C1">
      <w:pPr>
        <w:pStyle w:val="normal"/>
        <w:rPr>
          <w:lang w:val="ru-RU"/>
        </w:rPr>
      </w:pPr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7CB">
        <w:rPr>
          <w:rFonts w:ascii="Times New Roman" w:hAnsi="Times New Roman" w:cs="Times New Roman"/>
          <w:sz w:val="28"/>
          <w:szCs w:val="28"/>
        </w:rPr>
        <w:t>Письмо – это особая форма речи. Навык письма имеет сложную структуру, а процесс его формирования длительный и многоэтапный.</w:t>
      </w:r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7CB">
        <w:rPr>
          <w:rFonts w:ascii="Times New Roman" w:hAnsi="Times New Roman" w:cs="Times New Roman"/>
          <w:sz w:val="28"/>
          <w:szCs w:val="28"/>
        </w:rPr>
        <w:t xml:space="preserve">Подготовка руки к письму это </w:t>
      </w:r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7CB">
        <w:rPr>
          <w:rFonts w:ascii="Times New Roman" w:hAnsi="Times New Roman" w:cs="Times New Roman"/>
          <w:sz w:val="28"/>
          <w:szCs w:val="28"/>
        </w:rPr>
        <w:t>одна из важнейших составляющих дошкольного обучения.</w:t>
      </w:r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7CB">
        <w:rPr>
          <w:rFonts w:ascii="Times New Roman" w:hAnsi="Times New Roman" w:cs="Times New Roman"/>
          <w:sz w:val="28"/>
          <w:szCs w:val="28"/>
        </w:rPr>
        <w:t>Многие родители не уделяют этому аспекту достаточно внимания или не знают, как начать двигаться в этом направлении. В результате в школе у ребенка могут возникнуть трудности, связанные с письмом, такие как неуверенный или неаккуратный почерк, медлительность. Подобных проблем можно избежать, если заниматься подготовкой руки к письму в дошкольном возрасте.</w:t>
      </w:r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7CB">
        <w:rPr>
          <w:rFonts w:ascii="Times New Roman" w:hAnsi="Times New Roman" w:cs="Times New Roman"/>
          <w:sz w:val="28"/>
          <w:szCs w:val="28"/>
        </w:rPr>
        <w:t xml:space="preserve">Давайте рассмотрим простые и доступные упражнения на развитие </w:t>
      </w:r>
      <w:proofErr w:type="spellStart"/>
      <w:r w:rsidRPr="00B417CB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B417CB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F333C1" w:rsidRPr="00B417CB" w:rsidRDefault="00F333C1" w:rsidP="00B417CB">
      <w:pPr>
        <w:pStyle w:val="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7CB">
        <w:rPr>
          <w:rFonts w:ascii="Times New Roman" w:hAnsi="Times New Roman" w:cs="Times New Roman"/>
          <w:sz w:val="28"/>
          <w:szCs w:val="28"/>
        </w:rPr>
        <w:t>Графические диктанты.</w:t>
      </w:r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7CB">
        <w:rPr>
          <w:rFonts w:ascii="Times New Roman" w:hAnsi="Times New Roman" w:cs="Times New Roman"/>
          <w:sz w:val="28"/>
          <w:szCs w:val="28"/>
        </w:rPr>
        <w:t>Это задание заключается в том, чтобы на листе в клеточку под диктовку нарисовать узор или изображение чего-либо (например, одна клетка влево, затем две клетки вверх, три направо и так далее). Рисование по клеточкам отлично готовит руку к письму, а также развивает внимание, пространственное мышление и воображение.</w:t>
      </w:r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33C1" w:rsidRPr="00B417CB" w:rsidRDefault="00F333C1" w:rsidP="00B417CB">
      <w:pPr>
        <w:pStyle w:val="norma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7CB">
        <w:rPr>
          <w:rFonts w:ascii="Times New Roman" w:hAnsi="Times New Roman" w:cs="Times New Roman"/>
          <w:sz w:val="28"/>
          <w:szCs w:val="28"/>
        </w:rPr>
        <w:t xml:space="preserve">Обведение рисунков </w:t>
      </w:r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7CB">
        <w:rPr>
          <w:rFonts w:ascii="Times New Roman" w:hAnsi="Times New Roman" w:cs="Times New Roman"/>
          <w:sz w:val="28"/>
          <w:szCs w:val="28"/>
        </w:rPr>
        <w:t>по контуру, раскрашивание картинок, штриховка, копирование рисунков.</w:t>
      </w:r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7CB">
        <w:rPr>
          <w:rFonts w:ascii="Times New Roman" w:hAnsi="Times New Roman" w:cs="Times New Roman"/>
          <w:sz w:val="28"/>
          <w:szCs w:val="28"/>
        </w:rPr>
        <w:t xml:space="preserve">Эти задания развивают зрительное восприятие, произвольное внимание, пространственное мышление, мелкую моторику и координацию движений </w:t>
      </w:r>
      <w:r w:rsidRPr="00B417CB">
        <w:rPr>
          <w:rFonts w:ascii="Times New Roman" w:hAnsi="Times New Roman" w:cs="Times New Roman"/>
          <w:sz w:val="28"/>
          <w:szCs w:val="28"/>
        </w:rPr>
        <w:lastRenderedPageBreak/>
        <w:t>руки ребенка. Также ребята закрепляют правильную посадку, захват карандаша и положение тетради при письме.</w:t>
      </w:r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7CB">
        <w:rPr>
          <w:rFonts w:ascii="Times New Roman" w:hAnsi="Times New Roman" w:cs="Times New Roman"/>
          <w:sz w:val="28"/>
          <w:szCs w:val="28"/>
        </w:rPr>
        <w:t>Прописи для дошкольнико</w:t>
      </w:r>
      <w:proofErr w:type="gramStart"/>
      <w:r w:rsidRPr="00B417C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B417CB">
        <w:rPr>
          <w:rFonts w:ascii="Times New Roman" w:hAnsi="Times New Roman" w:cs="Times New Roman"/>
          <w:sz w:val="28"/>
          <w:szCs w:val="28"/>
        </w:rPr>
        <w:t xml:space="preserve"> это способ подготовки руки к письму и является самым распространенным.</w:t>
      </w:r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7CB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B417CB">
        <w:rPr>
          <w:rFonts w:ascii="Times New Roman" w:hAnsi="Times New Roman" w:cs="Times New Roman"/>
          <w:sz w:val="28"/>
          <w:szCs w:val="28"/>
        </w:rPr>
        <w:t xml:space="preserve">Не обязательно покупать готовые прописи, так как  они </w:t>
      </w:r>
      <w:proofErr w:type="gramStart"/>
      <w:r w:rsidRPr="00B417CB">
        <w:rPr>
          <w:rFonts w:ascii="Times New Roman" w:hAnsi="Times New Roman" w:cs="Times New Roman"/>
          <w:sz w:val="28"/>
          <w:szCs w:val="28"/>
        </w:rPr>
        <w:t>могут быть слишком ярким и пестрым и</w:t>
      </w:r>
      <w:proofErr w:type="gramEnd"/>
      <w:r w:rsidRPr="00B417CB">
        <w:rPr>
          <w:rFonts w:ascii="Times New Roman" w:hAnsi="Times New Roman" w:cs="Times New Roman"/>
          <w:sz w:val="28"/>
          <w:szCs w:val="28"/>
        </w:rPr>
        <w:t xml:space="preserve">  это будет только отвлекать ребенка от задания. </w:t>
      </w:r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7CB">
        <w:rPr>
          <w:rFonts w:ascii="Times New Roman" w:hAnsi="Times New Roman" w:cs="Times New Roman"/>
          <w:sz w:val="28"/>
          <w:szCs w:val="28"/>
        </w:rPr>
        <w:t xml:space="preserve">Для этих целей может подойти обычная тетрадь в клетку. </w:t>
      </w:r>
      <w:proofErr w:type="gramStart"/>
      <w:r w:rsidRPr="00B417CB">
        <w:rPr>
          <w:rFonts w:ascii="Times New Roman" w:hAnsi="Times New Roman" w:cs="Times New Roman"/>
          <w:sz w:val="28"/>
          <w:szCs w:val="28"/>
        </w:rPr>
        <w:t>Для младших дошкольников это тетрадь должна быть в крупную клетку, для старших дошкольников в обычную.</w:t>
      </w:r>
      <w:proofErr w:type="gramEnd"/>
    </w:p>
    <w:p w:rsidR="00F333C1" w:rsidRPr="00B417CB" w:rsidRDefault="00F333C1" w:rsidP="00B417CB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7CB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417CB">
        <w:rPr>
          <w:rFonts w:ascii="Times New Roman" w:hAnsi="Times New Roman" w:cs="Times New Roman"/>
          <w:sz w:val="28"/>
          <w:szCs w:val="28"/>
        </w:rPr>
        <w:t xml:space="preserve">При этом сопровождать занятие стихами, загадками и персонажами только приветствуется. </w:t>
      </w:r>
    </w:p>
    <w:p w:rsidR="00015588" w:rsidRPr="00F333C1" w:rsidRDefault="00B417CB">
      <w:pPr>
        <w:rPr>
          <w:lang/>
        </w:rPr>
      </w:pPr>
      <w:r>
        <w:rPr>
          <w:noProof/>
          <w:lang w:eastAsia="ru-RU"/>
        </w:rPr>
        <w:drawing>
          <wp:inline distT="0" distB="0" distL="0" distR="0">
            <wp:extent cx="4814207" cy="4953838"/>
            <wp:effectExtent l="19050" t="0" r="5443" b="0"/>
            <wp:docPr id="1" name="Рисунок 1" descr="C:\Users\Надежда\Desktop\IMG_20231025_11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IMG_20231025_110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010" cy="495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588" w:rsidRPr="00F333C1" w:rsidSect="0001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473"/>
    <w:multiLevelType w:val="multilevel"/>
    <w:tmpl w:val="37840B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1CF3DCA"/>
    <w:multiLevelType w:val="multilevel"/>
    <w:tmpl w:val="55F02B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33C1"/>
    <w:rsid w:val="00015588"/>
    <w:rsid w:val="00B417CB"/>
    <w:rsid w:val="00F3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333C1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2023-10-25T01:02:00Z</dcterms:created>
  <dcterms:modified xsi:type="dcterms:W3CDTF">2023-10-25T01:20:00Z</dcterms:modified>
</cp:coreProperties>
</file>