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Мониторинг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финансовой</w:t>
      </w:r>
      <w:r>
        <w:rPr>
          <w:spacing w:val="-15"/>
        </w:rPr>
        <w:t xml:space="preserve"> </w:t>
      </w:r>
      <w:r>
        <w:t>грамотности детей старшего дошкольного возраста</w:t>
      </w:r>
    </w:p>
    <w:p w14:paraId="02000000">
      <w:pPr>
        <w:pStyle w:val="Style_2"/>
        <w:spacing w:before="3"/>
        <w:ind w:firstLine="0" w:left="0"/>
        <w:rPr>
          <w:sz w:val="44"/>
        </w:rPr>
      </w:pPr>
    </w:p>
    <w:p w14:paraId="03000000">
      <w:pPr>
        <w:pStyle w:val="Style_2"/>
        <w:spacing w:before="4"/>
        <w:ind w:right="237"/>
      </w:pPr>
      <w:r>
        <w:t>Цель:</w:t>
      </w:r>
      <w:r>
        <w:rPr>
          <w:spacing w:val="-6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14:paraId="04000000">
      <w:pPr>
        <w:pStyle w:val="Style_2"/>
        <w:spacing w:before="221"/>
        <w:ind w:right="237"/>
      </w:pP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 xml:space="preserve">экономического воспитания детей А.Д. Шатовой «Дошкольник и экономика» и Е.А. </w:t>
      </w:r>
      <w:r>
        <w:t>Курак</w:t>
      </w:r>
      <w:r>
        <w:t>«Э</w:t>
      </w:r>
      <w:r>
        <w:t>кономическое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дошкольников».</w:t>
      </w:r>
    </w:p>
    <w:p w14:paraId="05000000">
      <w:pPr>
        <w:pStyle w:val="Style_2"/>
        <w:spacing w:before="223" w:line="240" w:lineRule="auto"/>
        <w:ind w:right="237"/>
      </w:pPr>
      <w:r>
        <w:t>Каждое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мелких</w:t>
      </w:r>
      <w:r>
        <w:rPr>
          <w:spacing w:val="-8"/>
        </w:rPr>
        <w:t xml:space="preserve"> </w:t>
      </w:r>
      <w:r>
        <w:t>заданий:</w:t>
      </w:r>
      <w:r>
        <w:rPr>
          <w:spacing w:val="-3"/>
        </w:rPr>
        <w:t xml:space="preserve"> </w:t>
      </w:r>
      <w:r>
        <w:t>первое -</w:t>
      </w:r>
      <w:r>
        <w:rPr>
          <w:spacing w:val="-1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по экономике, разделенные по областям, второе - вопросы определенной области</w:t>
      </w:r>
    </w:p>
    <w:p w14:paraId="06000000">
      <w:pPr>
        <w:pStyle w:val="Style_2"/>
        <w:spacing w:line="271" w:lineRule="exact"/>
        <w:ind/>
        <w:rPr>
          <w:spacing w:val="-2"/>
        </w:rPr>
      </w:pPr>
      <w:r>
        <w:t>экономических</w:t>
      </w:r>
      <w:r>
        <w:rPr>
          <w:spacing w:val="-8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третье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проблемная</w:t>
      </w:r>
      <w:r>
        <w:rPr>
          <w:spacing w:val="-2"/>
        </w:rPr>
        <w:t xml:space="preserve"> ситуация.</w:t>
      </w:r>
    </w:p>
    <w:p w14:paraId="07000000">
      <w:pPr>
        <w:pStyle w:val="Style_2"/>
        <w:spacing w:line="271" w:lineRule="exact"/>
        <w:ind/>
      </w:pPr>
      <w:r>
        <w:rPr>
          <w:spacing w:val="-2"/>
        </w:rPr>
        <w:t>С каждым ребёнком работа проводится индивидуально и по мере успешности ответов на задания, определяется уровень экономической воспитанности.</w:t>
      </w:r>
    </w:p>
    <w:p w14:paraId="08000000">
      <w:pPr>
        <w:pStyle w:val="Style_2"/>
        <w:spacing w:before="229" w:line="240" w:lineRule="auto"/>
        <w:ind w:right="237"/>
      </w:pPr>
      <w:r>
        <w:t>Задание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Цель:</w:t>
      </w:r>
      <w:r>
        <w:rPr>
          <w:spacing w:val="-8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 xml:space="preserve">животных, </w:t>
      </w:r>
      <w:r>
        <w:rPr>
          <w:spacing w:val="-2"/>
        </w:rPr>
        <w:t>растений.</w:t>
      </w:r>
    </w:p>
    <w:p w14:paraId="09000000">
      <w:pPr>
        <w:pStyle w:val="Style_2"/>
        <w:spacing w:before="224" w:line="240" w:lineRule="auto"/>
        <w:ind w:right="237"/>
      </w:pPr>
      <w:r>
        <w:t>Задание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Цель:</w:t>
      </w:r>
      <w:r>
        <w:rPr>
          <w:spacing w:val="-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капитальных</w:t>
      </w:r>
      <w:r>
        <w:rPr>
          <w:spacing w:val="-7"/>
        </w:rPr>
        <w:t xml:space="preserve"> </w:t>
      </w:r>
      <w:r>
        <w:t>ресурсах (транспорт, инструменты, оборудование); о производителях товаров и услуг.</w:t>
      </w:r>
    </w:p>
    <w:p w14:paraId="0A000000">
      <w:pPr>
        <w:pStyle w:val="Style_2"/>
        <w:spacing w:before="220" w:line="444" w:lineRule="auto"/>
        <w:ind w:right="1302"/>
      </w:pPr>
      <w:r>
        <w:t>Задание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Цель:</w:t>
      </w:r>
      <w:r>
        <w:rPr>
          <w:spacing w:val="-8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деньгах,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цене. Задание 4. Цель: Определить уровень знаний о рекламе.</w:t>
      </w:r>
    </w:p>
    <w:p w14:paraId="0B000000">
      <w:pPr>
        <w:pStyle w:val="Style_2"/>
        <w:spacing w:before="214"/>
        <w:ind w:right="237"/>
      </w:pPr>
    </w:p>
    <w:p w14:paraId="0C000000">
      <w:pPr>
        <w:pStyle w:val="Style_2"/>
        <w:spacing w:before="9"/>
        <w:ind w:firstLine="0" w:left="0"/>
        <w:rPr>
          <w:sz w:val="11"/>
        </w:rPr>
      </w:pPr>
    </w:p>
    <w:p w14:paraId="0D000000">
      <w:pPr>
        <w:pStyle w:val="Style_2"/>
        <w:spacing w:before="92"/>
        <w:ind/>
      </w:pPr>
      <w:r>
        <w:t>Таблица</w:t>
      </w:r>
      <w:r>
        <w:rPr>
          <w:spacing w:val="-4"/>
        </w:rPr>
        <w:t xml:space="preserve"> </w:t>
      </w:r>
      <w:r>
        <w:rPr>
          <w:spacing w:val="-7"/>
        </w:rPr>
        <w:t>1.</w:t>
      </w:r>
    </w:p>
    <w:p w14:paraId="0E000000">
      <w:pPr>
        <w:pStyle w:val="Style_3"/>
        <w:spacing w:before="221" w:line="240" w:lineRule="auto"/>
        <w:ind/>
      </w:pPr>
      <w:r>
        <w:rPr>
          <w:b w:val="0"/>
        </w:rPr>
        <w:t>К</w:t>
      </w:r>
      <w:r>
        <w:t>ритерии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 xml:space="preserve">дошкольного </w:t>
      </w:r>
      <w:r>
        <w:rPr>
          <w:spacing w:val="-2"/>
        </w:rPr>
        <w:t>возраста</w:t>
      </w:r>
    </w:p>
    <w:p w14:paraId="0F000000">
      <w:pPr>
        <w:pStyle w:val="Style_2"/>
        <w:spacing w:before="3"/>
        <w:ind w:firstLine="0" w:left="0"/>
        <w:rPr>
          <w:b w:val="1"/>
          <w:sz w:val="20"/>
        </w:rPr>
      </w:pPr>
    </w:p>
    <w:tbl>
      <w:tblPr>
        <w:tblStyle w:val="Style_4"/>
        <w:tblInd w:type="dxa" w:w="111"/>
        <w:tblBorders>
          <w:top w:color="D4DDE9" w:sz="2" w:val="single"/>
          <w:left w:color="D4DDE9" w:sz="2" w:val="single"/>
          <w:bottom w:color="D4DDE9" w:sz="2" w:val="single"/>
          <w:right w:color="D4DDE9" w:sz="2" w:val="single"/>
          <w:insideH w:color="D4DDE9" w:sz="2" w:val="single"/>
          <w:insideV w:color="D4DDE9" w:sz="2" w:val="single"/>
        </w:tblBorders>
        <w:tblLayout w:type="fixed"/>
      </w:tblPr>
      <w:tblGrid>
        <w:gridCol w:w="3203"/>
        <w:gridCol w:w="7027"/>
      </w:tblGrid>
      <w:tr>
        <w:trPr>
          <w:trHeight w:hRule="atLeast" w:val="427"/>
        </w:trPr>
        <w:tc>
          <w:tcPr>
            <w:tcW w:type="dxa" w:w="3203"/>
            <w:tcBorders>
              <w:top w:color="D4DDE9" w:sz="2" w:val="single"/>
              <w:left w:color="D4DDE9" w:sz="2" w:val="single"/>
              <w:bottom w:color="D4DDE9" w:sz="6" w:val="single"/>
              <w:right w:color="D4DDE9" w:sz="6" w:val="single"/>
            </w:tcBorders>
          </w:tcPr>
          <w:p w14:paraId="10000000">
            <w:pPr>
              <w:pStyle w:val="Style_5"/>
              <w:spacing w:before="69"/>
              <w:ind w:firstLine="0" w:left="146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type="dxa" w:w="7027"/>
            <w:tcBorders>
              <w:top w:color="D4DDE9" w:sz="2" w:val="single"/>
              <w:left w:color="D4DDE9" w:sz="6" w:val="single"/>
              <w:bottom w:color="D4DDE9" w:sz="6" w:val="single"/>
              <w:right w:sz="4" w:val="nil"/>
            </w:tcBorders>
          </w:tcPr>
          <w:p w14:paraId="11000000">
            <w:pPr>
              <w:pStyle w:val="Style_5"/>
              <w:spacing w:before="69"/>
              <w:ind w:firstLine="0" w:left="15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>
        <w:trPr>
          <w:trHeight w:hRule="atLeast" w:val="1521"/>
        </w:trPr>
        <w:tc>
          <w:tcPr>
            <w:tcW w:type="dxa" w:w="3203"/>
            <w:tcBorders>
              <w:top w:color="D4DDE9" w:sz="6" w:val="single"/>
              <w:left w:color="D4DDE9" w:sz="2" w:val="single"/>
              <w:bottom w:color="D4DDE9" w:sz="6" w:val="single"/>
              <w:right w:color="D4DDE9" w:sz="6" w:val="single"/>
            </w:tcBorders>
          </w:tcPr>
          <w:p w14:paraId="12000000">
            <w:pPr>
              <w:pStyle w:val="Style_5"/>
              <w:spacing w:before="54"/>
              <w:ind w:firstLine="0" w:left="146" w:right="157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(наличие знаний и представлений об экономической жизни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type="dxa" w:w="7027"/>
            <w:tcBorders>
              <w:top w:color="D4DDE9" w:sz="6" w:val="single"/>
              <w:left w:color="D4DDE9" w:sz="6" w:val="single"/>
              <w:bottom w:color="D4DDE9" w:sz="6" w:val="single"/>
              <w:right w:sz="4" w:val="nil"/>
            </w:tcBorders>
          </w:tcPr>
          <w:p w14:paraId="13000000">
            <w:pPr>
              <w:pStyle w:val="Style_5"/>
              <w:spacing w:before="193"/>
              <w:ind w:firstLine="0"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труде родителей; - представления об экономических понятиях; - проявление интереса к окружающим явлениям современного </w:t>
            </w:r>
            <w:r>
              <w:rPr>
                <w:spacing w:val="-2"/>
                <w:sz w:val="24"/>
              </w:rPr>
              <w:t>общества.</w:t>
            </w:r>
          </w:p>
        </w:tc>
      </w:tr>
    </w:tbl>
    <w:p w14:paraId="14000000">
      <w:pPr>
        <w:sectPr>
          <w:pgSz w:h="16840" w:orient="portrait" w:w="11910"/>
          <w:pgMar w:bottom="280" w:footer="720" w:gutter="0" w:header="720" w:left="1440" w:right="20" w:top="1040"/>
        </w:sectPr>
      </w:pPr>
    </w:p>
    <w:tbl>
      <w:tblPr>
        <w:tblStyle w:val="Style_4"/>
        <w:tblInd w:type="dxa" w:w="111"/>
        <w:tblBorders>
          <w:top w:color="D4DDE9" w:sz="2" w:val="single"/>
          <w:left w:color="D4DDE9" w:sz="2" w:val="single"/>
          <w:bottom w:color="D4DDE9" w:sz="2" w:val="single"/>
          <w:right w:color="D4DDE9" w:sz="2" w:val="single"/>
          <w:insideH w:color="D4DDE9" w:sz="2" w:val="single"/>
          <w:insideV w:color="D4DDE9" w:sz="2" w:val="single"/>
        </w:tblBorders>
        <w:tblLayout w:type="fixed"/>
      </w:tblPr>
      <w:tblGrid>
        <w:gridCol w:w="3203"/>
        <w:gridCol w:w="7027"/>
      </w:tblGrid>
      <w:tr>
        <w:trPr>
          <w:trHeight w:hRule="atLeast" w:val="1531"/>
        </w:trPr>
        <w:tc>
          <w:tcPr>
            <w:tcW w:type="dxa" w:w="3203"/>
            <w:tcBorders>
              <w:top w:color="D4DDE9" w:sz="2" w:val="single"/>
              <w:left w:color="D4DDE9" w:sz="2" w:val="single"/>
              <w:bottom w:color="D4DDE9" w:sz="6" w:val="single"/>
              <w:right w:color="D4DDE9" w:sz="6" w:val="single"/>
            </w:tcBorders>
          </w:tcPr>
          <w:p w14:paraId="15000000">
            <w:pPr>
              <w:pStyle w:val="Style_5"/>
              <w:spacing w:before="3"/>
              <w:ind/>
              <w:rPr>
                <w:rFonts w:ascii="Arial" w:hAnsi="Arial"/>
                <w:b w:val="1"/>
                <w:sz w:val="29"/>
              </w:rPr>
            </w:pPr>
          </w:p>
          <w:p w14:paraId="16000000">
            <w:pPr>
              <w:pStyle w:val="Style_5"/>
              <w:ind w:firstLine="0" w:left="146"/>
              <w:rPr>
                <w:sz w:val="24"/>
              </w:rPr>
            </w:pPr>
            <w:r>
              <w:rPr>
                <w:spacing w:val="-2"/>
                <w:sz w:val="24"/>
              </w:rPr>
              <w:t>Поведенческо</w:t>
            </w:r>
            <w:r>
              <w:rPr>
                <w:spacing w:val="-2"/>
                <w:sz w:val="24"/>
              </w:rPr>
              <w:t>-</w:t>
            </w:r>
          </w:p>
          <w:p w14:paraId="17000000">
            <w:pPr>
              <w:pStyle w:val="Style_5"/>
              <w:spacing w:before="5" w:line="240" w:lineRule="auto"/>
              <w:ind w:firstLine="0" w:left="146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 (экономические умения)</w:t>
            </w:r>
          </w:p>
        </w:tc>
        <w:tc>
          <w:tcPr>
            <w:tcW w:type="dxa" w:w="7027"/>
            <w:tcBorders>
              <w:top w:color="D4DDE9" w:sz="2" w:val="single"/>
              <w:left w:color="D4DDE9" w:sz="6" w:val="single"/>
              <w:bottom w:color="D4DDE9" w:sz="6" w:val="single"/>
              <w:right w:sz="4" w:val="nil"/>
            </w:tcBorders>
          </w:tcPr>
          <w:p w14:paraId="18000000">
            <w:pPr>
              <w:pStyle w:val="Style_5"/>
              <w:spacing w:before="63"/>
              <w:ind w:firstLine="0" w:left="151"/>
              <w:rPr>
                <w:sz w:val="24"/>
              </w:rPr>
            </w:pPr>
            <w:r>
              <w:rPr>
                <w:sz w:val="24"/>
              </w:rPr>
              <w:t>- отражение имеющихся знаний в игровой, трудовой, продуктивной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знания; - общение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взрослыми и сверстниками, способность к выбору, взаимопомощь, умение находить свое место в общем деле, стремление к сотрудничеству, достижение поставленной цели.</w:t>
            </w:r>
          </w:p>
        </w:tc>
      </w:tr>
      <w:tr>
        <w:trPr>
          <w:trHeight w:hRule="atLeast" w:val="1242"/>
        </w:trPr>
        <w:tc>
          <w:tcPr>
            <w:tcW w:type="dxa" w:w="3203"/>
            <w:tcBorders>
              <w:top w:color="D4DDE9" w:sz="6" w:val="single"/>
              <w:left w:color="D4DDE9" w:sz="2" w:val="single"/>
              <w:bottom w:sz="4" w:val="nil"/>
              <w:right w:color="D4DDE9" w:sz="6" w:val="single"/>
            </w:tcBorders>
          </w:tcPr>
          <w:p w14:paraId="19000000">
            <w:pPr>
              <w:pStyle w:val="Style_5"/>
              <w:spacing w:before="53"/>
              <w:ind w:firstLine="0" w:lef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Эмоционально-ценностный </w:t>
            </w:r>
            <w:r>
              <w:rPr>
                <w:sz w:val="24"/>
              </w:rPr>
              <w:t>компонент (нравственн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экономические качества </w:t>
            </w:r>
            <w:r>
              <w:rPr>
                <w:spacing w:val="-2"/>
                <w:sz w:val="24"/>
              </w:rPr>
              <w:t>личности)</w:t>
            </w:r>
          </w:p>
        </w:tc>
        <w:tc>
          <w:tcPr>
            <w:tcW w:type="dxa" w:w="7027"/>
            <w:tcBorders>
              <w:top w:color="D4DDE9" w:sz="6" w:val="single"/>
              <w:left w:color="D4DDE9" w:sz="6" w:val="single"/>
              <w:bottom w:sz="4" w:val="nil"/>
              <w:right w:sz="4" w:val="nil"/>
            </w:tcBorders>
          </w:tcPr>
          <w:p w14:paraId="1A000000">
            <w:pPr>
              <w:pStyle w:val="Style_5"/>
              <w:spacing w:before="188"/>
              <w:ind w:firstLine="0"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деловитости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предприимчивости; - оценка проявления этих качеств у </w:t>
            </w:r>
            <w:r>
              <w:rPr>
                <w:spacing w:val="-2"/>
                <w:sz w:val="24"/>
              </w:rPr>
              <w:t>сверстников.</w:t>
            </w:r>
          </w:p>
        </w:tc>
      </w:tr>
    </w:tbl>
    <w:p w14:paraId="1B000000">
      <w:pPr>
        <w:pStyle w:val="Style_2"/>
        <w:spacing w:before="10"/>
        <w:ind w:firstLine="0" w:left="0"/>
        <w:rPr>
          <w:b w:val="1"/>
          <w:sz w:val="10"/>
        </w:rPr>
      </w:pPr>
    </w:p>
    <w:p w14:paraId="1C000000">
      <w:pPr>
        <w:pStyle w:val="Style_2"/>
        <w:spacing w:before="92"/>
        <w:ind/>
      </w:pPr>
      <w:r>
        <w:t>По</w:t>
      </w:r>
      <w:r>
        <w:rPr>
          <w:spacing w:val="-2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rPr>
          <w:spacing w:val="-2"/>
        </w:rPr>
        <w:t>представленным</w:t>
      </w:r>
    </w:p>
    <w:p w14:paraId="1D000000">
      <w:pPr>
        <w:pStyle w:val="Style_2"/>
        <w:spacing w:before="5" w:line="240" w:lineRule="auto"/>
        <w:ind w:right="374"/>
      </w:pPr>
      <w:r>
        <w:t>критериям,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судить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уровнях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воспитанности:</w:t>
      </w:r>
      <w:r>
        <w:rPr>
          <w:spacing w:val="-4"/>
        </w:rPr>
        <w:t xml:space="preserve"> </w:t>
      </w:r>
      <w:r>
        <w:t>высоком,</w:t>
      </w:r>
      <w:r>
        <w:rPr>
          <w:spacing w:val="-4"/>
        </w:rPr>
        <w:t xml:space="preserve"> </w:t>
      </w:r>
      <w:r>
        <w:t>среднем и низком.</w:t>
      </w:r>
    </w:p>
    <w:p w14:paraId="1E000000">
      <w:pPr>
        <w:pStyle w:val="Style_2"/>
        <w:spacing w:before="229"/>
        <w:ind w:right="237"/>
      </w:pPr>
      <w:r>
        <w:t>Высокий</w:t>
      </w:r>
      <w:r>
        <w:rPr>
          <w:spacing w:val="-4"/>
        </w:rPr>
        <w:t xml:space="preserve"> </w:t>
      </w:r>
      <w:r>
        <w:t>уровень: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элементарный</w:t>
      </w:r>
      <w:r>
        <w:rPr>
          <w:spacing w:val="-9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понятий, проявляют ярко выраженный и устойчивый интерес к труду родителей, имеют</w:t>
      </w:r>
    </w:p>
    <w:p w14:paraId="1F000000">
      <w:pPr>
        <w:pStyle w:val="Style_2"/>
        <w:spacing w:before="3" w:line="240" w:lineRule="auto"/>
        <w:ind w:right="237"/>
      </w:pPr>
      <w:r>
        <w:t>представление о работе родителей, употребляют экономические слова и словосочетания;</w:t>
      </w:r>
      <w:r>
        <w:rPr>
          <w:spacing w:val="-5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активных</w:t>
      </w:r>
      <w:r>
        <w:rPr>
          <w:spacing w:val="-10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способны</w:t>
      </w:r>
    </w:p>
    <w:p w14:paraId="20000000">
      <w:pPr>
        <w:pStyle w:val="Style_2"/>
        <w:spacing w:before="3"/>
        <w:ind w:right="237"/>
      </w:pPr>
      <w:r>
        <w:t>отразить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играх;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 задают множество вопросов и самостоятельно пытаются найти ответы на них; своевременно выполняют 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14:paraId="21000000">
      <w:pPr>
        <w:pStyle w:val="Style_2"/>
        <w:spacing w:before="224"/>
        <w:ind w:right="237"/>
      </w:pPr>
      <w:r>
        <w:t>Средний</w:t>
      </w:r>
      <w:r>
        <w:rPr>
          <w:spacing w:val="-4"/>
        </w:rPr>
        <w:t xml:space="preserve"> </w:t>
      </w:r>
      <w:r>
        <w:t>уровень: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</w:t>
      </w:r>
    </w:p>
    <w:p w14:paraId="22000000">
      <w:pPr>
        <w:pStyle w:val="Style_2"/>
        <w:ind w:right="237"/>
      </w:pPr>
      <w:r>
        <w:t>имеющиеся знания; под руководством взрослого умеют организовывать свою деятельность, своевременно выполняют поручения; добросовестно относятся к материальным</w:t>
      </w:r>
      <w:r>
        <w:rPr>
          <w:spacing w:val="-5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заботу</w:t>
      </w:r>
      <w:r>
        <w:rPr>
          <w:spacing w:val="-3"/>
        </w:rPr>
        <w:t xml:space="preserve"> </w:t>
      </w:r>
      <w:r>
        <w:t>проявляют</w:t>
      </w:r>
      <w:r>
        <w:rPr>
          <w:spacing w:val="-8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вещам</w:t>
      </w:r>
      <w:r>
        <w:rPr>
          <w:spacing w:val="-5"/>
        </w:rPr>
        <w:t xml:space="preserve"> </w:t>
      </w:r>
      <w:r>
        <w:t>личного</w:t>
      </w:r>
    </w:p>
    <w:p w14:paraId="23000000">
      <w:pPr>
        <w:pStyle w:val="Style_2"/>
        <w:ind w:right="237"/>
      </w:pPr>
      <w:r>
        <w:t>пользования;</w:t>
      </w:r>
      <w:r>
        <w:rPr>
          <w:spacing w:val="-3"/>
        </w:rPr>
        <w:t xml:space="preserve"> </w:t>
      </w:r>
      <w:r>
        <w:t>порученную</w:t>
      </w:r>
      <w:r>
        <w:rPr>
          <w:spacing w:val="-6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добросовестно</w:t>
      </w:r>
      <w:r>
        <w:rPr>
          <w:spacing w:val="-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под руководством взрослого; не всегда активны, но способны проявлять упорство в достижении цели.</w:t>
      </w:r>
    </w:p>
    <w:p w14:paraId="24000000">
      <w:pPr>
        <w:pStyle w:val="Style_2"/>
        <w:spacing w:before="229" w:line="240" w:lineRule="auto"/>
        <w:ind w:right="237"/>
      </w:pPr>
      <w:r>
        <w:t>Низкий</w:t>
      </w:r>
      <w:r>
        <w:t>: дети не могут объяснить смысла экономических понятий, не проявляют интереса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явлениям</w:t>
      </w:r>
    </w:p>
    <w:p w14:paraId="25000000">
      <w:pPr>
        <w:pStyle w:val="Style_2"/>
        <w:spacing w:before="3"/>
        <w:ind w:right="374"/>
      </w:pPr>
      <w:r>
        <w:t>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не склонны к бережному отношению к личной и общественной собственности;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проявляют</w:t>
      </w:r>
      <w:r>
        <w:rPr>
          <w:spacing w:val="-4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заинтересованности в ее результате;</w:t>
      </w:r>
      <w:r>
        <w:t xml:space="preserve"> безответственны, безынициативны, не проявляют упорства в достижении цели.</w:t>
      </w:r>
    </w:p>
    <w:p w14:paraId="26000000">
      <w:pPr>
        <w:pStyle w:val="Style_2"/>
        <w:spacing w:before="225"/>
        <w:ind w:right="237"/>
      </w:pPr>
      <w:r>
        <w:t>Уровень экономических знаний определялся с учетом успешности выполнения всех трех</w:t>
      </w:r>
      <w:r>
        <w:rPr>
          <w:spacing w:val="-8"/>
        </w:rPr>
        <w:t xml:space="preserve"> </w:t>
      </w:r>
      <w:r>
        <w:t>заданий.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судилось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 xml:space="preserve">экономических знаний по трехбалльной шкале: 3 - </w:t>
      </w:r>
      <w:r>
        <w:t>высокий</w:t>
      </w:r>
      <w:r>
        <w:t>, 2 - средний, 1 - низкий.</w:t>
      </w:r>
    </w:p>
    <w:p w14:paraId="27000000">
      <w:pPr>
        <w:pStyle w:val="Style_2"/>
        <w:spacing w:before="223"/>
        <w:ind w:right="237"/>
      </w:pPr>
      <w:r>
        <w:t>Уровень</w:t>
      </w:r>
      <w:r>
        <w:rPr>
          <w:spacing w:val="-5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 определялся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всех трех</w:t>
      </w:r>
      <w:r>
        <w:rPr>
          <w:spacing w:val="-1"/>
        </w:rPr>
        <w:t xml:space="preserve"> </w:t>
      </w:r>
      <w:r>
        <w:t>заданий. По успешности выполнения</w:t>
      </w:r>
      <w:r>
        <w:rPr>
          <w:spacing w:val="-6"/>
        </w:rPr>
        <w:t xml:space="preserve"> </w:t>
      </w:r>
      <w:r>
        <w:t xml:space="preserve">заданий судилось об уровне экономических знаний по трехбалльной шкале: 3 - </w:t>
      </w:r>
      <w:r>
        <w:t>высокий</w:t>
      </w:r>
      <w:r>
        <w:t>, 2 - средний, 1 - низкий</w:t>
      </w:r>
    </w:p>
    <w:p w14:paraId="28000000">
      <w:pPr>
        <w:sectPr>
          <w:type w:val="continuous"/>
          <w:pgSz w:h="16840" w:orient="portrait" w:w="11910"/>
          <w:pgMar w:bottom="280" w:footer="720" w:gutter="0" w:header="720" w:left="1440" w:right="20" w:top="1120"/>
        </w:sectPr>
      </w:pPr>
    </w:p>
    <w:p w14:paraId="2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6_ch" w:type="character">
    <w:name w:val="Normal"/>
    <w:link w:val="Style_6"/>
    <w:rPr>
      <w:rFonts w:ascii="Arial" w:hAnsi="Arial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Table Paragraph"/>
    <w:basedOn w:val="Style_6"/>
    <w:link w:val="Style_5_ch"/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6"/>
    <w:link w:val="Style_3_ch"/>
    <w:uiPriority w:val="9"/>
    <w:qFormat/>
    <w:pPr>
      <w:spacing w:before="65"/>
      <w:ind w:firstLine="0" w:left="260" w:right="237"/>
      <w:outlineLvl w:val="0"/>
    </w:pPr>
    <w:rPr>
      <w:b w:val="1"/>
      <w:sz w:val="24"/>
    </w:rPr>
  </w:style>
  <w:style w:styleId="Style_3_ch" w:type="character">
    <w:name w:val="heading 1"/>
    <w:basedOn w:val="Style_6_ch"/>
    <w:link w:val="Style_3"/>
    <w:rPr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ind w:firstLine="0" w:left="260"/>
    </w:pPr>
    <w:rPr>
      <w:sz w:val="24"/>
    </w:rPr>
  </w:style>
  <w:style w:styleId="Style_2_ch" w:type="character">
    <w:name w:val="Body Text"/>
    <w:basedOn w:val="Style_6_ch"/>
    <w:link w:val="Style_2"/>
    <w:rPr>
      <w:sz w:val="24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spacing w:before="65"/>
      <w:ind w:firstLine="0" w:left="260" w:right="237"/>
    </w:pPr>
    <w:rPr>
      <w:sz w:val="42"/>
    </w:rPr>
  </w:style>
  <w:style w:styleId="Style_1_ch" w:type="character">
    <w:name w:val="Title"/>
    <w:basedOn w:val="Style_6_ch"/>
    <w:link w:val="Style_1"/>
    <w:rPr>
      <w:sz w:val="42"/>
    </w:rPr>
  </w:style>
  <w:style w:styleId="Style_23" w:type="paragraph">
    <w:name w:val="heading 4"/>
    <w:next w:val="Style_6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6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2022-03-18T10:51:54Z</dcterms:modified>
</cp:coreProperties>
</file>