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E3" w:rsidRDefault="004212E3" w:rsidP="004212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Pr="00141D99" w:rsidRDefault="004212E3" w:rsidP="004212E3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/>
          <w:b/>
          <w:color w:val="111111"/>
          <w:sz w:val="36"/>
          <w:szCs w:val="36"/>
          <w:bdr w:val="none" w:sz="0" w:space="0" w:color="auto" w:frame="1"/>
        </w:rPr>
      </w:pPr>
      <w:r w:rsidRPr="00141D99">
        <w:rPr>
          <w:rFonts w:ascii="Times New Roman" w:eastAsia="Times New Roman" w:hAnsi="Times New Roman"/>
          <w:b/>
          <w:color w:val="111111"/>
          <w:sz w:val="36"/>
          <w:szCs w:val="36"/>
          <w:bdr w:val="none" w:sz="0" w:space="0" w:color="auto" w:frame="1"/>
        </w:rPr>
        <w:t xml:space="preserve">Консультация для </w:t>
      </w:r>
      <w:r>
        <w:rPr>
          <w:rFonts w:ascii="Times New Roman" w:eastAsia="Times New Roman" w:hAnsi="Times New Roman"/>
          <w:b/>
          <w:color w:val="111111"/>
          <w:sz w:val="36"/>
          <w:szCs w:val="36"/>
          <w:bdr w:val="none" w:sz="0" w:space="0" w:color="auto" w:frame="1"/>
        </w:rPr>
        <w:t>педагогов</w:t>
      </w: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6A6A6C">
        <w:rPr>
          <w:color w:val="000000"/>
          <w:sz w:val="32"/>
          <w:szCs w:val="32"/>
          <w:shd w:val="clear" w:color="auto" w:fill="FFFFFF"/>
        </w:rPr>
        <w:t>«Развитие общения и коммуникативных навыков»</w:t>
      </w:r>
    </w:p>
    <w:p w:rsidR="004212E3" w:rsidRDefault="004212E3" w:rsidP="004212E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212E3" w:rsidRDefault="004212E3" w:rsidP="004212E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212E3" w:rsidRDefault="004212E3" w:rsidP="004212E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212E3" w:rsidRDefault="004212E3" w:rsidP="004212E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212E3" w:rsidRPr="006A6A6C" w:rsidRDefault="004212E3" w:rsidP="004212E3">
      <w:pPr>
        <w:pStyle w:val="c19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4212E3" w:rsidRDefault="004212E3" w:rsidP="004212E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/>
          <w:b/>
          <w:noProof/>
          <w:color w:val="111111"/>
          <w:sz w:val="32"/>
          <w:szCs w:val="32"/>
          <w:bdr w:val="none" w:sz="0" w:space="0" w:color="auto" w:frame="1"/>
        </w:rPr>
        <w:drawing>
          <wp:inline distT="0" distB="0" distL="0" distR="0">
            <wp:extent cx="5940425" cy="1779420"/>
            <wp:effectExtent l="19050" t="0" r="3175" b="0"/>
            <wp:docPr id="1" name="Рисунок 1" descr="C:\Users\Пользователь\Desktop\FWua1IWwj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Wua1IWwj7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E3" w:rsidRPr="0021681A" w:rsidRDefault="004212E3" w:rsidP="004212E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111111"/>
          <w:sz w:val="32"/>
          <w:szCs w:val="32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               </w:t>
      </w:r>
      <w:r w:rsidRPr="00141D99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  <w:t>Подготовила:</w:t>
      </w:r>
      <w:r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  <w:t xml:space="preserve"> Мамедова С.А.</w:t>
      </w:r>
    </w:p>
    <w:p w:rsidR="004212E3" w:rsidRDefault="004212E3" w:rsidP="004212E3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</w:pPr>
    </w:p>
    <w:p w:rsidR="004212E3" w:rsidRDefault="004212E3" w:rsidP="004212E3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  <w:t>г. Новый Уренгой</w:t>
      </w:r>
    </w:p>
    <w:p w:rsidR="004212E3" w:rsidRPr="00CB114E" w:rsidRDefault="004212E3" w:rsidP="004212E3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  <w:t xml:space="preserve"> 2023г.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E3" w:rsidRPr="00346BC1" w:rsidTr="00747D50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212E3" w:rsidRPr="005C5598" w:rsidRDefault="004212E3" w:rsidP="00747D50">
            <w:pPr>
              <w:pStyle w:val="c1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4212E3" w:rsidRPr="005C5598" w:rsidRDefault="004212E3" w:rsidP="004212E3">
      <w:pPr>
        <w:spacing w:after="0" w:line="240" w:lineRule="auto"/>
        <w:jc w:val="center"/>
        <w:rPr>
          <w:rFonts w:ascii="Times New Roman" w:eastAsia="Times New Roman" w:hAnsi="Times New Roman"/>
          <w:b/>
          <w:vanish/>
          <w:color w:val="000000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212E3" w:rsidRPr="00346BC1" w:rsidTr="00747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2E3" w:rsidRPr="005C5598" w:rsidRDefault="004212E3" w:rsidP="00747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</w:rPr>
            </w:pPr>
          </w:p>
        </w:tc>
      </w:tr>
      <w:tr w:rsidR="004212E3" w:rsidRPr="00346BC1" w:rsidTr="00747D50">
        <w:trPr>
          <w:tblCellSpacing w:w="15" w:type="dxa"/>
        </w:trPr>
        <w:tc>
          <w:tcPr>
            <w:tcW w:w="0" w:type="auto"/>
            <w:hideMark/>
          </w:tcPr>
          <w:p w:rsidR="004212E3" w:rsidRPr="00CF52E0" w:rsidRDefault="004212E3" w:rsidP="00747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</w:tc>
      </w:tr>
      <w:tr w:rsidR="004212E3" w:rsidRPr="00346BC1" w:rsidTr="00747D50">
        <w:trPr>
          <w:tblCellSpacing w:w="15" w:type="dxa"/>
        </w:trPr>
        <w:tc>
          <w:tcPr>
            <w:tcW w:w="0" w:type="auto"/>
            <w:hideMark/>
          </w:tcPr>
          <w:p w:rsidR="004212E3" w:rsidRPr="00CF52E0" w:rsidRDefault="004212E3" w:rsidP="00747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</w:tc>
      </w:tr>
      <w:tr w:rsidR="004212E3" w:rsidRPr="00346BC1" w:rsidTr="00747D50">
        <w:trPr>
          <w:tblCellSpacing w:w="15" w:type="dxa"/>
        </w:trPr>
        <w:tc>
          <w:tcPr>
            <w:tcW w:w="0" w:type="auto"/>
            <w:hideMark/>
          </w:tcPr>
          <w:p w:rsidR="004212E3" w:rsidRPr="00CF52E0" w:rsidRDefault="004212E3" w:rsidP="00747D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Самостоятельно ребёнок не может найти ответ на все интересующие его вопросы – ему помогают педагоги. 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Особую важность эта проблема приобретает в настоящее время, когда нравственное и коммуникативное развитие детей вызывает серьёзную тревогу. Действительно, всё чаще взрослые стали сталкиваться с нарушениями в сфере общения, а также с недостаточным развитием нравственно-эмоциональной сферы детей. Это обусловлено чрезмерной “интеллектуализацией” воспитания, “</w:t>
            </w:r>
            <w:proofErr w:type="spell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технологизацией</w:t>
            </w:r>
            <w:proofErr w:type="spell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” нашей жизни. Ни для кого не секрет, что лучший друг для современного ребёнка – это телевизор или компьютер, а любимое занятие – просмотр мультиков или компьютерные игры. Дети стали меньше общаться не только </w:t>
            </w:r>
            <w:proofErr w:type="gram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взрослыми, но и друг с другом. А ведь живое человеческое общение существенно обогащает жизнь детей, раскрашивает яркими красками сферу их ощущений. 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Очень часто наблюдение за ребенком показывает наличие определенных нарушений в общении – уход от контактов со сверстниками, конфликты, драки, нежелание считаться с мнением или желанием </w:t>
            </w:r>
            <w:proofErr w:type="gram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другого</w:t>
            </w:r>
            <w:proofErr w:type="gram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, жалобы педагогу. Это происходит не потому, что дети не знают правил поведения, а потому, что даже старшему дошкольнику трудно “влезть в шкуру” обидчика и почувствовать, что испытывает другой.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Коммуникативная компетентность является сложным, многокомпонентным образованием, которое начинает свое развитие в дошкольном возрасте.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Коммуникативную компетентность в дошкольном возрасте можно рассматривать как совокупность умений, определяющих желание субъекта вступать в контакт с окружающими; умение организовывать общение, включающее умение слушать собеседника, умение эмоционально сопереживать, проявлять </w:t>
            </w:r>
            <w:proofErr w:type="spell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эмпатию</w:t>
            </w:r>
            <w:proofErr w:type="spell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, умение решать конфликтные ситуации; 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умение пользоваться речью; знание норм и правил, которым необходимо следовать при общении с окружающими.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Условиями развития коммуникативной компетентности дошкольников являются: социальная ситуация развития ребенка; формирующаяся потребность в общении </w:t>
            </w:r>
            <w:proofErr w:type="gram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взрослыми и сверстниками; совместная деятельность (ведущая игровая деятельность) и обучение (на основе игровой деятельности), которые создают зону ближайшего развития ребенка.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Любой коммуникативный навык </w:t>
            </w:r>
            <w:proofErr w:type="gram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подразумевает</w:t>
            </w:r>
            <w:proofErr w:type="gram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 прежде всего распознавание ситуации, после чего в голове выплывает меню со способами реакции на эту ситуацию, а затем мы выбираем из списка наиболее подходящий и удобный способ и применяем его.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Скажем, меню «Приветствия» может содержать пункты</w:t>
            </w:r>
            <w:proofErr w:type="gram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:«</w:t>
            </w:r>
            <w:proofErr w:type="gram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Добрый день!», «Здравствуйте», «Пр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!», «</w:t>
            </w:r>
            <w:proofErr w:type="spell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О-какие-люди</w:t>
            </w:r>
            <w:proofErr w:type="spell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!» Меню «Сочувствие»: «Бедная ты девочка!», «Как я вас понимаю», «Боже мой, что же творится-то!»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И если человек владеет навыком приветствия, то он способен: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• распознать ситуацию, требующую приветствия;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• выбрать подходящую случаю формулировку из списка;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• а также опознать чужое приветствие как таковое – пусть оно даже больше походит на мычание – и ответить на него.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так со всеми остальными навыками, на владение которыми мы претендуем. Если человеку не удается распознать какую-то ситуацию общения или у него в меню слишком мало шаблонов и ни один не подходит для ситуации, то человек </w:t>
            </w:r>
            <w:proofErr w:type="gram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обычно</w:t>
            </w:r>
            <w:proofErr w:type="gram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 либо ведет себя так, словно ничего не происходит, либо висит в ступоре и ждет «помощи зала». И тогда уж эффективным общение не назовешь. 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В работе воспитателя основным вопросом становится  - определение эффективных путей развития коммуникативных навыков дошкольника.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Выбор методов и приемов определяется возрастными и индивидуальными особенностями детей, их психофизиологическими особенностями детей (для </w:t>
            </w:r>
            <w:proofErr w:type="spell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визуалов</w:t>
            </w:r>
            <w:proofErr w:type="spell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аудиалов</w:t>
            </w:r>
            <w:proofErr w:type="spell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кинестетиков</w:t>
            </w:r>
            <w:proofErr w:type="spellEnd"/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  <w:t>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</w:t>
            </w:r>
            <w:r w:rsidRPr="00CF52E0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</w:tbl>
    <w:p w:rsidR="004212E3" w:rsidRPr="00CF52E0" w:rsidRDefault="004212E3" w:rsidP="004212E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11645" w:rsidRDefault="00A11645"/>
    <w:sectPr w:rsidR="00A11645" w:rsidSect="0010688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E0" w:rsidRDefault="00A116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E0" w:rsidRDefault="00A116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E0" w:rsidRDefault="00A1164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E0" w:rsidRDefault="00A116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E0" w:rsidRPr="00CF52E0" w:rsidRDefault="00A11645" w:rsidP="00346BC1">
    <w:pPr>
      <w:pStyle w:val="a3"/>
      <w:jc w:val="right"/>
      <w:rPr>
        <w:rFonts w:ascii="Times New Roman" w:hAnsi="Times New Roman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E0" w:rsidRDefault="00A116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12E3"/>
    <w:rsid w:val="004212E3"/>
    <w:rsid w:val="00A1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2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12E3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4212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12E3"/>
    <w:rPr>
      <w:rFonts w:ascii="Calibri" w:eastAsia="Calibri" w:hAnsi="Calibri" w:cs="Times New Roman"/>
      <w:lang w:eastAsia="en-US"/>
    </w:rPr>
  </w:style>
  <w:style w:type="paragraph" w:customStyle="1" w:styleId="c19">
    <w:name w:val="c19"/>
    <w:basedOn w:val="a"/>
    <w:rsid w:val="0042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3656</Characters>
  <Application>Microsoft Office Word</Application>
  <DocSecurity>0</DocSecurity>
  <Lines>30</Lines>
  <Paragraphs>8</Paragraphs>
  <ScaleCrop>false</ScaleCrop>
  <Company>Grizli777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2023-10-24T08:06:00Z</dcterms:created>
  <dcterms:modified xsi:type="dcterms:W3CDTF">2023-10-24T08:09:00Z</dcterms:modified>
</cp:coreProperties>
</file>