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38" w:rsidRDefault="00E13B38" w:rsidP="00E13B38"/>
    <w:p w:rsidR="00064517" w:rsidRDefault="00064517" w:rsidP="00064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Cs w:val="0"/>
          <w:color w:val="FF0000"/>
          <w:sz w:val="24"/>
          <w:szCs w:val="24"/>
          <w:lang w:eastAsia="ru-RU"/>
        </w:rPr>
      </w:pPr>
    </w:p>
    <w:p w:rsidR="00064517" w:rsidRDefault="00064517" w:rsidP="00064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Cs w:val="0"/>
          <w:color w:val="FF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bCs/>
          <w:iCs w:val="0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444436" cy="1543050"/>
            <wp:effectExtent l="0" t="0" r="0" b="0"/>
            <wp:docPr id="24" name="Рисунок 24" descr="C:\Users\demo\Desktop\1647018405_61-kartinkin-net-p-semya-multyashnie-kartinki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1647018405_61-kartinkin-net-p-semya-multyashnie-kartinki-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90" cy="15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7" w:rsidRDefault="00064517" w:rsidP="0006451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Cs w:val="0"/>
          <w:color w:val="FF0000"/>
          <w:sz w:val="20"/>
          <w:szCs w:val="20"/>
          <w:lang w:eastAsia="ru-RU"/>
        </w:rPr>
      </w:pPr>
    </w:p>
    <w:p w:rsidR="00064517" w:rsidRDefault="00064517" w:rsidP="00064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Cs w:val="0"/>
          <w:color w:val="FF0000"/>
          <w:sz w:val="20"/>
          <w:szCs w:val="20"/>
          <w:lang w:eastAsia="ru-RU"/>
        </w:rPr>
      </w:pPr>
    </w:p>
    <w:p w:rsidR="00064517" w:rsidRPr="00064517" w:rsidRDefault="00064517" w:rsidP="00064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Comic Sans MS" w:eastAsia="Times New Roman" w:hAnsi="Comic Sans MS" w:cs="Arial"/>
          <w:b/>
          <w:bCs/>
          <w:iCs w:val="0"/>
          <w:color w:val="FF0000"/>
          <w:sz w:val="20"/>
          <w:szCs w:val="20"/>
          <w:lang w:eastAsia="ru-RU"/>
        </w:rPr>
        <w:t>Причины конфликтов в семье: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56869540" wp14:editId="04188E0C">
            <wp:extent cx="123825" cy="12382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разные взгляды на семейную жизнь;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3D0E1503" wp14:editId="6048E5D6">
            <wp:extent cx="123825" cy="123825"/>
            <wp:effectExtent l="0" t="0" r="9525" b="9525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неудовлетворенные потребности и пустые ожидания;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67A62319" wp14:editId="6B9D668C">
            <wp:extent cx="123825" cy="123825"/>
            <wp:effectExtent l="0" t="0" r="9525" b="9525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употребление алкоголя одним из супругов;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1073FB5A" wp14:editId="4C7E7427">
            <wp:extent cx="123825" cy="123825"/>
            <wp:effectExtent l="0" t="0" r="9525" b="9525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неверность;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2A3AC872" wp14:editId="2C2893CF">
            <wp:extent cx="123825" cy="123825"/>
            <wp:effectExtent l="0" t="0" r="9525" b="9525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неуважительное отношение друг к другу;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2BBB303C" wp14:editId="473644F0">
            <wp:extent cx="123825" cy="123825"/>
            <wp:effectExtent l="0" t="0" r="9525" b="9525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нежелание участвовать в воспитании детей;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07FF8E8C" wp14:editId="720C3ECA">
            <wp:extent cx="123825" cy="123825"/>
            <wp:effectExtent l="0" t="0" r="9525" b="9525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бытовая неустроенность;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5AD1B27C" wp14:editId="39B9167D">
            <wp:extent cx="123825" cy="123825"/>
            <wp:effectExtent l="0" t="0" r="9525" b="9525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нежелание помогать по дому;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0CA09247" wp14:editId="0718719B">
            <wp:extent cx="123825" cy="123825"/>
            <wp:effectExtent l="0" t="0" r="9525" b="9525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различия в духовных интересах;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4FCB098B" wp14:editId="3B3A0937">
            <wp:extent cx="123825" cy="123825"/>
            <wp:effectExtent l="0" t="0" r="9525" b="9525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эгоизм;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3C805627" wp14:editId="2275E179">
            <wp:extent cx="123825" cy="123825"/>
            <wp:effectExtent l="0" t="0" r="9525" b="9525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несоответствие темпераментов;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sz w:val="20"/>
          <w:szCs w:val="20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1F57A77D" wp14:editId="00C139A9">
            <wp:extent cx="123825" cy="123825"/>
            <wp:effectExtent l="0" t="0" r="9525" b="9525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333333"/>
          <w:sz w:val="20"/>
          <w:szCs w:val="20"/>
          <w:lang w:eastAsia="ru-RU"/>
        </w:rPr>
        <w:t>   ревность и т. д.</w:t>
      </w:r>
    </w:p>
    <w:p w:rsidR="00C175C4" w:rsidRDefault="00C175C4" w:rsidP="006B5AF3">
      <w:pPr>
        <w:pStyle w:val="heading"/>
        <w:spacing w:before="120" w:beforeAutospacing="0" w:after="120" w:afterAutospacing="0"/>
        <w:jc w:val="right"/>
        <w:rPr>
          <w:b/>
          <w:i/>
        </w:rPr>
      </w:pP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noProof/>
        </w:rPr>
      </w:pPr>
    </w:p>
    <w:p w:rsidR="003F787D" w:rsidRDefault="003F787D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3F787D" w:rsidRPr="003F787D" w:rsidRDefault="003F787D" w:rsidP="003F7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Comic Sans MS" w:eastAsia="Times New Roman" w:hAnsi="Comic Sans MS" w:cs="Arial"/>
          <w:b/>
          <w:bCs/>
          <w:iCs w:val="0"/>
          <w:color w:val="FF0000"/>
          <w:sz w:val="22"/>
          <w:szCs w:val="22"/>
          <w:lang w:eastAsia="ru-RU"/>
        </w:rPr>
        <w:lastRenderedPageBreak/>
        <w:t>Можно ли избежать семейных конфликтов?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Какой бы благополучной ни была ваша семья, избежать конфликтов вряд ли получится. 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b/>
          <w:bCs/>
          <w:i/>
          <w:color w:val="0033CC"/>
          <w:sz w:val="22"/>
          <w:szCs w:val="22"/>
          <w:lang w:eastAsia="ru-RU"/>
        </w:rPr>
        <w:t>Важно - не уходить от ссор, а учиться решать их конструктивным путем.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Самый приемлемый способ решения конфликтов – </w:t>
      </w:r>
      <w:r w:rsidRPr="003F787D">
        <w:rPr>
          <w:rFonts w:ascii="Times New Roman" w:eastAsia="Times New Roman" w:hAnsi="Times New Roman" w:cs="Times New Roman"/>
          <w:i/>
          <w:color w:val="333333"/>
          <w:sz w:val="22"/>
          <w:szCs w:val="22"/>
          <w:lang w:eastAsia="ru-RU"/>
        </w:rPr>
        <w:t>шаг к компромиссу.</w:t>
      </w: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 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Вместо вопроса: "Кто виновен?", лучше задуматься: "А как нам поступить?", не забывая, что ссора имеет единую цель - достигнуть общности взглядов в разрешении проблемы.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При любом конфликте родители должны подавлять себя, потому что ссоры и выяснение отношений причиняют непоправимый вред детям.</w:t>
      </w:r>
    </w:p>
    <w:p w:rsidR="003F787D" w:rsidRPr="003F787D" w:rsidRDefault="003F787D" w:rsidP="003F787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22"/>
          <w:szCs w:val="22"/>
          <w:lang w:eastAsia="ru-RU"/>
        </w:rPr>
      </w:pPr>
      <w:r w:rsidRPr="003F787D">
        <w:rPr>
          <w:rFonts w:ascii="Times New Roman" w:eastAsia="Times New Roman" w:hAnsi="Times New Roman" w:cs="Times New Roman"/>
          <w:iCs w:val="0"/>
          <w:color w:val="333333"/>
          <w:sz w:val="22"/>
          <w:szCs w:val="22"/>
          <w:lang w:eastAsia="ru-RU"/>
        </w:rPr>
        <w:t>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A15DA2" w:rsidRPr="006B5AF3" w:rsidRDefault="00A15DA2" w:rsidP="006B5AF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75C4" w:rsidRDefault="003F787D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428875" cy="1933575"/>
            <wp:effectExtent l="0" t="0" r="9525" b="9525"/>
            <wp:docPr id="11" name="Рисунок 11" descr="C:\Users\demo\Desktop\2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o\Desktop\22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93" cy="19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C4" w:rsidRPr="00C175C4" w:rsidRDefault="00E76155" w:rsidP="00C175C4">
      <w:pPr>
        <w:pStyle w:val="heading"/>
        <w:spacing w:before="120" w:beforeAutospacing="0" w:after="120" w:afterAutospacing="0"/>
        <w:jc w:val="center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lastRenderedPageBreak/>
        <w:t>ОГК</w:t>
      </w:r>
      <w:r w:rsidR="00DE7180">
        <w:rPr>
          <w:b/>
          <w:i/>
          <w:color w:val="984806" w:themeColor="accent6" w:themeShade="80"/>
          <w:sz w:val="28"/>
          <w:szCs w:val="28"/>
        </w:rPr>
        <w:t>УСО «Детский психоневрологический интернат</w:t>
      </w:r>
      <w:r w:rsidR="00C175C4" w:rsidRPr="00C175C4">
        <w:rPr>
          <w:b/>
          <w:i/>
          <w:color w:val="984806" w:themeColor="accent6" w:themeShade="80"/>
          <w:sz w:val="28"/>
          <w:szCs w:val="28"/>
        </w:rPr>
        <w:t xml:space="preserve"> «Остров детства»</w:t>
      </w: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211E5" wp14:editId="68057879">
                <wp:simplePos x="0" y="0"/>
                <wp:positionH relativeFrom="column">
                  <wp:posOffset>318770</wp:posOffset>
                </wp:positionH>
                <wp:positionV relativeFrom="paragraph">
                  <wp:posOffset>243840</wp:posOffset>
                </wp:positionV>
                <wp:extent cx="264795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75C4" w:rsidRPr="003F787D" w:rsidRDefault="003F787D" w:rsidP="00C175C4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outline/>
                                <w:noProof/>
                                <w:color w:val="C0504D" w:themeColor="accent2"/>
                                <w:sz w:val="36"/>
                                <w:szCs w:val="36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br/>
                            </w:r>
                            <w:r w:rsidRPr="003F787D">
                              <w:rPr>
                                <w:rFonts w:ascii="Monotype Corsiva" w:hAnsi="Monotype Corsiva"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  <w:shd w:val="clear" w:color="auto" w:fill="FFFFFF"/>
                              </w:rPr>
                              <w:t>«Конфликты            в семьях с детьми</w:t>
                            </w:r>
                            <w:r w:rsidRPr="003F787D">
                              <w:rPr>
                                <w:rFonts w:ascii="Monotype Corsiva" w:hAnsi="Monotype Corsiva"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  <w:shd w:val="clear" w:color="auto" w:fill="FFFFFF"/>
                              </w:rPr>
                              <w:t>»</w:t>
                            </w:r>
                            <w:r w:rsidRPr="003F787D">
                              <w:rPr>
                                <w:rFonts w:ascii="Monotype Corsiva" w:hAnsi="Monotype Corsiva" w:cs="Times New Roman"/>
                                <w:bCs/>
                                <w:i/>
                                <w:outline/>
                                <w:noProof/>
                                <w:color w:val="FF0000"/>
                                <w:sz w:val="36"/>
                                <w:szCs w:val="36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.1pt;margin-top:19.2pt;width:20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" filled="f" stroked="f">
                <v:textbox style="mso-fit-shape-to-text:t">
                  <w:txbxContent>
                    <w:p w:rsidR="00C175C4" w:rsidRPr="003F787D" w:rsidRDefault="003F787D" w:rsidP="00C175C4">
                      <w:pPr>
                        <w:jc w:val="center"/>
                        <w:rPr>
                          <w:rFonts w:ascii="Monotype Corsiva" w:hAnsi="Monotype Corsiva" w:cs="Times New Roman"/>
                          <w:outline/>
                          <w:noProof/>
                          <w:color w:val="C0504D" w:themeColor="accent2"/>
                          <w:sz w:val="36"/>
                          <w:szCs w:val="36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br/>
                      </w:r>
                      <w:r w:rsidRPr="003F787D">
                        <w:rPr>
                          <w:rFonts w:ascii="Monotype Corsiva" w:hAnsi="Monotype Corsiva"/>
                          <w:bCs/>
                          <w:color w:val="FF0000"/>
                          <w:spacing w:val="20"/>
                          <w:sz w:val="36"/>
                          <w:szCs w:val="36"/>
                          <w:shd w:val="clear" w:color="auto" w:fill="FFFFFF"/>
                        </w:rPr>
                        <w:t>«Конфликты            в семьях с детьми</w:t>
                      </w:r>
                      <w:r w:rsidRPr="003F787D">
                        <w:rPr>
                          <w:rFonts w:ascii="Monotype Corsiva" w:hAnsi="Monotype Corsiva"/>
                          <w:bCs/>
                          <w:color w:val="FF0000"/>
                          <w:spacing w:val="20"/>
                          <w:sz w:val="36"/>
                          <w:szCs w:val="36"/>
                          <w:shd w:val="clear" w:color="auto" w:fill="FFFFFF"/>
                        </w:rPr>
                        <w:t>»</w:t>
                      </w:r>
                      <w:r w:rsidRPr="003F787D">
                        <w:rPr>
                          <w:rFonts w:ascii="Monotype Corsiva" w:hAnsi="Monotype Corsiva" w:cs="Times New Roman"/>
                          <w:bCs/>
                          <w:i/>
                          <w:outline/>
                          <w:noProof/>
                          <w:color w:val="FF0000"/>
                          <w:sz w:val="36"/>
                          <w:szCs w:val="36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C175C4" w:rsidRDefault="003F787D" w:rsidP="00A15DA2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632423" w:themeColor="accent2" w:themeShade="80"/>
          <w:sz w:val="24"/>
          <w:szCs w:val="24"/>
          <w:lang w:eastAsia="ru-RU"/>
        </w:rPr>
      </w:pPr>
      <w:r>
        <w:rPr>
          <w:b/>
          <w:bCs/>
          <w:i/>
          <w:iCs w:val="0"/>
          <w:color w:val="0033CC"/>
        </w:rPr>
        <w:t>Важно - не уходить от ссор, а учиться решать их конструктивным путем.</w:t>
      </w:r>
      <w:r>
        <w:rPr>
          <w:rFonts w:ascii="Times New Roman" w:hAnsi="Times New Roman" w:cs="Times New Roman"/>
          <w:b/>
          <w:i/>
          <w:noProof/>
          <w:color w:val="632423" w:themeColor="accent2" w:themeShade="80"/>
          <w:sz w:val="24"/>
          <w:szCs w:val="24"/>
          <w:lang w:eastAsia="ru-RU"/>
        </w:rPr>
        <w:t xml:space="preserve"> </w:t>
      </w:r>
    </w:p>
    <w:p w:rsidR="00EE7943" w:rsidRPr="00C175C4" w:rsidRDefault="00EE7943" w:rsidP="00C175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24"/>
          <w:szCs w:val="24"/>
          <w:lang w:eastAsia="ru-RU"/>
        </w:rPr>
      </w:pPr>
    </w:p>
    <w:p w:rsidR="00C175C4" w:rsidRDefault="003F787D" w:rsidP="00C175C4">
      <w:pPr>
        <w:pStyle w:val="heading"/>
        <w:spacing w:before="120" w:beforeAutospacing="0" w:after="120" w:afterAutospacing="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783840" cy="1978363"/>
            <wp:effectExtent l="0" t="0" r="0" b="3175"/>
            <wp:docPr id="10" name="Рисунок 10" descr="C:\Users\demo\Desktop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o\Desktop\1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C4" w:rsidRDefault="00C175C4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DE7180" w:rsidRDefault="00DE7180" w:rsidP="00056D9E">
      <w:pPr>
        <w:pStyle w:val="heading"/>
        <w:spacing w:before="120" w:beforeAutospacing="0" w:after="120" w:afterAutospacing="0"/>
        <w:jc w:val="both"/>
        <w:rPr>
          <w:b/>
          <w:i/>
        </w:rPr>
      </w:pPr>
    </w:p>
    <w:p w:rsidR="00EE7943" w:rsidRDefault="00251C1A" w:rsidP="003F787D">
      <w:pPr>
        <w:pStyle w:val="heading"/>
        <w:spacing w:before="120" w:beforeAutospacing="0" w:after="120" w:afterAutospacing="0"/>
        <w:jc w:val="right"/>
        <w:rPr>
          <w:b/>
          <w:i/>
          <w:color w:val="632423" w:themeColor="accent2" w:themeShade="80"/>
        </w:rPr>
      </w:pPr>
      <w:r>
        <w:rPr>
          <w:b/>
          <w:i/>
          <w:color w:val="632423" w:themeColor="accent2" w:themeShade="80"/>
        </w:rPr>
        <w:t xml:space="preserve">Составитель: </w:t>
      </w:r>
      <w:r w:rsidR="00DE7180">
        <w:rPr>
          <w:b/>
          <w:i/>
          <w:color w:val="632423" w:themeColor="accent2" w:themeShade="80"/>
        </w:rPr>
        <w:t xml:space="preserve"> </w:t>
      </w:r>
      <w:r w:rsidR="003F787D">
        <w:rPr>
          <w:b/>
          <w:i/>
          <w:color w:val="632423" w:themeColor="accent2" w:themeShade="80"/>
        </w:rPr>
        <w:t>социальный педагог Семенова Т.С.</w:t>
      </w:r>
    </w:p>
    <w:p w:rsidR="003F787D" w:rsidRPr="00EE7943" w:rsidRDefault="003F787D" w:rsidP="003F787D">
      <w:pPr>
        <w:pStyle w:val="heading"/>
        <w:spacing w:before="120" w:beforeAutospacing="0" w:after="120" w:afterAutospacing="0"/>
        <w:jc w:val="right"/>
        <w:rPr>
          <w:b/>
          <w:i/>
          <w:color w:val="632423" w:themeColor="accent2" w:themeShade="80"/>
        </w:rPr>
      </w:pPr>
    </w:p>
    <w:p w:rsidR="00064517" w:rsidRDefault="00064517" w:rsidP="00064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Cs w:val="0"/>
          <w:color w:val="FF0000"/>
          <w:sz w:val="24"/>
          <w:szCs w:val="24"/>
          <w:lang w:eastAsia="ru-RU"/>
        </w:rPr>
      </w:pPr>
    </w:p>
    <w:p w:rsidR="00064517" w:rsidRDefault="00064517" w:rsidP="00064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iCs w:val="0"/>
          <w:color w:val="FF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bCs/>
          <w:iCs w:val="0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52700" cy="1868942"/>
            <wp:effectExtent l="0" t="0" r="0" b="0"/>
            <wp:docPr id="28" name="Рисунок 28" descr="C:\Users\demo\Desktop\semejnye-konfli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mo\Desktop\semejnye-konflikt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32" cy="18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7" w:rsidRPr="00064517" w:rsidRDefault="00064517" w:rsidP="00064517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181818"/>
          <w:sz w:val="36"/>
          <w:szCs w:val="36"/>
          <w:lang w:eastAsia="ru-RU"/>
        </w:rPr>
      </w:pPr>
      <w:r w:rsidRPr="00064517">
        <w:rPr>
          <w:rFonts w:ascii="Comic Sans MS" w:eastAsia="Times New Roman" w:hAnsi="Comic Sans MS" w:cs="Arial"/>
          <w:b/>
          <w:bCs/>
          <w:iCs w:val="0"/>
          <w:color w:val="FF0000"/>
          <w:sz w:val="36"/>
          <w:szCs w:val="36"/>
          <w:lang w:eastAsia="ru-RU"/>
        </w:rPr>
        <w:t xml:space="preserve">   Влияние конфликтов на ребенка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sz w:val="36"/>
          <w:szCs w:val="36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36"/>
          <w:szCs w:val="36"/>
          <w:lang w:eastAsia="ru-RU"/>
        </w:rPr>
        <w:t>К сожалению, при возникновении конфликтов внутри семьи больше всех страдают именно дети. Причем влияние на ребенка проявляется не открыто, как в ситуациях семей с асоциальным поведением, а косвенно. Подобное влияние непременно отражается на личности ребенка.</w:t>
      </w:r>
    </w:p>
    <w:p w:rsidR="00FD31AF" w:rsidRDefault="00FD31AF"/>
    <w:p w:rsidR="00064517" w:rsidRPr="00064517" w:rsidRDefault="00064517" w:rsidP="004B6E8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000" cy="1892162"/>
            <wp:effectExtent l="0" t="0" r="0" b="0"/>
            <wp:docPr id="25" name="Рисунок 25" descr="C:\Users\demo\Desktop\57835ec14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mo\Desktop\57835ec14cb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75" cy="18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iCs w:val="0"/>
          <w:color w:val="181818"/>
          <w:sz w:val="28"/>
          <w:szCs w:val="28"/>
          <w:lang w:eastAsia="ru-RU"/>
        </w:rPr>
      </w:pPr>
      <w:r w:rsidRPr="00064517">
        <w:rPr>
          <w:rFonts w:ascii="Comic Sans MS" w:eastAsia="Times New Roman" w:hAnsi="Comic Sans MS" w:cs="Arial"/>
          <w:b/>
          <w:bCs/>
          <w:iCs w:val="0"/>
          <w:color w:val="FF0000"/>
          <w:sz w:val="28"/>
          <w:szCs w:val="28"/>
          <w:lang w:eastAsia="ru-RU"/>
        </w:rPr>
        <w:t>В этом случае возможны три основных вари</w:t>
      </w:r>
      <w:bookmarkStart w:id="0" w:name="_GoBack"/>
      <w:bookmarkEnd w:id="0"/>
      <w:r w:rsidRPr="00064517">
        <w:rPr>
          <w:rFonts w:ascii="Comic Sans MS" w:eastAsia="Times New Roman" w:hAnsi="Comic Sans MS" w:cs="Arial"/>
          <w:b/>
          <w:bCs/>
          <w:iCs w:val="0"/>
          <w:color w:val="FF0000"/>
          <w:sz w:val="28"/>
          <w:szCs w:val="28"/>
          <w:lang w:eastAsia="ru-RU"/>
        </w:rPr>
        <w:t>анта развития событий: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181818"/>
          <w:sz w:val="24"/>
          <w:szCs w:val="24"/>
          <w:lang w:eastAsia="ru-RU"/>
        </w:rPr>
        <w:drawing>
          <wp:inline distT="0" distB="0" distL="0" distR="0" wp14:anchorId="558CA492" wp14:editId="0F924EE2">
            <wp:extent cx="123825" cy="123825"/>
            <wp:effectExtent l="0" t="0" r="9525" b="9525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181818"/>
          <w:sz w:val="14"/>
          <w:szCs w:val="14"/>
          <w:lang w:eastAsia="ru-RU"/>
        </w:rPr>
        <w:t>   </w:t>
      </w:r>
      <w:r w:rsidRPr="00064517">
        <w:rPr>
          <w:rFonts w:ascii="Times New Roman" w:eastAsia="Times New Roman" w:hAnsi="Times New Roman" w:cs="Times New Roman"/>
          <w:b/>
          <w:bCs/>
          <w:iCs w:val="0"/>
          <w:color w:val="000000"/>
          <w:sz w:val="24"/>
          <w:szCs w:val="24"/>
          <w:lang w:eastAsia="ru-RU"/>
        </w:rPr>
        <w:t>Ребенок – безмолвный свидетель родительской ссоры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t>Родители и ребенок – это единое целое, в котором мама и папа являются основой для психологического развития ребёнка.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t>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t xml:space="preserve">Ребенок замыкается в себе, его преследуют страхи и ночные кошмары. Наличие скрытых неразрешенных </w:t>
      </w: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lastRenderedPageBreak/>
        <w:t>конфликтов также вредит детской психике.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t>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Symbol" w:eastAsia="Times New Roman" w:hAnsi="Symbol" w:cs="Arial"/>
          <w:iCs w:val="0"/>
          <w:noProof/>
          <w:color w:val="181818"/>
          <w:sz w:val="24"/>
          <w:szCs w:val="24"/>
          <w:lang w:eastAsia="ru-RU"/>
        </w:rPr>
        <w:drawing>
          <wp:inline distT="0" distB="0" distL="0" distR="0" wp14:anchorId="5B64E7EC" wp14:editId="49222858">
            <wp:extent cx="123825" cy="123825"/>
            <wp:effectExtent l="0" t="0" r="9525" b="9525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17">
        <w:rPr>
          <w:rFonts w:ascii="Times New Roman" w:eastAsia="Times New Roman" w:hAnsi="Times New Roman" w:cs="Times New Roman"/>
          <w:iCs w:val="0"/>
          <w:color w:val="181818"/>
          <w:sz w:val="14"/>
          <w:szCs w:val="14"/>
          <w:lang w:eastAsia="ru-RU"/>
        </w:rPr>
        <w:t>   </w:t>
      </w:r>
      <w:r w:rsidRPr="00064517">
        <w:rPr>
          <w:rFonts w:ascii="Times New Roman" w:eastAsia="Times New Roman" w:hAnsi="Times New Roman" w:cs="Times New Roman"/>
          <w:b/>
          <w:bCs/>
          <w:iCs w:val="0"/>
          <w:color w:val="000000"/>
          <w:sz w:val="24"/>
          <w:szCs w:val="24"/>
          <w:lang w:eastAsia="ru-RU"/>
        </w:rPr>
        <w:t>Ребенок как объект эмоциональной разрядки</w:t>
      </w:r>
    </w:p>
    <w:p w:rsidR="00064517" w:rsidRPr="00064517" w:rsidRDefault="00064517" w:rsidP="00064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iCs w:val="0"/>
          <w:color w:val="181818"/>
          <w:lang w:eastAsia="ru-RU"/>
        </w:rPr>
      </w:pPr>
      <w:r w:rsidRPr="00064517">
        <w:rPr>
          <w:rFonts w:ascii="Times New Roman" w:eastAsia="Times New Roman" w:hAnsi="Times New Roman" w:cs="Times New Roman"/>
          <w:iCs w:val="0"/>
          <w:color w:val="333333"/>
          <w:sz w:val="24"/>
          <w:szCs w:val="24"/>
          <w:lang w:eastAsia="ru-RU"/>
        </w:rPr>
        <w:t>Нередко собственное раздражение и недовольство родители выплескивают на ребенка. Используя ребенка в качестве «громоотвода», родители усугубляют у него чувство неуверенности, непрочности межличностных отношений, провоцируют в нем сомнения в личной ценности и возможностях.</w:t>
      </w:r>
    </w:p>
    <w:p w:rsidR="00064517" w:rsidRDefault="00064517" w:rsidP="004B6E8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4517" w:rsidRPr="00C52E8A" w:rsidRDefault="00064517" w:rsidP="004B6E8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83840" cy="1760779"/>
            <wp:effectExtent l="0" t="0" r="0" b="0"/>
            <wp:docPr id="29" name="Рисунок 29" descr="C:\Users\demo\Desktop\oachildcustodyf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mo\Desktop\oachildcustodyfigh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6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517" w:rsidRPr="00C52E8A" w:rsidSect="00251C1A">
      <w:pgSz w:w="16838" w:h="11906" w:orient="landscape"/>
      <w:pgMar w:top="850" w:right="1134" w:bottom="1701" w:left="1134" w:header="708" w:footer="708" w:gutter="0"/>
      <w:pgBorders w:offsetFrom="page">
        <w:top w:val="people" w:sz="15" w:space="24" w:color="403152" w:themeColor="accent4" w:themeShade="80"/>
        <w:left w:val="people" w:sz="15" w:space="24" w:color="403152" w:themeColor="accent4" w:themeShade="80"/>
        <w:bottom w:val="people" w:sz="15" w:space="24" w:color="403152" w:themeColor="accent4" w:themeShade="80"/>
        <w:right w:val="people" w:sz="15" w:space="24" w:color="403152" w:themeColor="accent4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1D8"/>
    <w:multiLevelType w:val="hybridMultilevel"/>
    <w:tmpl w:val="2A288B16"/>
    <w:lvl w:ilvl="0" w:tplc="52E6A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A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44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86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C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05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FF5F11"/>
    <w:multiLevelType w:val="hybridMultilevel"/>
    <w:tmpl w:val="BA56EACE"/>
    <w:lvl w:ilvl="0" w:tplc="A544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8C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6D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C6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0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5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A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8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A"/>
    <w:rsid w:val="00056D9E"/>
    <w:rsid w:val="00064517"/>
    <w:rsid w:val="000B0B61"/>
    <w:rsid w:val="00251C1A"/>
    <w:rsid w:val="002B79D6"/>
    <w:rsid w:val="0037448A"/>
    <w:rsid w:val="003B4693"/>
    <w:rsid w:val="003C5AB8"/>
    <w:rsid w:val="003F787D"/>
    <w:rsid w:val="004B6E86"/>
    <w:rsid w:val="006B5AF3"/>
    <w:rsid w:val="00986393"/>
    <w:rsid w:val="00A15DA2"/>
    <w:rsid w:val="00A826D5"/>
    <w:rsid w:val="00C175C4"/>
    <w:rsid w:val="00C52E8A"/>
    <w:rsid w:val="00DE7180"/>
    <w:rsid w:val="00E13B38"/>
    <w:rsid w:val="00E76155"/>
    <w:rsid w:val="00EE1397"/>
    <w:rsid w:val="00EE7943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5AF3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826D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26D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A826D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26D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826D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826D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826D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826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826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826D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A826D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A826D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A826D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826D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826D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826D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826D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826D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826D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826D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826D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826D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826D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826D5"/>
    <w:rPr>
      <w:b/>
      <w:bCs/>
      <w:spacing w:val="0"/>
    </w:rPr>
  </w:style>
  <w:style w:type="character" w:styleId="aa">
    <w:name w:val="Emphasis"/>
    <w:uiPriority w:val="20"/>
    <w:qFormat/>
    <w:rsid w:val="00A826D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A826D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826D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826D5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826D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A826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A826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26D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A826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26D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26D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26D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A826D5"/>
    <w:pPr>
      <w:outlineLvl w:val="9"/>
    </w:pPr>
  </w:style>
  <w:style w:type="paragraph" w:customStyle="1" w:styleId="heading">
    <w:name w:val="heading"/>
    <w:basedOn w:val="a0"/>
    <w:rsid w:val="0005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11">
    <w:name w:val="Знак1"/>
    <w:basedOn w:val="a0"/>
    <w:rsid w:val="00056D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iCs w:val="0"/>
      <w:sz w:val="20"/>
      <w:szCs w:val="20"/>
      <w:lang w:val="en-US"/>
    </w:rPr>
  </w:style>
  <w:style w:type="paragraph" w:styleId="af4">
    <w:name w:val="Balloon Text"/>
    <w:basedOn w:val="a0"/>
    <w:link w:val="af5"/>
    <w:uiPriority w:val="99"/>
    <w:semiHidden/>
    <w:unhideWhenUsed/>
    <w:rsid w:val="003B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B469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5AF3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826D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26D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A826D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26D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826D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826D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826D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826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826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826D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A826D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A826D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A826D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826D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826D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826D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826D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826D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826D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826D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826D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826D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826D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826D5"/>
    <w:rPr>
      <w:b/>
      <w:bCs/>
      <w:spacing w:val="0"/>
    </w:rPr>
  </w:style>
  <w:style w:type="character" w:styleId="aa">
    <w:name w:val="Emphasis"/>
    <w:uiPriority w:val="20"/>
    <w:qFormat/>
    <w:rsid w:val="00A826D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A826D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826D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826D5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826D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A826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A826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26D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A826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26D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26D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26D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A826D5"/>
    <w:pPr>
      <w:outlineLvl w:val="9"/>
    </w:pPr>
  </w:style>
  <w:style w:type="paragraph" w:customStyle="1" w:styleId="heading">
    <w:name w:val="heading"/>
    <w:basedOn w:val="a0"/>
    <w:rsid w:val="0005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11">
    <w:name w:val="Знак1"/>
    <w:basedOn w:val="a0"/>
    <w:rsid w:val="00056D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iCs w:val="0"/>
      <w:sz w:val="20"/>
      <w:szCs w:val="20"/>
      <w:lang w:val="en-US"/>
    </w:rPr>
  </w:style>
  <w:style w:type="paragraph" w:styleId="af4">
    <w:name w:val="Balloon Text"/>
    <w:basedOn w:val="a0"/>
    <w:link w:val="af5"/>
    <w:uiPriority w:val="99"/>
    <w:semiHidden/>
    <w:unhideWhenUsed/>
    <w:rsid w:val="003B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B469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8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ED22-A454-407B-A37E-0BBECE5B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</cp:lastModifiedBy>
  <cp:revision>16</cp:revision>
  <cp:lastPrinted>2020-03-17T07:22:00Z</cp:lastPrinted>
  <dcterms:created xsi:type="dcterms:W3CDTF">2015-09-22T08:44:00Z</dcterms:created>
  <dcterms:modified xsi:type="dcterms:W3CDTF">2022-07-07T04:27:00Z</dcterms:modified>
</cp:coreProperties>
</file>