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Pr="004F4858" w:rsidRDefault="004F4858" w:rsidP="004F48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4F4858" w:rsidRPr="004F4858" w:rsidRDefault="004F4858" w:rsidP="004F48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Исследовательский проект по литературе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lang w:eastAsia="ru-RU"/>
        </w:rPr>
        <w:t>«Человеческая  красота и сила характера»  по рассказу А.Н.Толстого   «Русский характер»</w:t>
      </w:r>
    </w:p>
    <w:p w:rsidR="004F4858" w:rsidRDefault="004F4858" w:rsidP="004F4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4858" w:rsidRPr="004F4858" w:rsidRDefault="004F4858" w:rsidP="004F485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Авторы проекта: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ца</w:t>
      </w: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класса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Айчаракова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Амина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Координатор</w:t>
      </w: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проекта: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Тохтахан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Шабаналиевна</w:t>
      </w:r>
      <w:proofErr w:type="spellEnd"/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Default="004F4858" w:rsidP="004F4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F4858" w:rsidRPr="004F4858" w:rsidRDefault="004F4858" w:rsidP="004F48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</w:t>
      </w:r>
    </w:p>
    <w:p w:rsidR="004F4858" w:rsidRPr="004F4858" w:rsidRDefault="004F4858" w:rsidP="004F485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Введение…………………………………………. 3</w:t>
      </w:r>
    </w:p>
    <w:p w:rsidR="004F4858" w:rsidRPr="004F4858" w:rsidRDefault="004F4858" w:rsidP="004F485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часть…………………………………... 5</w:t>
      </w:r>
    </w:p>
    <w:p w:rsidR="004F4858" w:rsidRPr="004F4858" w:rsidRDefault="004F4858" w:rsidP="004F4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6"/>
        <w:rPr>
          <w:rFonts w:ascii="Calibri" w:eastAsia="Times New Roman" w:hAnsi="Calibri" w:cs="Arial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Творческая биография</w:t>
      </w: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А.Н.Толстого……. 5</w:t>
      </w:r>
    </w:p>
    <w:p w:rsidR="004F4858" w:rsidRPr="004F4858" w:rsidRDefault="004F4858" w:rsidP="004F4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6"/>
        <w:rPr>
          <w:rFonts w:ascii="Calibri" w:eastAsia="Times New Roman" w:hAnsi="Calibri" w:cs="Arial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Курская битва………………………………6</w:t>
      </w:r>
    </w:p>
    <w:p w:rsidR="004F4858" w:rsidRPr="004F4858" w:rsidRDefault="004F4858" w:rsidP="004F4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396"/>
        <w:rPr>
          <w:rFonts w:ascii="Calibri" w:eastAsia="Times New Roman" w:hAnsi="Calibri" w:cs="Arial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 «Русский характер»……………….6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Заключение ……………………………………  10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Библиография………………………………….  11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Введение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Тема нашего проекта - «Человеческая  красота и сила характера»  по рассказу А.Н.Толстого   «Русский характер»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Выбор проблемы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Рассказ А.Н.Толстого «Русский характер» начинается словами: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Русский   характер!   -   для   небольшого  рассказа  название  слишком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многозначительное.  Что поделаешь - мне именно и хочется поговорить с вами о русском характере.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Русский  характер!  Поди-ка  опиши его...»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решили выяснить,  </w:t>
      </w:r>
      <w:proofErr w:type="gram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</w:t>
      </w:r>
      <w:proofErr w:type="gram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 показан русский характер в рассказе.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  <w:proofErr w:type="gram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Выявив проблему, изучив  соответствующую литературу, мы пришли к выводу, что данное  произведение  значительно и актуально, так  как оно является рассказом - памятью, рассказом-посвящением тем, кто более семи десятилетий назад боролся с фашизмом за свободу и независимость нашей страны и победил, несмотря на тяжелейшие четыре года жестокости и ненависти, крови и бедствий, но в то же время  любви и милосердия.</w:t>
      </w:r>
      <w:proofErr w:type="gramEnd"/>
    </w:p>
    <w:p w:rsidR="004F4858" w:rsidRPr="004F4858" w:rsidRDefault="004F4858" w:rsidP="004F48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 проекта: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изучив и проанализировав рассказ А.Н.Толстого «Русский характер», ответить на вопрос: «Русский характер. Какой он? В чем же его человеческая красота и сила?»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проведения проекта: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темы, постановка цели и задач.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Формулирование тем исследовательских работ.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Темы исследований: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1)Биография</w:t>
      </w: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А.Н.Толстого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Рассказ А.Н.Толстого «Русский характер».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Курская битва.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Распределение тем в группе по желанию, с учётом интересов и способностей каждого.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Сбор информации: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Посещение библиотеки, выбор книг по теме.</w:t>
      </w:r>
    </w:p>
    <w:p w:rsidR="004F4858" w:rsidRPr="004F4858" w:rsidRDefault="004F4858" w:rsidP="004F4858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Обзор Интернет ресурсов.</w:t>
      </w:r>
    </w:p>
    <w:p w:rsidR="004F4858" w:rsidRPr="004F4858" w:rsidRDefault="004F4858" w:rsidP="004F4858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Обзор журналов.</w:t>
      </w:r>
    </w:p>
    <w:p w:rsidR="004F4858" w:rsidRPr="004F4858" w:rsidRDefault="004F4858" w:rsidP="004F4858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плана работы в группе, самостоятельная работа.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Исследовательская работа в группе (самостоятельно и коллективно), отбор, систематизация, анализ полученной информации (рассказ А.Н.Толстого «Русский характер», биография</w:t>
      </w: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А.Н.Толстого, Курская битва).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Подготовка защиты проекта, работа над презентацией.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Защита проекта.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</w:t>
      </w: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Рефлексия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данной теме мы собрали следующий материал.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1.Творческая </w:t>
      </w: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биография А.Н.Толстого</w:t>
      </w:r>
      <w:r w:rsidRPr="004F485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.</w:t>
      </w:r>
    </w:p>
    <w:p w:rsidR="004F4858" w:rsidRPr="004F4858" w:rsidRDefault="004F4858" w:rsidP="004F4858">
      <w:pPr>
        <w:shd w:val="clear" w:color="auto" w:fill="FFFFFF"/>
        <w:spacing w:after="0" w:line="240" w:lineRule="auto"/>
        <w:ind w:firstLine="4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Алексей Николаевич Толстой </w:t>
      </w: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(1882-1945) — русский писатель, оставил глубокий след в литературе как прозаик, драматург, публицист. Он автор социально-психологических, </w:t>
      </w:r>
      <w:hyperlink r:id="rId5" w:history="1">
        <w:r w:rsidRPr="004F485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исторических</w:t>
        </w:r>
      </w:hyperlink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hyperlink r:id="rId6" w:history="1">
        <w:r w:rsidRPr="004F485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научно-фантастических</w:t>
        </w:r>
      </w:hyperlink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романов, повестей и рассказов, </w:t>
      </w:r>
      <w:hyperlink r:id="rId7" w:history="1">
        <w:r w:rsidRPr="004F485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публицистических</w:t>
        </w:r>
      </w:hyperlink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произведений, лауреат трёх </w:t>
      </w:r>
      <w:hyperlink r:id="rId8" w:history="1">
        <w:r w:rsidRPr="004F485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Сталинских премий</w:t>
        </w:r>
      </w:hyperlink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первой степени (</w:t>
      </w:r>
      <w:hyperlink r:id="rId9" w:history="1">
        <w:r w:rsidRPr="004F485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1941</w:t>
        </w:r>
      </w:hyperlink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 </w:t>
      </w:r>
      <w:hyperlink r:id="rId10" w:history="1">
        <w:r w:rsidRPr="004F485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1943</w:t>
        </w:r>
      </w:hyperlink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 </w:t>
      </w:r>
      <w:hyperlink r:id="rId11" w:history="1">
        <w:r w:rsidRPr="004F485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1946</w:t>
        </w:r>
      </w:hyperlink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посмертно).</w:t>
      </w:r>
    </w:p>
    <w:p w:rsidR="004F4858" w:rsidRPr="004F4858" w:rsidRDefault="004F4858" w:rsidP="004F4858">
      <w:pPr>
        <w:shd w:val="clear" w:color="auto" w:fill="FFFFFF"/>
        <w:spacing w:after="0" w:line="240" w:lineRule="auto"/>
        <w:ind w:firstLine="4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Литературная деятельность А. Н. Толстого началась до Октябрьской революции в сложной исторической обстановке. Он был военным корреспондентом на фронте в первую мирровую войну. А. Н. Толстой, по определению </w:t>
      </w:r>
      <w:hyperlink r:id="rId12" w:history="1">
        <w:r w:rsidRPr="004F485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Горького</w:t>
        </w:r>
      </w:hyperlink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художник «большого, ценного, веселого таланта». Творчество Алексея Толстого отличается тематическим и жанровым многообразием: рассказы 20-х годов, трилогия «Хождение по мукам» (романы «Сестры», «Восемнадцатый год», «Хмурое утро»), </w:t>
      </w:r>
      <w:hyperlink r:id="rId13" w:history="1">
        <w:r w:rsidRPr="004F4858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исторический роман</w:t>
        </w:r>
      </w:hyperlink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«Петр I», повести «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Аэлита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«Хлеб» и др. Он внес значительный  вклад в развитие русской литературы.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Во время Великой Отечественной войны писатель воспевал свой народ, любовь к Родине, написал много публицистических статей.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 В 1942—1944 гг. А. Н. Толстой создал цикл из семи небольших произведений, объединённых одной темой (изображение войны), одной идеей (описание героизма советских людей), одним рассказчиком (бывалый кавалерист Иван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Сударев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 — «Рассказы Ивана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Сударева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   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Большинство «рассказов Ивана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Сударева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написано на основе конкретных фактов и событий. Материал для рассказов А.Н.Толстой черпал во время своих поездок на фронт и встреч с фронтовиками. Жизненность и правдивость «рассказов Ивана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Сударева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были настолько велики, что многие читатели писали А. Н. Толстому письма с просьбой передать привет героям, о которых он писал, и сообщить их адреса. Читатели были всерьез убеждены, что писатель рассказал о людях, которые действительно существуют.</w:t>
      </w:r>
    </w:p>
    <w:p w:rsidR="004F4858" w:rsidRPr="004F4858" w:rsidRDefault="004F4858" w:rsidP="004F4858">
      <w:pPr>
        <w:shd w:val="clear" w:color="auto" w:fill="FFFFFF"/>
        <w:spacing w:after="0" w:line="240" w:lineRule="auto"/>
        <w:ind w:firstLine="4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Рассказ «Русский характер» завершает цикл «Рассказы Ивана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Сударева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подводит своеобразный итог рассуждениям о русском человеке.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Завязкой рассказа является участие главного героя Егора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Дремова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величайшем танковом сражении Великой Отечественной войны - Курской битве.</w:t>
      </w:r>
    </w:p>
    <w:p w:rsidR="004F4858" w:rsidRPr="004F4858" w:rsidRDefault="004F4858" w:rsidP="004F4858">
      <w:pPr>
        <w:shd w:val="clear" w:color="auto" w:fill="FFFFFF"/>
        <w:spacing w:after="0" w:line="240" w:lineRule="auto"/>
        <w:ind w:firstLine="4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2. </w:t>
      </w:r>
      <w:r w:rsidRPr="004F485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Курская битва</w:t>
      </w:r>
    </w:p>
    <w:p w:rsidR="004F4858" w:rsidRPr="004F4858" w:rsidRDefault="004F4858" w:rsidP="004F4858">
      <w:pPr>
        <w:shd w:val="clear" w:color="auto" w:fill="FFFFFF"/>
        <w:spacing w:after="0" w:line="240" w:lineRule="auto"/>
        <w:ind w:firstLine="4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Курская битва занимает в Великой Отечественной войне особое место. Она продолжалась 50 дней и ночей, с 5 июля по 23 августа 1943 г. По своему ожесточению и упорству борьбы эта битва не имеет себе равных. Для реализации своих планов противник сосредоточил мощные ударные группировки, которые насчитывали свыше 900 тыс. человек, около 10 тыс. орудий и минометов, до 2700 танков и штурмовых орудий, около 2050 самолетов. Большие надежды возлагались на новейшие танки "Тигр" и "Пантера", штурмовые орудия "Фердинанд", самолеты-истребители "Фокке-Вульф-190-А" и штурмовики "Хейнкель-129". Советское командование решило сначала обескровить ударные группировки врага в оборонительных сражениях, а затем перейти в контрнаступление. Начавшаяся битва сразу же приняла грандиозный размах и носила крайне напряженный характер. Наши войска не дрогнули. Они встретили лавины танков и пехоты врага с невиданной стойкостью и мужеством. Наступление ударных группировок противника было приостановлено. Окончательно похоронило гитлеровскую операцию "Цитадель" крупнейшее за всю вторую мировую войну встречное танковое сражение под Прохоровкой. Оно произошло 12 июля. В нем с обеих сторон одновременно участвовали 1200 танков и самоходных орудий. Это сражение выиграли советские воины. Фашисты, потеряв за день боя до 400 танков, вынуждены были   отказаться от наступления. 12 июля начался второй этап Курской битвы - контрнаступление советских войск. 5 августа советские войска освободили города Орел и Белгород. Вечером 5 августа в честь этого крупного успеха в Москве впервые за два года войны был дан победный салют. 23 августа был освобожден Харьков. Так победоносно завершилась битва на Курской огненной  </w:t>
      </w:r>
      <w:proofErr w:type="gram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дуге</w:t>
      </w:r>
      <w:proofErr w:type="gram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завершился коренной перелом в Великой Отечественной войне.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3.Рассказ «Русский характер»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Хотя время действия рассказа — военная весна 1944 года, это история не столько о войне, сколько о любви. Рассказ состоит из двух главных и двух-трёх побочных эпизодов, в нём участвует минимальное число героев. Так Толстой избежал дробности сюжета и достиг сильного драматического эффекта.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Русский характер в рассказе складывается из отдельных черт характеров всех героев, главных и второстепенных.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Так характер главного  героя рассказа  Егора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Дрёмова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командира танка, получившего тяжёлые ожоги в бою на Курской дуге, раскрывается  постепенно.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Вначале о нем говорится, что он человек «простой, тихий, обыкновенный». Но со слов водителя танка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Чувилёва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так как Егор  сам «про военные подвиги… не любил </w:t>
      </w:r>
      <w:proofErr w:type="gram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разглагольствовать</w:t>
      </w:r>
      <w:proofErr w:type="gram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мы узнаем, что он «носит золотую звездочку и половина груди в орденах». Значит, Егор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Дрёмов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совсем не тихий человек. Дело в том, что одним из синонимов слова «тихий» является слово «скромный». Именно эту черту – скромность и деликатность – хотел выделить рассказчик в характере своего героя.</w:t>
      </w:r>
    </w:p>
    <w:p w:rsidR="004F4858" w:rsidRPr="004F4858" w:rsidRDefault="004F4858" w:rsidP="004F4858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C00000"/>
          <w:sz w:val="28"/>
          <w:lang w:eastAsia="ru-RU"/>
        </w:rPr>
        <w:t>       </w:t>
      </w: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Беда, которая обрушилась на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Дрёмова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сломала его, хотя у него и появилась мысль: нужен ли он кому-нибудь с обезображенным лицом (ведь даже родные и близкие люди не узнали его). Он видит, что все жалеют его. Но Егор - гордый человек. Ему не нужна жалость, не нужно снисхождение. Он по-прежнему хочет, чтобы его не выделяли среди других, не желает чувствовать себя инвалидом («я -  </w:t>
      </w:r>
      <w:proofErr w:type="gram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урод</w:t>
      </w:r>
      <w:proofErr w:type="gram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но это делу не помешает, боеспособность восстановлю полностью») и снова рвется в бой – ведь враг его еще не добит. И в то же время Егор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Дремов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хочет огорчать близких ему людей, не хочет приносить им страдания. Он боится испугать мать («нельзя, чтобы у нее отчаянно задрожало старенькое лицо»),  не желает связывать любимую девушку данным когда-то словом («вы того обещали ждать, а не этого…»).</w:t>
      </w:r>
    </w:p>
    <w:p w:rsidR="004F4858" w:rsidRPr="004F4858" w:rsidRDefault="004F4858" w:rsidP="004F4858">
      <w:pPr>
        <w:shd w:val="clear" w:color="auto" w:fill="FFFFFF"/>
        <w:spacing w:after="0" w:line="240" w:lineRule="auto"/>
        <w:ind w:left="142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Но Егор забывает, что его окружают люди, что у них тоже, как и у него, русские характеры. Все они понимают, что главное в человеке не красивое лицо, а его душа, его характер. Именно красотой своей души богат человек.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Повествование в рассказе ведется от имени солдата Ивана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Сударева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но его взгляды и суждения во многом совпадают </w:t>
      </w:r>
      <w:proofErr w:type="gram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взглядами и суждениями самого А.Н.Толстого.  Писатель вместе с  Иваном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Сударевым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восхищается Егором,  видит в нем человека мужественного и скромного, наделенного настоящей человеческой красотой. Каждое замечание о характере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Дремова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рассказе Толстого очень выразительно (хотя и кратко) и направлено на то, чтобы лишний раз показать и объяснить, чем прекрасен человек, что движет его поступками.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Иван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Сударев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только рассказчик, но и действующее лицо произведения со своим отношением к происходящим событиям. Человек он наблюдательный, отзывчивый, с большим жизненным опытом.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Сударев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хорошо понимает людей, умеет в них увидеть главное, на него можно </w:t>
      </w: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положиться. Он опытнее многих, взгляды его шире, герой склонен к обобщениям.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« На  войне,  вертясь постоянно около смерти, люди делаются лучше, всякая  чепуха  с  них  слезает,  как  нездоровая  кожа  после  солнечного  ожога, и  остается  в  человеке  - ядро»,- говорит Иван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Сударев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житейском плане он человек бывалый, может и совет хороший дать (написать письмо матери и рассказать ей правду о себе) и поддержать товарища в трудную минуту.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 </w:t>
      </w: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рассказе помимо Егора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Дремова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Ивана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Сударева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есть и другие герои.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proofErr w:type="gram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родители Егора, его невеста и водитель танка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Чувилев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Эти характеры интересны не только с точки зрения взаимоотношений с Егором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Дремовым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и сами по себе.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Раненый 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Чувилёв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спасает Егора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Дремова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потерявшего сознание, из горящего танка. Таким образом,  в опасный момент думает не только о собственной жизни, но, рискуя собой, спасает боевого товарища.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Наиболее полно раскрыт в произведении характер матери – Марии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Поликарповны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Она не жалуется на трудности: все такая же «тихая, неторопливая, добрая». Сына своего любит безмерно. Это чувствуется и по тому, с каким вниманием она слушает гостя, пристально рассматривает, что-то родное и знакомое чудится ей  в  его облике, поведении. Это особенно чувствуется в ее искреннем и бесхитростном письме, которое она написала сыну.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Ее письмо - одна из самых сильных страниц в рассказе Толстого. Простыми, необычайно скупыми и в то же время как будто обжигающими словами выражены в нем любовь и страдания матери. Она убеждена, что сын приезжал домой, и не может понять, почему Егор не открылся ей.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Егор Егорович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Дремов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скромный, рассудительный, заботливый человек. Он сумел воспитать в своем сыне высокое чувство долга, мужество, горячую любовь к своей Родине. Провожая сына на фронт, Егор Егорович  говорит ему: « Ты, сынок, многое увидишь на свете и за границей побываешь, но русским званием – гордись».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У него нет сомнения в том, что враг будет разбит. «Народ </w:t>
      </w:r>
      <w:proofErr w:type="gram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осерчал</w:t>
      </w:r>
      <w:proofErr w:type="gram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- говорит он, - через смерть перешли, теперь его не остановишь, немцу – капут». И именно Егор Егорович считает, что таким лицом, какое было у приезжавшего к ним фронтовика, «надо гордиться». Ведь обожжённое лицо солдата свидетельствует о том, что он участвовал в страшных боях и не щадил себя, защищая Родину.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Еще меньше сказано в рассказе о невесте Кате Малышевой. Однако можно с уверенностью сказать, что она искренне и глубоко любит своего жениха, что она ждет его и всегда будет рядом с ним, разделит горе и счастье.  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В конце рассказа автор говорит своим читателям: «Да, вот они, русские характеры! </w:t>
      </w:r>
      <w:proofErr w:type="gram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Кажется, прост человек, а придёт суровая беда, в большом или в малом, и поднимется в нём великая сила — человеческая красота».  </w:t>
      </w:r>
      <w:proofErr w:type="gramEnd"/>
    </w:p>
    <w:p w:rsidR="004F4858" w:rsidRPr="004F4858" w:rsidRDefault="004F4858" w:rsidP="004F48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4F4858" w:rsidRPr="004F4858" w:rsidRDefault="004F4858" w:rsidP="004F4858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</w:t>
      </w: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Осуществление данного проекта позволило нам ответить на главный проблемный вопрос: «Русский характер. Какой он? В чем человеческая красота и сила русского характера?»</w:t>
      </w:r>
    </w:p>
    <w:p w:rsidR="004F4858" w:rsidRPr="004F4858" w:rsidRDefault="004F4858" w:rsidP="004F4858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А.Н.Толстой познакомил нас с несколькими  героями. Разные они люди, у каждого из них свой характер. Но есть у героев рассказа и общее, что их сближает, - это любовь к Родине, душевная красота, стойкость, мужество.  Каждый из них по-своему красив той человеческой красотой, которая делает человека сильным, уверенным  и твердым.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Именно эти качества помогли нашему народу выйти победителем в войне с фашистскими захватчиками, выжить в тылу и остаться самой сильной и непобедимой  страной.</w:t>
      </w:r>
    </w:p>
    <w:p w:rsidR="004F4858" w:rsidRPr="004F4858" w:rsidRDefault="004F4858" w:rsidP="004F4858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Практическая ценность работы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состоит в том, что полученные материалы могут быть использованы на уроках литературы, при подготовке литературных вечеров, читательских конференций и  уроков внеклассного чтения.</w:t>
      </w:r>
    </w:p>
    <w:p w:rsidR="004F4858" w:rsidRPr="004F4858" w:rsidRDefault="004F4858" w:rsidP="004F48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Библиография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1.Художественный текст  рассказа «Русский характер» А.Н.Толстого.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2.Материалы урока внеклассного чтения «Бедствия всего более открывают силы в характере русского народа» (Н.М.Карамзин), посвященного Великой Отечественной войне.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Интернет ресурсы.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Курская битва. </w:t>
      </w:r>
      <w:proofErr w:type="gram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(Большая Советская Энциклопедия в 30 томах.</w:t>
      </w:r>
      <w:proofErr w:type="gram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Том 14-41-42 </w:t>
      </w:r>
      <w:proofErr w:type="spell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</w:t>
      </w:r>
      <w:proofErr w:type="gramStart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,с</w:t>
      </w:r>
      <w:proofErr w:type="gram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толбики</w:t>
      </w:r>
      <w:proofErr w:type="spellEnd"/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111-114,третье издание, 624стр.)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Страницы жизни и творчества А.Н.Толстого.</w:t>
      </w:r>
    </w:p>
    <w:p w:rsidR="004F4858" w:rsidRPr="004F4858" w:rsidRDefault="004F4858" w:rsidP="004F48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48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Курская битва – коренной поворот в Великой Отечественной войне (учебник 9 класса).</w:t>
      </w:r>
    </w:p>
    <w:p w:rsidR="003D55DD" w:rsidRDefault="003D55DD"/>
    <w:sectPr w:rsidR="003D55DD" w:rsidSect="003D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C3765"/>
    <w:multiLevelType w:val="multilevel"/>
    <w:tmpl w:val="C33A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858"/>
    <w:rsid w:val="003D55DD"/>
    <w:rsid w:val="004F4858"/>
    <w:rsid w:val="00A00298"/>
    <w:rsid w:val="00D8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98"/>
  </w:style>
  <w:style w:type="paragraph" w:styleId="3">
    <w:name w:val="heading 3"/>
    <w:basedOn w:val="a"/>
    <w:link w:val="30"/>
    <w:uiPriority w:val="9"/>
    <w:qFormat/>
    <w:rsid w:val="004F4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29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0298"/>
    <w:pPr>
      <w:ind w:left="720"/>
      <w:contextualSpacing/>
    </w:pPr>
  </w:style>
  <w:style w:type="paragraph" w:customStyle="1" w:styleId="Heading2">
    <w:name w:val="Heading 2"/>
    <w:basedOn w:val="a"/>
    <w:uiPriority w:val="1"/>
    <w:qFormat/>
    <w:rsid w:val="00A00298"/>
    <w:pPr>
      <w:widowControl w:val="0"/>
      <w:autoSpaceDE w:val="0"/>
      <w:autoSpaceDN w:val="0"/>
      <w:spacing w:before="93" w:after="0" w:line="240" w:lineRule="auto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3">
    <w:name w:val="Heading 3"/>
    <w:basedOn w:val="a"/>
    <w:uiPriority w:val="1"/>
    <w:qFormat/>
    <w:rsid w:val="00A00298"/>
    <w:pPr>
      <w:widowControl w:val="0"/>
      <w:autoSpaceDE w:val="0"/>
      <w:autoSpaceDN w:val="0"/>
      <w:spacing w:before="97" w:after="0" w:line="240" w:lineRule="auto"/>
      <w:ind w:left="157"/>
      <w:outlineLvl w:val="3"/>
    </w:pPr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a"/>
    <w:uiPriority w:val="1"/>
    <w:qFormat/>
    <w:rsid w:val="00A0029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Heading4">
    <w:name w:val="Heading 4"/>
    <w:basedOn w:val="a"/>
    <w:uiPriority w:val="1"/>
    <w:qFormat/>
    <w:rsid w:val="00A00298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customStyle="1" w:styleId="Heading6">
    <w:name w:val="Heading 6"/>
    <w:basedOn w:val="a"/>
    <w:uiPriority w:val="1"/>
    <w:qFormat/>
    <w:rsid w:val="00A00298"/>
    <w:pPr>
      <w:widowControl w:val="0"/>
      <w:autoSpaceDE w:val="0"/>
      <w:autoSpaceDN w:val="0"/>
      <w:spacing w:before="73" w:after="0" w:line="240" w:lineRule="auto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F48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4">
    <w:name w:val="c14"/>
    <w:basedOn w:val="a"/>
    <w:rsid w:val="004F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4858"/>
  </w:style>
  <w:style w:type="character" w:customStyle="1" w:styleId="c2">
    <w:name w:val="c2"/>
    <w:basedOn w:val="a0"/>
    <w:rsid w:val="004F4858"/>
  </w:style>
  <w:style w:type="character" w:customStyle="1" w:styleId="c23">
    <w:name w:val="c23"/>
    <w:basedOn w:val="a0"/>
    <w:rsid w:val="004F4858"/>
  </w:style>
  <w:style w:type="paragraph" w:customStyle="1" w:styleId="c8">
    <w:name w:val="c8"/>
    <w:basedOn w:val="a"/>
    <w:rsid w:val="004F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F4858"/>
  </w:style>
  <w:style w:type="paragraph" w:customStyle="1" w:styleId="c3">
    <w:name w:val="c3"/>
    <w:basedOn w:val="a"/>
    <w:rsid w:val="004F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F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F4858"/>
  </w:style>
  <w:style w:type="paragraph" w:customStyle="1" w:styleId="c41">
    <w:name w:val="c41"/>
    <w:basedOn w:val="a"/>
    <w:rsid w:val="004F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F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F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F4858"/>
  </w:style>
  <w:style w:type="character" w:customStyle="1" w:styleId="c4">
    <w:name w:val="c4"/>
    <w:basedOn w:val="a0"/>
    <w:rsid w:val="004F4858"/>
  </w:style>
  <w:style w:type="paragraph" w:customStyle="1" w:styleId="c25">
    <w:name w:val="c25"/>
    <w:basedOn w:val="a"/>
    <w:rsid w:val="004F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F4858"/>
  </w:style>
  <w:style w:type="character" w:styleId="a5">
    <w:name w:val="Hyperlink"/>
    <w:basedOn w:val="a0"/>
    <w:uiPriority w:val="99"/>
    <w:semiHidden/>
    <w:unhideWhenUsed/>
    <w:rsid w:val="004F4858"/>
    <w:rPr>
      <w:color w:val="0000FF"/>
      <w:u w:val="single"/>
    </w:rPr>
  </w:style>
  <w:style w:type="paragraph" w:customStyle="1" w:styleId="c42">
    <w:name w:val="c42"/>
    <w:basedOn w:val="a"/>
    <w:rsid w:val="004F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F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ru.wikipedia.org/wiki/%25D0%25A1%25D1%2582%25D0%25B0%25D0%25BB%25D0%25B8%25D0%25BD%25D1%2581%25D0%25BA%25D0%25B0%25D1%258F_%25D0%25BF%25D1%2580%25D0%25B5%25D0%25BC%25D0%25B8%25D1%258F&amp;sa=D&amp;ust=1577077554991000" TargetMode="External"/><Relationship Id="rId13" Type="http://schemas.openxmlformats.org/officeDocument/2006/relationships/hyperlink" Target="https://www.google.com/url?q=http://ru.wikipedia.org/wiki/%25D0%2598%25D1%2581%25D1%2582%25D0%25BE%25D1%2580%25D0%25B8%25D1%2587%25D0%25B5%25D1%2581%25D0%25BA%25D0%25B8%25D0%25B9_%25D1%2580%25D0%25BE%25D0%25BC%25D0%25B0%25D0%25BD&amp;sa=D&amp;ust=1577077554992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ru.wikipedia.org/wiki/%25D0%259F%25D1%2583%25D0%25B1%25D0%25BB%25D0%25B8%25D1%2586%25D0%25B8%25D1%2581%25D1%2582%25D0%25B8%25D0%25BA%25D0%25B0&amp;sa=D&amp;ust=1577077554990000" TargetMode="External"/><Relationship Id="rId12" Type="http://schemas.openxmlformats.org/officeDocument/2006/relationships/hyperlink" Target="https://www.google.com/url?q=http://www.litrasoch.ru/maksim-gorkij-krupnejshij-predstavitel-proletarskogo-iskusstva/&amp;sa=D&amp;ust=157707755499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ru.wikipedia.org/wiki/%25D0%259D%25D0%25B0%25D1%2583%25D1%2587%25D0%25BD%25D0%25B0%25D1%258F_%25D1%2584%25D0%25B0%25D0%25BD%25D1%2582%25D0%25B0%25D1%2581%25D1%2582%25D0%25B8%25D0%25BA%25D0%25B0&amp;sa=D&amp;ust=1577077554990000" TargetMode="External"/><Relationship Id="rId11" Type="http://schemas.openxmlformats.org/officeDocument/2006/relationships/hyperlink" Target="https://www.google.com/url?q=http://ru.wikipedia.org/wiki/1946&amp;sa=D&amp;ust=1577077554992000" TargetMode="External"/><Relationship Id="rId5" Type="http://schemas.openxmlformats.org/officeDocument/2006/relationships/hyperlink" Target="https://www.google.com/url?q=http://ru.wikipedia.org/wiki/%25D0%2598%25D1%2581%25D1%2582%25D0%25BE%25D1%2580%25D0%25B8%25D1%2587%25D0%25B5%25D1%2581%25D0%25BA%25D0%25B8%25D0%25B9_%25D1%2580%25D0%25BE%25D0%25BC%25D0%25B0%25D0%25BD&amp;sa=D&amp;ust=15770775549900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ru.wikipedia.org/wiki/1943&amp;sa=D&amp;ust=157707755499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ru.wikipedia.org/wiki/1941&amp;sa=D&amp;ust=157707755499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2250</Words>
  <Characters>12828</Characters>
  <Application>Microsoft Office Word</Application>
  <DocSecurity>0</DocSecurity>
  <Lines>106</Lines>
  <Paragraphs>30</Paragraphs>
  <ScaleCrop>false</ScaleCrop>
  <Company>Microsoft</Company>
  <LinksUpToDate>false</LinksUpToDate>
  <CharactersWithSpaces>15048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2023-09-19T18:02:00Z</dcterms:created>
  <dcterms:modified xsi:type="dcterms:W3CDTF">2023-09-19T18:04:00Z</dcterms:modified>
</cp:coreProperties>
</file>