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282" w:rsidRDefault="00EB0CAA">
      <w:pPr>
        <w:jc w:val="center"/>
        <w:rPr>
          <w:rFonts w:ascii="Times New Roman" w:hAnsi="Times New Roman"/>
          <w:color w:val="181818"/>
          <w:sz w:val="72"/>
          <w:highlight w:val="white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-812857</wp:posOffset>
            </wp:positionH>
            <wp:positionV relativeFrom="page">
              <wp:posOffset>20781</wp:posOffset>
            </wp:positionV>
            <wp:extent cx="7516091" cy="1069571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16091" cy="1069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C26282">
      <w:pPr>
        <w:jc w:val="center"/>
        <w:rPr>
          <w:rFonts w:ascii="Times New Roman" w:hAnsi="Times New Roman"/>
          <w:color w:val="181818"/>
          <w:sz w:val="72"/>
          <w:highlight w:val="white"/>
        </w:rPr>
      </w:pPr>
    </w:p>
    <w:p w:rsidR="00C26282" w:rsidRDefault="00C26282">
      <w:pPr>
        <w:jc w:val="center"/>
        <w:rPr>
          <w:rFonts w:ascii="Times New Roman" w:hAnsi="Times New Roman"/>
          <w:color w:val="2E3CED"/>
          <w:sz w:val="72"/>
          <w:highlight w:val="white"/>
        </w:rPr>
      </w:pPr>
    </w:p>
    <w:p w:rsidR="00C26282" w:rsidRDefault="00C26282">
      <w:pPr>
        <w:jc w:val="center"/>
        <w:rPr>
          <w:rFonts w:ascii="Times New Roman" w:hAnsi="Times New Roman"/>
          <w:color w:val="2E3CED"/>
          <w:sz w:val="72"/>
          <w:highlight w:val="white"/>
        </w:rPr>
      </w:pPr>
    </w:p>
    <w:p w:rsidR="00C26282" w:rsidRDefault="00EB0CAA">
      <w:pPr>
        <w:jc w:val="center"/>
        <w:rPr>
          <w:rFonts w:ascii="Times New Roman" w:hAnsi="Times New Roman"/>
          <w:color w:val="2E3CED"/>
          <w:sz w:val="72"/>
          <w:highlight w:val="white"/>
        </w:rPr>
      </w:pPr>
      <w:r>
        <w:rPr>
          <w:rFonts w:ascii="Times New Roman" w:hAnsi="Times New Roman"/>
          <w:b/>
          <w:color w:val="2E3CED"/>
          <w:sz w:val="72"/>
          <w:highlight w:val="white"/>
        </w:rPr>
        <w:t>ПАПКА – ПЕРЕДВИЖКА</w:t>
      </w:r>
    </w:p>
    <w:p w:rsidR="00C26282" w:rsidRDefault="00EB0CAA">
      <w:pPr>
        <w:jc w:val="center"/>
        <w:rPr>
          <w:rFonts w:ascii="Times New Roman" w:hAnsi="Times New Roman"/>
          <w:color w:val="181818"/>
          <w:sz w:val="72"/>
          <w:highlight w:val="white"/>
        </w:rPr>
      </w:pPr>
      <w:r>
        <w:rPr>
          <w:rFonts w:ascii="Times New Roman" w:hAnsi="Times New Roman"/>
          <w:b/>
          <w:color w:val="181818"/>
          <w:sz w:val="72"/>
          <w:highlight w:val="white"/>
        </w:rPr>
        <w:t> </w:t>
      </w:r>
    </w:p>
    <w:p w:rsidR="00C26282" w:rsidRDefault="00EB0CAA">
      <w:pPr>
        <w:jc w:val="center"/>
        <w:rPr>
          <w:rFonts w:ascii="Times New Roman" w:hAnsi="Times New Roman"/>
          <w:b/>
          <w:color w:val="2E3CED"/>
          <w:sz w:val="60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AE8211D" wp14:editId="764B3943">
            <wp:simplePos x="0" y="0"/>
            <wp:positionH relativeFrom="column">
              <wp:posOffset>4933315</wp:posOffset>
            </wp:positionH>
            <wp:positionV relativeFrom="page">
              <wp:posOffset>4787265</wp:posOffset>
            </wp:positionV>
            <wp:extent cx="1094105" cy="135763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9410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E3CED"/>
          <w:sz w:val="60"/>
        </w:rPr>
        <w:t>«Советы родителям по развитию предпосылок самосознания у детей раннего возраста»</w:t>
      </w:r>
    </w:p>
    <w:p w:rsidR="00C26282" w:rsidRDefault="00C26282">
      <w:pPr>
        <w:jc w:val="center"/>
        <w:rPr>
          <w:rFonts w:ascii="Times New Roman" w:hAnsi="Times New Roman"/>
          <w:b/>
          <w:color w:val="2E3CED"/>
          <w:sz w:val="60"/>
        </w:rPr>
      </w:pPr>
    </w:p>
    <w:p w:rsidR="00C26282" w:rsidRDefault="00C26282">
      <w:pPr>
        <w:jc w:val="center"/>
        <w:rPr>
          <w:rFonts w:ascii="Times New Roman" w:hAnsi="Times New Roman"/>
          <w:b/>
          <w:color w:val="2E3CED"/>
          <w:sz w:val="60"/>
        </w:rPr>
      </w:pPr>
    </w:p>
    <w:p w:rsidR="00C26282" w:rsidRDefault="00EB0CAA">
      <w:pPr>
        <w:jc w:val="left"/>
        <w:rPr>
          <w:rFonts w:ascii="Times New Roman" w:hAnsi="Times New Roman"/>
          <w:b/>
          <w:color w:val="C2117B"/>
          <w:sz w:val="48"/>
        </w:rPr>
      </w:pPr>
      <w:r>
        <w:rPr>
          <w:b/>
          <w:color w:val="C2117B"/>
          <w:sz w:val="48"/>
        </w:rPr>
        <w:t>Самосознание – относительно устойчивая, более или менее осознанная система знаний о самом себе.</w:t>
      </w:r>
    </w:p>
    <w:p w:rsidR="00C26282" w:rsidRDefault="00EB0CAA">
      <w:pPr>
        <w:jc w:val="left"/>
        <w:rPr>
          <w:rFonts w:ascii="Times New Roman" w:hAnsi="Times New Roman"/>
          <w:b/>
          <w:color w:val="C2117B"/>
          <w:sz w:val="48"/>
        </w:rPr>
      </w:pPr>
      <w:r>
        <w:rPr>
          <w:b/>
          <w:color w:val="C2117B"/>
          <w:sz w:val="48"/>
        </w:rPr>
        <w:t>Самосознание является «ядром личности».</w:t>
      </w:r>
    </w:p>
    <w:p w:rsidR="00C26282" w:rsidRDefault="00C26282">
      <w:pPr>
        <w:jc w:val="center"/>
        <w:rPr>
          <w:rFonts w:ascii="Open Sans" w:hAnsi="Open Sans"/>
          <w:color w:val="2E3CED"/>
          <w:sz w:val="36"/>
          <w:highlight w:val="white"/>
        </w:rPr>
      </w:pPr>
    </w:p>
    <w:p w:rsidR="00C26282" w:rsidRDefault="00EB0CAA">
      <w:pPr>
        <w:rPr>
          <w:rFonts w:ascii="Times New Roman" w:hAnsi="Times New Roman"/>
          <w:color w:val="181818"/>
          <w:sz w:val="36"/>
        </w:rPr>
      </w:pPr>
      <w:r>
        <w:rPr>
          <w:rFonts w:ascii="Times New Roman" w:hAnsi="Times New Roman"/>
          <w:color w:val="181818"/>
          <w:sz w:val="36"/>
        </w:rPr>
        <w:t xml:space="preserve">     </w:t>
      </w:r>
    </w:p>
    <w:p w:rsidR="00C26282" w:rsidRDefault="00C26282">
      <w:pPr>
        <w:rPr>
          <w:rFonts w:ascii="Times New Roman" w:hAnsi="Times New Roman"/>
          <w:color w:val="181818"/>
          <w:sz w:val="36"/>
        </w:rPr>
      </w:pPr>
    </w:p>
    <w:p w:rsidR="00C26282" w:rsidRDefault="00C26282">
      <w:pPr>
        <w:rPr>
          <w:rFonts w:ascii="Times New Roman" w:hAnsi="Times New Roman"/>
          <w:color w:val="181818"/>
          <w:sz w:val="36"/>
        </w:rPr>
      </w:pPr>
    </w:p>
    <w:p w:rsidR="00C26282" w:rsidRDefault="00C26282">
      <w:pPr>
        <w:rPr>
          <w:rFonts w:ascii="Times New Roman" w:hAnsi="Times New Roman"/>
          <w:color w:val="181818"/>
          <w:sz w:val="36"/>
        </w:rPr>
      </w:pPr>
    </w:p>
    <w:p w:rsidR="00C26282" w:rsidRDefault="00C26282">
      <w:pPr>
        <w:rPr>
          <w:rFonts w:ascii="Times New Roman" w:hAnsi="Times New Roman"/>
          <w:color w:val="181818"/>
          <w:sz w:val="36"/>
        </w:rPr>
      </w:pPr>
    </w:p>
    <w:p w:rsidR="00C26282" w:rsidRDefault="00C26282">
      <w:pPr>
        <w:rPr>
          <w:rFonts w:ascii="Times New Roman" w:hAnsi="Times New Roman"/>
          <w:color w:val="181818"/>
          <w:sz w:val="36"/>
        </w:rPr>
      </w:pPr>
    </w:p>
    <w:p w:rsidR="00C26282" w:rsidRDefault="00EB0CAA">
      <w:pPr>
        <w:rPr>
          <w:rFonts w:ascii="Times New Roman" w:hAnsi="Times New Roman"/>
          <w:color w:val="181818"/>
          <w:sz w:val="36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1964978</wp:posOffset>
            </wp:positionH>
            <wp:positionV relativeFrom="page">
              <wp:posOffset>872836</wp:posOffset>
            </wp:positionV>
            <wp:extent cx="1233054" cy="1447800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23305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EB0CAA">
      <w:pPr>
        <w:rPr>
          <w:rFonts w:ascii="Times New Roman" w:hAnsi="Times New Roman"/>
          <w:color w:val="181818"/>
          <w:sz w:val="36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-785148</wp:posOffset>
            </wp:positionH>
            <wp:positionV relativeFrom="page">
              <wp:posOffset>-3347</wp:posOffset>
            </wp:positionV>
            <wp:extent cx="7834746" cy="10730346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34746" cy="1073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593378</wp:posOffset>
            </wp:positionH>
            <wp:positionV relativeFrom="page">
              <wp:posOffset>7349836</wp:posOffset>
            </wp:positionV>
            <wp:extent cx="4308763" cy="2660073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308763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C26282">
      <w:pPr>
        <w:rPr>
          <w:rFonts w:ascii="Times New Roman" w:hAnsi="Times New Roman"/>
          <w:color w:val="181818"/>
          <w:sz w:val="36"/>
        </w:rPr>
      </w:pPr>
    </w:p>
    <w:p w:rsidR="00C26282" w:rsidRDefault="00C26282">
      <w:pPr>
        <w:spacing w:line="360" w:lineRule="auto"/>
        <w:rPr>
          <w:rFonts w:ascii="Times New Roman" w:hAnsi="Times New Roman"/>
          <w:color w:val="181818"/>
          <w:sz w:val="36"/>
        </w:rPr>
      </w:pP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4375669</wp:posOffset>
            </wp:positionH>
            <wp:positionV relativeFrom="page">
              <wp:posOffset>585470</wp:posOffset>
            </wp:positionV>
            <wp:extent cx="1191490" cy="1503218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191490" cy="150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-785148</wp:posOffset>
            </wp:positionH>
            <wp:positionV relativeFrom="page">
              <wp:posOffset>-3347</wp:posOffset>
            </wp:positionV>
            <wp:extent cx="7834746" cy="10737273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34746" cy="1073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1674033</wp:posOffset>
            </wp:positionH>
            <wp:positionV relativeFrom="page">
              <wp:posOffset>585470</wp:posOffset>
            </wp:positionV>
            <wp:extent cx="1233054" cy="1447800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23305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C26282">
      <w:pPr>
        <w:spacing w:line="276" w:lineRule="auto"/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spacing w:line="276" w:lineRule="auto"/>
        <w:rPr>
          <w:rFonts w:ascii="Times New Roman" w:hAnsi="Times New Roman"/>
          <w:b/>
          <w:color w:val="FB290D"/>
          <w:sz w:val="36"/>
        </w:rPr>
      </w:pPr>
    </w:p>
    <w:p w:rsidR="00C26282" w:rsidRDefault="00C26282">
      <w:pPr>
        <w:spacing w:line="276" w:lineRule="auto"/>
        <w:rPr>
          <w:rFonts w:ascii="Times New Roman" w:hAnsi="Times New Roman"/>
          <w:b/>
          <w:color w:val="FB290D"/>
          <w:sz w:val="36"/>
        </w:rPr>
      </w:pPr>
    </w:p>
    <w:p w:rsidR="00C26282" w:rsidRDefault="00C26282">
      <w:pPr>
        <w:spacing w:line="276" w:lineRule="auto"/>
        <w:rPr>
          <w:rFonts w:ascii="Times New Roman" w:hAnsi="Times New Roman"/>
          <w:b/>
          <w:color w:val="FB290D"/>
          <w:sz w:val="36"/>
        </w:rPr>
      </w:pPr>
    </w:p>
    <w:p w:rsidR="00C26282" w:rsidRDefault="00EB0CAA">
      <w:pPr>
        <w:spacing w:line="276" w:lineRule="auto"/>
        <w:rPr>
          <w:rFonts w:ascii="Times New Roman" w:hAnsi="Times New Roman"/>
          <w:b/>
          <w:color w:val="FB290D"/>
          <w:sz w:val="36"/>
        </w:rPr>
      </w:pPr>
      <w:r>
        <w:rPr>
          <w:rFonts w:ascii="Times New Roman" w:hAnsi="Times New Roman"/>
          <w:b/>
          <w:color w:val="FB290D"/>
          <w:sz w:val="36"/>
        </w:rPr>
        <w:t>В младенческом возрасте происходят только предпосылки для развития самосознания, а для этого следует:</w:t>
      </w:r>
    </w:p>
    <w:p w:rsidR="00C26282" w:rsidRDefault="00C26282">
      <w:pPr>
        <w:spacing w:line="276" w:lineRule="auto"/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Как можно больше общаться с малышом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 xml:space="preserve">Ведь общение с взрослым является главным для развития личности ребенка, также общение с взрослым </w:t>
      </w:r>
      <w:r>
        <w:rPr>
          <w:rFonts w:ascii="Times New Roman" w:hAnsi="Times New Roman"/>
          <w:b/>
          <w:color w:val="3B4D17"/>
          <w:sz w:val="36"/>
        </w:rPr>
        <w:t>поможет малышу ощущать свою важность, интерес к окружающему миру;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Положительно оценивать малыша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Младенец не понимает слов, но так как мы относимся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 xml:space="preserve">к нему, помогает малышу понять свою ценность 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и важность. Поэтому следует бережно относиться, заботиться, улы</w:t>
      </w:r>
      <w:r>
        <w:rPr>
          <w:rFonts w:ascii="Times New Roman" w:hAnsi="Times New Roman"/>
          <w:b/>
          <w:color w:val="3B4D17"/>
          <w:sz w:val="36"/>
        </w:rPr>
        <w:t>баться своему малышу;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 xml:space="preserve">Взрослый выступает как образец для подражания, </w:t>
      </w:r>
      <w:proofErr w:type="gramStart"/>
      <w:r>
        <w:rPr>
          <w:rStyle w:val="1"/>
          <w:rFonts w:ascii="Times New Roman" w:hAnsi="Times New Roman"/>
          <w:b/>
          <w:color w:val="3B4D17"/>
          <w:sz w:val="36"/>
        </w:rPr>
        <w:t>следовательно</w:t>
      </w:r>
      <w:proofErr w:type="gramEnd"/>
      <w:r>
        <w:rPr>
          <w:rStyle w:val="1"/>
          <w:rFonts w:ascii="Times New Roman" w:hAnsi="Times New Roman"/>
          <w:b/>
          <w:color w:val="3B4D17"/>
          <w:sz w:val="36"/>
        </w:rPr>
        <w:t xml:space="preserve"> этот образец должен быть приближен 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>к идеальному. Ребенок сравнивает себя с взрослым;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>Так как отношение малышка к себе зависит от того как протекает его деятельность взрослы</w:t>
      </w:r>
      <w:r>
        <w:rPr>
          <w:rStyle w:val="1"/>
          <w:rFonts w:ascii="Times New Roman" w:hAnsi="Times New Roman"/>
          <w:b/>
          <w:color w:val="3B4D17"/>
          <w:sz w:val="36"/>
        </w:rPr>
        <w:t>й должен создавать специальную среду для деятельности, в чем то помогать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 xml:space="preserve">и положительно оценивать малыша. Для ребенка очень важно, чтобы взрослый увидел результат его деятельности и оценил. Положительная оценка взрослого рождает 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>у малыша чувство гордости,</w:t>
      </w:r>
      <w:r>
        <w:rPr>
          <w:rStyle w:val="1"/>
          <w:rFonts w:ascii="Times New Roman" w:hAnsi="Times New Roman"/>
          <w:b/>
          <w:color w:val="3B4D17"/>
          <w:sz w:val="36"/>
        </w:rPr>
        <w:t xml:space="preserve"> собственного достоинства;</w:t>
      </w: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1521633</wp:posOffset>
            </wp:positionH>
            <wp:positionV relativeFrom="page">
              <wp:posOffset>9158086</wp:posOffset>
            </wp:positionV>
            <wp:extent cx="2604654" cy="1177636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04654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C26282">
      <w:pPr>
        <w:spacing w:line="276" w:lineRule="auto"/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spacing w:line="276" w:lineRule="auto"/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spacing w:line="276" w:lineRule="auto"/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-840567</wp:posOffset>
            </wp:positionH>
            <wp:positionV relativeFrom="page">
              <wp:posOffset>231</wp:posOffset>
            </wp:positionV>
            <wp:extent cx="7876309" cy="10681855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76309" cy="10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C26282">
      <w:pPr>
        <w:spacing w:line="276" w:lineRule="auto"/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3980815</wp:posOffset>
            </wp:positionH>
            <wp:positionV relativeFrom="page">
              <wp:posOffset>152631</wp:posOffset>
            </wp:positionV>
            <wp:extent cx="1274618" cy="1655618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274618" cy="165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2152015</wp:posOffset>
            </wp:positionH>
            <wp:positionV relativeFrom="page">
              <wp:posOffset>263467</wp:posOffset>
            </wp:positionV>
            <wp:extent cx="1385454" cy="1551709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85454" cy="155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3B4D17"/>
          <w:sz w:val="36"/>
        </w:rPr>
        <w:t>Ребенок впервые «открывает» материальную проекцию своего «я»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Для этого следует давать возможность малышу самому одеваться, причесываться, самому выполнять какие либо действия;</w:t>
      </w: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Ребенок в 3 года стремиться ставить цел</w:t>
      </w:r>
      <w:r>
        <w:rPr>
          <w:rFonts w:ascii="Times New Roman" w:hAnsi="Times New Roman"/>
          <w:b/>
          <w:color w:val="3B4D17"/>
          <w:sz w:val="36"/>
        </w:rPr>
        <w:t>ь и достигать ее, взрослый в свою очередь помогает ребенку удержать цель, выполнить действие, контролирует и оценивает его деятельность;</w:t>
      </w:r>
    </w:p>
    <w:p w:rsidR="00C26282" w:rsidRDefault="00C26282"/>
    <w:p w:rsidR="00C26282" w:rsidRDefault="00EB0CAA">
      <w:r>
        <w:rPr>
          <w:rFonts w:ascii="Times New Roman" w:hAnsi="Times New Roman"/>
          <w:b/>
          <w:color w:val="3B4D17"/>
          <w:sz w:val="36"/>
        </w:rPr>
        <w:t xml:space="preserve">Обращение к ребенку по имени помогает чувствовать </w:t>
      </w:r>
    </w:p>
    <w:p w:rsidR="00C26282" w:rsidRDefault="00EB0CAA">
      <w:r>
        <w:rPr>
          <w:rFonts w:ascii="Times New Roman" w:hAnsi="Times New Roman"/>
          <w:b/>
          <w:color w:val="3B4D17"/>
          <w:sz w:val="36"/>
        </w:rPr>
        <w:t xml:space="preserve">себя </w:t>
      </w:r>
      <w:proofErr w:type="gramStart"/>
      <w:r>
        <w:rPr>
          <w:rFonts w:ascii="Times New Roman" w:hAnsi="Times New Roman"/>
          <w:b/>
          <w:color w:val="3B4D17"/>
          <w:sz w:val="36"/>
        </w:rPr>
        <w:t>особенным</w:t>
      </w:r>
      <w:proofErr w:type="gramEnd"/>
      <w:r>
        <w:rPr>
          <w:rFonts w:ascii="Times New Roman" w:hAnsi="Times New Roman"/>
          <w:b/>
          <w:color w:val="3B4D17"/>
          <w:sz w:val="36"/>
        </w:rPr>
        <w:t xml:space="preserve">, употребление его ласковых </w:t>
      </w:r>
      <w:r>
        <w:rPr>
          <w:rFonts w:ascii="Times New Roman" w:hAnsi="Times New Roman"/>
          <w:b/>
          <w:color w:val="3B4D17"/>
          <w:sz w:val="36"/>
        </w:rPr>
        <w:t>форм демонстрирует малышу положительное отношение к нему;</w:t>
      </w: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 xml:space="preserve">В совместных действиях и играх с ребенком мама должна заботиться о том, чтобы инициатива постепенно переходила от нее к ребенку. 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Взаимодействие должно быть гармоничным, т.е. соблюдаться соотношени</w:t>
      </w:r>
      <w:r>
        <w:rPr>
          <w:rFonts w:ascii="Times New Roman" w:hAnsi="Times New Roman"/>
          <w:b/>
          <w:color w:val="3B4D17"/>
          <w:sz w:val="36"/>
        </w:rPr>
        <w:t xml:space="preserve">е инициативных и ответных действий, как со стороны матери, так и со стороны ребенка. Старайтесь отвечать на все инициативы малыша. 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 xml:space="preserve">Не прерывайте насильно игру малыша, чтобы позаниматься с ним (почитать книжку, порисовать), не мешайте его целенаправленной </w:t>
      </w:r>
      <w:r>
        <w:rPr>
          <w:rFonts w:ascii="Times New Roman" w:hAnsi="Times New Roman"/>
          <w:b/>
          <w:color w:val="3B4D17"/>
          <w:sz w:val="36"/>
        </w:rPr>
        <w:t>деятельности.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1521633</wp:posOffset>
            </wp:positionH>
            <wp:positionV relativeFrom="page">
              <wp:posOffset>9158086</wp:posOffset>
            </wp:positionV>
            <wp:extent cx="2604654" cy="1177636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04654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58E5B17" wp14:editId="014959A0">
            <wp:simplePos x="0" y="0"/>
            <wp:positionH relativeFrom="column">
              <wp:posOffset>3773805</wp:posOffset>
            </wp:positionH>
            <wp:positionV relativeFrom="page">
              <wp:posOffset>555625</wp:posOffset>
            </wp:positionV>
            <wp:extent cx="1219200" cy="1544320"/>
            <wp:effectExtent l="0" t="0" r="0" b="0"/>
            <wp:wrapNone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2192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72554558" wp14:editId="4C5239FA">
            <wp:simplePos x="0" y="0"/>
            <wp:positionH relativeFrom="column">
              <wp:posOffset>1944370</wp:posOffset>
            </wp:positionH>
            <wp:positionV relativeFrom="page">
              <wp:posOffset>520065</wp:posOffset>
            </wp:positionV>
            <wp:extent cx="1350645" cy="1586230"/>
            <wp:effectExtent l="0" t="0" r="0" b="0"/>
            <wp:wrapNone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5064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9871326" wp14:editId="1DF65ECA">
            <wp:simplePos x="0" y="0"/>
            <wp:positionH relativeFrom="column">
              <wp:posOffset>-805930</wp:posOffset>
            </wp:positionH>
            <wp:positionV relativeFrom="page">
              <wp:posOffset>10737</wp:posOffset>
            </wp:positionV>
            <wp:extent cx="7862455" cy="10716492"/>
            <wp:effectExtent l="0" t="0" r="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62455" cy="107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F9F37E3" wp14:editId="6A2FC466">
            <wp:simplePos x="0" y="0"/>
            <wp:positionH relativeFrom="column">
              <wp:posOffset>-799003</wp:posOffset>
            </wp:positionH>
            <wp:positionV relativeFrom="page">
              <wp:posOffset>10737</wp:posOffset>
            </wp:positionV>
            <wp:extent cx="7883236" cy="10758055"/>
            <wp:effectExtent l="0" t="0" r="0" b="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83236" cy="10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 xml:space="preserve">Создавайте условия для развития образа Я ребенка. 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Для этого предоставляйте ему свободу выбора действий, игрушек, партнеров по игре. Уважайте право малыша на собственное мнение, проявления самостоятельности и независимости.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С це</w:t>
      </w:r>
      <w:r>
        <w:rPr>
          <w:rFonts w:ascii="Times New Roman" w:hAnsi="Times New Roman"/>
          <w:b/>
          <w:color w:val="3B4D17"/>
          <w:sz w:val="36"/>
        </w:rPr>
        <w:t xml:space="preserve">лью развития представлений ребенка о своих физических способностях следует создавать условия для овладения ребенком сложными движениями, называя их, совершая вместе с малышом, затем давая ему возможность выполнять их самостоятельно (по просьбе взрослого). </w:t>
      </w:r>
      <w:proofErr w:type="gramStart"/>
      <w:r>
        <w:rPr>
          <w:rFonts w:ascii="Times New Roman" w:hAnsi="Times New Roman"/>
          <w:b/>
          <w:color w:val="3B4D17"/>
          <w:sz w:val="36"/>
        </w:rPr>
        <w:t>Так, организуйте подвижные игры, включающие разные виды движений: ходьбу, подпрыгивание, приседания, прыжки, бег.</w:t>
      </w:r>
      <w:proofErr w:type="gramEnd"/>
      <w:r>
        <w:rPr>
          <w:rFonts w:ascii="Times New Roman" w:hAnsi="Times New Roman"/>
          <w:b/>
          <w:color w:val="3B4D17"/>
          <w:sz w:val="36"/>
        </w:rPr>
        <w:t xml:space="preserve"> Полезны музыкальные занятия с простыми танцевальными движениями.</w:t>
      </w: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>Время от времени подводите ребенка к зеркалу, улыбайтесь его отражению, назы</w:t>
      </w:r>
      <w:r>
        <w:rPr>
          <w:rStyle w:val="1"/>
          <w:rFonts w:ascii="Times New Roman" w:hAnsi="Times New Roman"/>
          <w:b/>
          <w:color w:val="3B4D17"/>
          <w:sz w:val="36"/>
        </w:rPr>
        <w:t xml:space="preserve">вайте по имени. Предлагайте ребенку рассматривать одежду, соотносить отражение в зеркале с реальностью. Не нужно бояться </w:t>
      </w:r>
      <w:proofErr w:type="spellStart"/>
      <w:r>
        <w:rPr>
          <w:rStyle w:val="1"/>
          <w:rFonts w:ascii="Times New Roman" w:hAnsi="Times New Roman"/>
          <w:b/>
          <w:color w:val="3B4D17"/>
          <w:sz w:val="36"/>
        </w:rPr>
        <w:t>того</w:t>
      </w:r>
      <w:proofErr w:type="gramStart"/>
      <w:r>
        <w:rPr>
          <w:rStyle w:val="1"/>
          <w:rFonts w:ascii="Times New Roman" w:hAnsi="Times New Roman"/>
          <w:b/>
          <w:color w:val="3B4D17"/>
          <w:sz w:val="36"/>
        </w:rPr>
        <w:t>.ч</w:t>
      </w:r>
      <w:proofErr w:type="gramEnd"/>
      <w:r>
        <w:rPr>
          <w:rStyle w:val="1"/>
          <w:rFonts w:ascii="Times New Roman" w:hAnsi="Times New Roman"/>
          <w:b/>
          <w:color w:val="3B4D17"/>
          <w:sz w:val="36"/>
        </w:rPr>
        <w:t>то</w:t>
      </w:r>
      <w:proofErr w:type="spellEnd"/>
      <w:r>
        <w:rPr>
          <w:rStyle w:val="1"/>
          <w:rFonts w:ascii="Times New Roman" w:hAnsi="Times New Roman"/>
          <w:b/>
          <w:color w:val="3B4D17"/>
          <w:sz w:val="36"/>
        </w:rPr>
        <w:t xml:space="preserve"> ребенок, который с удовольствием рассматривает себя в зеркале, «красуется», вырастет самовлюбленным и избалованным. Психологич</w:t>
      </w:r>
      <w:r>
        <w:rPr>
          <w:rStyle w:val="1"/>
          <w:rFonts w:ascii="Times New Roman" w:hAnsi="Times New Roman"/>
          <w:b/>
          <w:color w:val="3B4D17"/>
          <w:sz w:val="36"/>
        </w:rPr>
        <w:t xml:space="preserve">ески никакой связи между </w:t>
      </w:r>
      <w:proofErr w:type="spellStart"/>
      <w:r>
        <w:rPr>
          <w:rStyle w:val="1"/>
          <w:rFonts w:ascii="Times New Roman" w:hAnsi="Times New Roman"/>
          <w:b/>
          <w:color w:val="3B4D17"/>
          <w:sz w:val="36"/>
        </w:rPr>
        <w:t>эгоцентричностью</w:t>
      </w:r>
      <w:proofErr w:type="spellEnd"/>
      <w:r>
        <w:rPr>
          <w:rStyle w:val="1"/>
          <w:rFonts w:ascii="Times New Roman" w:hAnsi="Times New Roman"/>
          <w:b/>
          <w:color w:val="3B4D17"/>
          <w:sz w:val="36"/>
        </w:rPr>
        <w:t xml:space="preserve"> и рассматриванием себя в зеркале нет. А вот взрослые, которые не любят смотреть на себя в зеркало, часто оказываются неуверенными в себе, имеющими заниженное </w:t>
      </w:r>
      <w:proofErr w:type="spellStart"/>
      <w:r>
        <w:rPr>
          <w:rStyle w:val="1"/>
          <w:rFonts w:ascii="Times New Roman" w:hAnsi="Times New Roman"/>
          <w:b/>
          <w:color w:val="3B4D17"/>
          <w:sz w:val="36"/>
        </w:rPr>
        <w:t>неадакватное</w:t>
      </w:r>
      <w:proofErr w:type="spellEnd"/>
      <w:r>
        <w:rPr>
          <w:rStyle w:val="1"/>
          <w:rFonts w:ascii="Times New Roman" w:hAnsi="Times New Roman"/>
          <w:b/>
          <w:color w:val="3B4D17"/>
          <w:sz w:val="36"/>
        </w:rPr>
        <w:t xml:space="preserve"> представление о </w:t>
      </w:r>
      <w:proofErr w:type="spellStart"/>
      <w:r>
        <w:rPr>
          <w:rStyle w:val="1"/>
          <w:rFonts w:ascii="Times New Roman" w:hAnsi="Times New Roman"/>
          <w:b/>
          <w:color w:val="3B4D17"/>
          <w:sz w:val="36"/>
        </w:rPr>
        <w:t>себе</w:t>
      </w:r>
      <w:proofErr w:type="gramStart"/>
      <w:r>
        <w:rPr>
          <w:rStyle w:val="1"/>
          <w:rFonts w:ascii="Times New Roman" w:hAnsi="Times New Roman"/>
          <w:b/>
          <w:color w:val="3B4D17"/>
          <w:sz w:val="36"/>
        </w:rPr>
        <w:t>.н</w:t>
      </w:r>
      <w:proofErr w:type="gramEnd"/>
      <w:r>
        <w:rPr>
          <w:rStyle w:val="1"/>
          <w:rFonts w:ascii="Times New Roman" w:hAnsi="Times New Roman"/>
          <w:b/>
          <w:color w:val="3B4D17"/>
          <w:sz w:val="36"/>
        </w:rPr>
        <w:t>изкую</w:t>
      </w:r>
      <w:proofErr w:type="spellEnd"/>
      <w:r>
        <w:rPr>
          <w:rStyle w:val="1"/>
          <w:rFonts w:ascii="Times New Roman" w:hAnsi="Times New Roman"/>
          <w:b/>
          <w:color w:val="3B4D17"/>
          <w:sz w:val="36"/>
        </w:rPr>
        <w:t xml:space="preserve"> самооценку.</w:t>
      </w: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AB7FD21" wp14:editId="0F76BF2C">
            <wp:simplePos x="0" y="0"/>
            <wp:positionH relativeFrom="column">
              <wp:posOffset>1521633</wp:posOffset>
            </wp:positionH>
            <wp:positionV relativeFrom="page">
              <wp:posOffset>9158086</wp:posOffset>
            </wp:positionV>
            <wp:extent cx="2604654" cy="1177636"/>
            <wp:effectExtent l="0" t="0" r="0" b="0"/>
            <wp:wrapNone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04654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990A8D7" wp14:editId="1DAA203E">
            <wp:simplePos x="0" y="0"/>
            <wp:positionH relativeFrom="column">
              <wp:posOffset>-799003</wp:posOffset>
            </wp:positionH>
            <wp:positionV relativeFrom="page">
              <wp:posOffset>10737</wp:posOffset>
            </wp:positionV>
            <wp:extent cx="7848600" cy="10702637"/>
            <wp:effectExtent l="0" t="0" r="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48600" cy="1070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21A122FB" wp14:editId="3DC7CB41">
            <wp:simplePos x="0" y="0"/>
            <wp:positionH relativeFrom="column">
              <wp:posOffset>3536950</wp:posOffset>
            </wp:positionH>
            <wp:positionV relativeFrom="page">
              <wp:posOffset>493395</wp:posOffset>
            </wp:positionV>
            <wp:extent cx="1045845" cy="1377950"/>
            <wp:effectExtent l="0" t="0" r="0" b="0"/>
            <wp:wrapNone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4584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34CD4ED0" wp14:editId="43553F01">
            <wp:simplePos x="0" y="0"/>
            <wp:positionH relativeFrom="column">
              <wp:posOffset>1964978</wp:posOffset>
            </wp:positionH>
            <wp:positionV relativeFrom="page">
              <wp:posOffset>398665</wp:posOffset>
            </wp:positionV>
            <wp:extent cx="1281545" cy="1517072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281545" cy="151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Следует также учить ребенка узнавать себя и других на фотографиях. Малышу показывают на них маму, папу, бабушку, знакомых взрослых, других детей. Особенно интересно для ребенка узнавать себя в младшем возрасте, сравнивать с собой в настоящий момен</w:t>
      </w:r>
      <w:r>
        <w:rPr>
          <w:rFonts w:ascii="Times New Roman" w:hAnsi="Times New Roman"/>
          <w:b/>
          <w:color w:val="3B4D17"/>
          <w:sz w:val="36"/>
        </w:rPr>
        <w:t>т, наблюдать за изменениями в своем внешнем облике, физическом «Я».</w:t>
      </w: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 xml:space="preserve">Следует принимать во </w:t>
      </w:r>
      <w:proofErr w:type="gramStart"/>
      <w:r>
        <w:rPr>
          <w:rFonts w:ascii="Times New Roman" w:hAnsi="Times New Roman"/>
          <w:b/>
          <w:color w:val="3B4D17"/>
          <w:sz w:val="36"/>
        </w:rPr>
        <w:t>внимание</w:t>
      </w:r>
      <w:proofErr w:type="gramEnd"/>
      <w:r>
        <w:rPr>
          <w:rFonts w:ascii="Times New Roman" w:hAnsi="Times New Roman"/>
          <w:b/>
          <w:color w:val="3B4D17"/>
          <w:sz w:val="36"/>
        </w:rPr>
        <w:t xml:space="preserve"> развивающееся у ребенка чувство собственности. Понимание того, что у него есть свое место за столом, свой уголок для игры, свои кроватка, чашка, одежда и </w:t>
      </w:r>
      <w:r>
        <w:rPr>
          <w:rFonts w:ascii="Times New Roman" w:hAnsi="Times New Roman"/>
          <w:b/>
          <w:color w:val="3B4D17"/>
          <w:sz w:val="36"/>
        </w:rPr>
        <w:t>т.п., свидетельствует о развитии самосознания, представления о себе как обладателе определенных вещей. Это не проявление жадности и себялюбия, как иногда интерпретируют такое поведение малыша взрослые. Это рост его знаний о себе. Поэтому следует уважать пр</w:t>
      </w:r>
      <w:r>
        <w:rPr>
          <w:rFonts w:ascii="Times New Roman" w:hAnsi="Times New Roman"/>
          <w:b/>
          <w:color w:val="3B4D17"/>
          <w:sz w:val="36"/>
        </w:rPr>
        <w:t>аво ребенка на собственность и одновременно учить его считаться с аналогичными правами других людей.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Fonts w:ascii="Times New Roman" w:hAnsi="Times New Roman"/>
          <w:b/>
          <w:color w:val="3B4D17"/>
          <w:sz w:val="36"/>
        </w:rPr>
        <w:t>Предлагайте мальчикам и девочкам различные игрушки, сюжетные игры в соответствии с поло-ролевой принадлежностью, одобряйте, поощряйте поведение, соответств</w:t>
      </w:r>
      <w:r>
        <w:rPr>
          <w:rFonts w:ascii="Times New Roman" w:hAnsi="Times New Roman"/>
          <w:b/>
          <w:color w:val="3B4D17"/>
          <w:sz w:val="36"/>
        </w:rPr>
        <w:t xml:space="preserve">ующее полу ребенка, создавая условия для формирования половой идентичности. </w:t>
      </w:r>
      <w:proofErr w:type="gramStart"/>
      <w:r>
        <w:rPr>
          <w:rFonts w:ascii="Times New Roman" w:hAnsi="Times New Roman"/>
          <w:b/>
          <w:color w:val="3B4D17"/>
          <w:sz w:val="36"/>
        </w:rPr>
        <w:t>Так, хвалите девочек, когда те выбирают куклы, помогают в домашней работе (стирка, уборка, приготовление обеда и т.п.); одобряйте мальчиков, играющих в кубики, машинки, манипулирую</w:t>
      </w:r>
      <w:r>
        <w:rPr>
          <w:rFonts w:ascii="Times New Roman" w:hAnsi="Times New Roman"/>
          <w:b/>
          <w:color w:val="3B4D17"/>
          <w:sz w:val="36"/>
        </w:rPr>
        <w:t>щих различными предметами, проявляющих физическую активность, подчеркивайте разницу между поведением мальчиков и девочек.</w:t>
      </w:r>
      <w:proofErr w:type="gramEnd"/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1DE718B" wp14:editId="3DB6BE2F">
            <wp:simplePos x="0" y="0"/>
            <wp:positionH relativeFrom="column">
              <wp:posOffset>-799003</wp:posOffset>
            </wp:positionH>
            <wp:positionV relativeFrom="page">
              <wp:posOffset>4041</wp:posOffset>
            </wp:positionV>
            <wp:extent cx="7862455" cy="10702637"/>
            <wp:effectExtent l="0" t="0" r="0" b="0"/>
            <wp:wrapNone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62455" cy="1070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56D8DE42" wp14:editId="58D37EB7">
            <wp:simplePos x="0" y="0"/>
            <wp:positionH relativeFrom="column">
              <wp:posOffset>3372485</wp:posOffset>
            </wp:positionH>
            <wp:positionV relativeFrom="page">
              <wp:posOffset>216535</wp:posOffset>
            </wp:positionV>
            <wp:extent cx="1274445" cy="1613535"/>
            <wp:effectExtent l="0" t="0" r="0" b="0"/>
            <wp:wrapNone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27444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5FE6D6B7" wp14:editId="35C80E49">
            <wp:simplePos x="0" y="0"/>
            <wp:positionH relativeFrom="column">
              <wp:posOffset>1870710</wp:posOffset>
            </wp:positionH>
            <wp:positionV relativeFrom="page">
              <wp:posOffset>349250</wp:posOffset>
            </wp:positionV>
            <wp:extent cx="1260475" cy="1475105"/>
            <wp:effectExtent l="0" t="0" r="0" b="0"/>
            <wp:wrapNone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26047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7135E83A" wp14:editId="3C1AFA3F">
            <wp:simplePos x="0" y="0"/>
            <wp:positionH relativeFrom="column">
              <wp:posOffset>1521633</wp:posOffset>
            </wp:positionH>
            <wp:positionV relativeFrom="page">
              <wp:posOffset>9158086</wp:posOffset>
            </wp:positionV>
            <wp:extent cx="2604654" cy="1177636"/>
            <wp:effectExtent l="0" t="0" r="0" b="0"/>
            <wp:wrapNone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04654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C26282">
      <w:pPr>
        <w:rPr>
          <w:rFonts w:ascii="Times New Roman" w:hAnsi="Times New Roman"/>
          <w:b/>
          <w:color w:val="3B4D17"/>
          <w:sz w:val="36"/>
        </w:rPr>
      </w:pP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0016" behindDoc="1" locked="0" layoutInCell="1" allowOverlap="1" wp14:anchorId="1CCAE5E2" wp14:editId="2EE1C9FF">
            <wp:simplePos x="0" y="0"/>
            <wp:positionH relativeFrom="column">
              <wp:posOffset>-812858</wp:posOffset>
            </wp:positionH>
            <wp:positionV relativeFrom="page">
              <wp:posOffset>10969</wp:posOffset>
            </wp:positionV>
            <wp:extent cx="7897091" cy="10764982"/>
            <wp:effectExtent l="0" t="0" r="0" b="0"/>
            <wp:wrapNone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97091" cy="1076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/>
          <w:b/>
          <w:color w:val="3B4D17"/>
          <w:sz w:val="36"/>
        </w:rPr>
        <w:t xml:space="preserve">Поощряйте проявление ребенком чувства сопереживания эмоциональным состояниям других людей. Похвалите малыша за то, что </w:t>
      </w:r>
      <w:r>
        <w:rPr>
          <w:rFonts w:ascii="Times New Roman" w:hAnsi="Times New Roman"/>
          <w:b/>
          <w:color w:val="3B4D17"/>
          <w:sz w:val="36"/>
        </w:rPr>
        <w:t>он стремится утешить плачущего, подскажите, как это лучше сделать (предложить игрушку, угостить сладостями, обнять и поцеловать). Аналогично развивайте у ребенка способность разделить с другими положительные эмоции: радость, восхищение, чувство удовольстви</w:t>
      </w:r>
      <w:r>
        <w:rPr>
          <w:rFonts w:ascii="Times New Roman" w:hAnsi="Times New Roman"/>
          <w:b/>
          <w:color w:val="3B4D17"/>
          <w:sz w:val="36"/>
        </w:rPr>
        <w:t>я и др</w:t>
      </w:r>
      <w:r>
        <w:rPr>
          <w:rStyle w:val="1"/>
          <w:rFonts w:ascii="Times New Roman" w:hAnsi="Times New Roman"/>
          <w:b/>
          <w:color w:val="3B4D17"/>
          <w:sz w:val="36"/>
        </w:rPr>
        <w:t xml:space="preserve">. 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>Создавайте условия для формирования конкретной самооценки, поскольку взрослый является поначалу главным ценителем достижений малыша, от его поведения во многом зависит, как будет происходить становление конкретной самооценки ребенка.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>Как мы уже го</w:t>
      </w:r>
      <w:r>
        <w:rPr>
          <w:rStyle w:val="1"/>
          <w:rFonts w:ascii="Times New Roman" w:hAnsi="Times New Roman"/>
          <w:b/>
          <w:color w:val="3B4D17"/>
          <w:sz w:val="36"/>
        </w:rPr>
        <w:t xml:space="preserve">ворили, похвала, разрешение, положительные оценки должны преобладать над порицанием, негативными оценками. 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>При правильно организованном общении и взаимодействии оценка взрослого играет важную роль, ориентируя ребенка относительно достигнутых результатов.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rStyle w:val="1"/>
          <w:rFonts w:ascii="Times New Roman" w:hAnsi="Times New Roman"/>
          <w:b/>
          <w:color w:val="3B4D17"/>
          <w:sz w:val="36"/>
        </w:rPr>
        <w:t xml:space="preserve"> Оценивая действия ребенка, взрослый время от времени может использовать отрицательные оценки конкретного достижения малыша, однако к конкретной оценке неуспеха ребенка должна быть присоединена положительная оценка его как личности. Например: «Ты ошибся, н</w:t>
      </w:r>
      <w:r>
        <w:rPr>
          <w:rStyle w:val="1"/>
          <w:rFonts w:ascii="Times New Roman" w:hAnsi="Times New Roman"/>
          <w:b/>
          <w:color w:val="3B4D17"/>
          <w:sz w:val="36"/>
        </w:rPr>
        <w:t>о я уверен, что, если ты постараешься, у тебя получиться правильно, потому что ты очень старательный и уже многое умеешь».</w:t>
      </w:r>
    </w:p>
    <w:p w:rsidR="00C26282" w:rsidRDefault="00EB0CAA">
      <w:pPr>
        <w:rPr>
          <w:rFonts w:ascii="Times New Roman" w:hAnsi="Times New Roman"/>
          <w:b/>
          <w:color w:val="3B4D17"/>
          <w:sz w:val="36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1521633</wp:posOffset>
            </wp:positionH>
            <wp:positionV relativeFrom="page">
              <wp:posOffset>9158086</wp:posOffset>
            </wp:positionV>
            <wp:extent cx="2604654" cy="1177636"/>
            <wp:effectExtent l="0" t="0" r="0" b="0"/>
            <wp:wrapNone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04654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6282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26282"/>
    <w:rsid w:val="00C26282"/>
    <w:rsid w:val="00EB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930</Words>
  <Characters>5301</Characters>
  <Application>Microsoft Office Word</Application>
  <DocSecurity>0</DocSecurity>
  <Lines>44</Lines>
  <Paragraphs>12</Paragraphs>
  <ScaleCrop>false</ScaleCrop>
  <Company/>
  <LinksUpToDate>false</LinksUpToDate>
  <CharactersWithSpaces>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Крюков</cp:lastModifiedBy>
  <cp:revision>2</cp:revision>
  <dcterms:created xsi:type="dcterms:W3CDTF">2023-09-23T08:06:00Z</dcterms:created>
  <dcterms:modified xsi:type="dcterms:W3CDTF">2023-09-23T08:08:00Z</dcterms:modified>
</cp:coreProperties>
</file>