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A94" w:rsidRPr="00E11A94" w:rsidRDefault="00E11A94" w:rsidP="00E11A94">
      <w:pPr>
        <w:pStyle w:val="a3"/>
        <w:shd w:val="clear" w:color="auto" w:fill="FFFFFF"/>
        <w:spacing w:before="0" w:beforeAutospacing="0" w:after="115" w:afterAutospacing="0"/>
        <w:jc w:val="center"/>
        <w:rPr>
          <w:b/>
          <w:color w:val="333333"/>
        </w:rPr>
      </w:pPr>
      <w:r w:rsidRPr="00E11A94">
        <w:rPr>
          <w:b/>
          <w:color w:val="333333"/>
        </w:rPr>
        <w:t>Особенности преподавания английского языка в системе СПО</w:t>
      </w:r>
    </w:p>
    <w:p w:rsidR="00E11A94" w:rsidRPr="00E11A94" w:rsidRDefault="00E11A94" w:rsidP="00E11A94">
      <w:pPr>
        <w:pStyle w:val="a3"/>
        <w:shd w:val="clear" w:color="auto" w:fill="FFFFFF"/>
        <w:spacing w:before="0" w:beforeAutospacing="0" w:after="115" w:afterAutospacing="0"/>
        <w:jc w:val="right"/>
        <w:rPr>
          <w:color w:val="333333"/>
        </w:rPr>
      </w:pPr>
      <w:r w:rsidRPr="00E11A94">
        <w:rPr>
          <w:b/>
          <w:color w:val="333333"/>
        </w:rPr>
        <w:t xml:space="preserve">Преподаватель английского языка </w:t>
      </w:r>
      <w:proofErr w:type="spellStart"/>
      <w:r w:rsidRPr="00E11A94">
        <w:rPr>
          <w:b/>
          <w:color w:val="333333"/>
        </w:rPr>
        <w:t>Тарасенко</w:t>
      </w:r>
      <w:proofErr w:type="spellEnd"/>
      <w:r w:rsidRPr="00E11A94">
        <w:rPr>
          <w:b/>
          <w:color w:val="333333"/>
        </w:rPr>
        <w:t xml:space="preserve"> Наталья Борисовна</w:t>
      </w:r>
    </w:p>
    <w:p w:rsidR="00E11A94" w:rsidRPr="00E11A94" w:rsidRDefault="00E11A94" w:rsidP="00E11A94">
      <w:pPr>
        <w:pStyle w:val="a3"/>
        <w:shd w:val="clear" w:color="auto" w:fill="FFFFFF"/>
        <w:spacing w:before="0" w:beforeAutospacing="0" w:after="115" w:afterAutospacing="0"/>
        <w:jc w:val="both"/>
        <w:rPr>
          <w:color w:val="333333"/>
        </w:rPr>
      </w:pP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333333"/>
        </w:rPr>
        <w:t>Иностранный язык объективно является общественной ценностью, поэтому его включение в программу СПО – социальный заказ общества. Сейчас, как никогда, необходимо, чтобы люди владели иностранными языками. Это важно особенно сегодня, когда возросла потребность в изучении иностранных языков, когда международное общение приобрело массовый характер.</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333333"/>
          <w:shd w:val="clear" w:color="auto" w:fill="FFFFFF"/>
        </w:rPr>
        <w:t>Целью обучения иностранному языку в СПО является развитие и формирование общей коммуникативной компетенции и профессионально-коммуникативной компетенции.</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333333"/>
          <w:shd w:val="clear" w:color="auto" w:fill="FFFFFF"/>
        </w:rPr>
        <w:t>Иностранный язык изучается в разделе общих гуманитарных и социально-экономических дисциплин, основными задачами которого являются:</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333333"/>
          <w:shd w:val="clear" w:color="auto" w:fill="FFFFFF"/>
        </w:rPr>
        <w:t xml:space="preserve">- систематизация, активизация, развитие языковых, речевых, </w:t>
      </w:r>
      <w:proofErr w:type="spellStart"/>
      <w:r w:rsidRPr="00E11A94">
        <w:rPr>
          <w:color w:val="333333"/>
          <w:shd w:val="clear" w:color="auto" w:fill="FFFFFF"/>
        </w:rPr>
        <w:t>социокультурных</w:t>
      </w:r>
      <w:proofErr w:type="spellEnd"/>
      <w:r w:rsidRPr="00E11A94">
        <w:rPr>
          <w:color w:val="333333"/>
          <w:shd w:val="clear" w:color="auto" w:fill="FFFFFF"/>
        </w:rPr>
        <w:t xml:space="preserve"> знаний, умений, формирование опыта их применения в различных речевых ситуациях, в том числе ситуациях профессионального общения;</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333333"/>
          <w:shd w:val="clear" w:color="auto" w:fill="FFFFFF"/>
        </w:rPr>
        <w:t>- развитие навыков самостоятельной работы, творческих и интеллектуальных способностей студентов.</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333333"/>
        </w:rPr>
        <w:t> </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В ходе реализации требований государственного образовательного стандарта среднего профессионального образования преподавателям приходится сталкиваться с рядом проблем:</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-процесс обучения происходит в искусственной языковой среде,</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-иностранный язык рассматривается как второстепенная дисциплина,</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-недостаточное количество учебников и учебных пособий для СПО, имеющих профессиональную направленность и др.</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Одной из основных, на мой взгляд, является проблема, связанная со студентами,</w:t>
      </w:r>
      <w:r w:rsidRPr="00E11A94">
        <w:rPr>
          <w:color w:val="333333"/>
          <w:shd w:val="clear" w:color="auto" w:fill="FFFFFF"/>
        </w:rPr>
        <w:t> поскольку именно они находятся в центре внимания в учебном процессе. </w:t>
      </w:r>
      <w:r w:rsidRPr="00E11A94">
        <w:rPr>
          <w:color w:val="000000"/>
          <w:shd w:val="clear" w:color="auto" w:fill="FFFFFF"/>
        </w:rPr>
        <w:t>С сокращением учебных заведений НПО изменился качественный состав студентов: в учебные заведения СПО пришли в основном «твёрдые троечники», обитатели «школьной камчатки» и лишь небольшое количество обучающихся с хорошими и отличными отметками. Это подтверждают результаты входного тестирования, которое проводится на одном из первых занятий.</w:t>
      </w:r>
      <w:r w:rsidRPr="00E11A94">
        <w:rPr>
          <w:color w:val="333333"/>
          <w:shd w:val="clear" w:color="auto" w:fill="FFFFFF"/>
        </w:rPr>
        <w:t> </w:t>
      </w:r>
      <w:r w:rsidRPr="00E11A94">
        <w:rPr>
          <w:color w:val="000000"/>
          <w:shd w:val="clear" w:color="auto" w:fill="FFFFFF"/>
        </w:rPr>
        <w:t>Таким образом,</w:t>
      </w:r>
      <w:r w:rsidRPr="00E11A94">
        <w:rPr>
          <w:color w:val="333333"/>
          <w:shd w:val="clear" w:color="auto" w:fill="FFFFFF"/>
        </w:rPr>
        <w:t> </w:t>
      </w:r>
      <w:r w:rsidRPr="00E11A94">
        <w:rPr>
          <w:color w:val="000000"/>
          <w:shd w:val="clear" w:color="auto" w:fill="FFFFFF"/>
        </w:rPr>
        <w:t>перед преподавателем встаёт</w:t>
      </w:r>
      <w:r w:rsidRPr="00E11A94">
        <w:rPr>
          <w:color w:val="333333"/>
          <w:shd w:val="clear" w:color="auto" w:fill="FFFFFF"/>
        </w:rPr>
        <w:t> </w:t>
      </w:r>
      <w:r w:rsidRPr="00E11A94">
        <w:rPr>
          <w:color w:val="000000"/>
          <w:shd w:val="clear" w:color="auto" w:fill="FFFFFF"/>
        </w:rPr>
        <w:t>первая проблема: если уделять больше внимания слабому студенту на занятиях, процесс обучения затормозится. А у преподавателя есть программа, в соответствие с которой он должен строить процесс обучения. Образование в СПО не ставит своей целью – научить «с нуля», а продолжить обучение, уже имея за плечами базовый уровень знаний.</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Многие, поступившие в колледж даже с хорошими отметками, не уверены в своих силах, они говорят, что не обладают способностями к изучению иностранного языка - это проблема психологического характера. Другая проблема тоже из области психологии - преодоление языкового барьера.</w:t>
      </w:r>
      <w:r w:rsidRPr="00E11A94">
        <w:rPr>
          <w:rStyle w:val="a4"/>
          <w:color w:val="000000"/>
          <w:shd w:val="clear" w:color="auto" w:fill="FFFFFF"/>
        </w:rPr>
        <w:t> </w:t>
      </w:r>
      <w:r w:rsidRPr="00E11A94">
        <w:rPr>
          <w:color w:val="000000"/>
          <w:shd w:val="clear" w:color="auto" w:fill="FFFFFF"/>
        </w:rPr>
        <w:t>Студент</w:t>
      </w:r>
      <w:r w:rsidRPr="00E11A94">
        <w:rPr>
          <w:rStyle w:val="a4"/>
          <w:color w:val="000000"/>
          <w:shd w:val="clear" w:color="auto" w:fill="FFFFFF"/>
        </w:rPr>
        <w:t> </w:t>
      </w:r>
      <w:r w:rsidRPr="00E11A94">
        <w:rPr>
          <w:color w:val="000000"/>
          <w:shd w:val="clear" w:color="auto" w:fill="FFFFFF"/>
        </w:rPr>
        <w:t>знает достаточно, сказать не решается. Попадая в языковую ситуацию, теряется, не знает с чего начать, боится, что скажет все не так и в конечном итоге предпочитает молчать. Основная задача преподавателя-это помочь студенту научить выражать свою мысль чужим языком, не боясь ошибиться. Ничего постыдного нет в том, что человек делает ошибки, говоря не на своем родном языке. Студенты, испытывающие трудности с овладением тех или иных правил, чувствуя свою неуверенность и неспособность к данному виду деятельности, перестают проявлять заинтересованность к изучению иностранного языка.</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333333"/>
        </w:rPr>
        <w:t> </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383838"/>
          <w:shd w:val="clear" w:color="auto" w:fill="FFFFFF"/>
        </w:rPr>
        <w:t>Иностранный язык занимает особое положение в учебных заведениях СПО: студенты считают, что они поступили в колледж для того, чтобы получить какую-то специальность, а иностранный язык им не нужен.</w:t>
      </w:r>
      <w:r w:rsidRPr="00E11A94">
        <w:rPr>
          <w:color w:val="000000"/>
          <w:shd w:val="clear" w:color="auto" w:fill="FFFFFF"/>
        </w:rPr>
        <w:t xml:space="preserve"> Иностранный язык рассматривается как второстепенная </w:t>
      </w:r>
      <w:r w:rsidRPr="00E11A94">
        <w:rPr>
          <w:color w:val="000000"/>
          <w:shd w:val="clear" w:color="auto" w:fill="FFFFFF"/>
        </w:rPr>
        <w:lastRenderedPageBreak/>
        <w:t>дисциплина. Поэтому одна из главных задач преподавателя иностранного языка поддерживать интерес к предмету, желание работать изо дня в день. Чтобы этот интерес не пропал у студентов, преподаватель не только должен знать свой предмет, но и искать новые методические приемы, которые развивают познавательный интерес к учению.</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В такой ситуации основным фактором успешного обучения является мотивация, т. е. положительное отношение студентов к иностранному языку как учебной дисциплине и осознанная потребности в овладении знаниями в этой области. </w:t>
      </w:r>
      <w:r w:rsidRPr="00E11A94">
        <w:rPr>
          <w:color w:val="383838"/>
          <w:shd w:val="clear" w:color="auto" w:fill="FFFFFF"/>
        </w:rPr>
        <w:t>Формирование мотивации – это не предложение готовых мотивов и целей учения обучающимся, а создание таких условий, при которых у них появятся внутренние побуждения (мотивы, цели, эмоции) к учению. Преподаватель при этом выступает не в роли простого наблюдателя за тем, как развивается мотивационная сфера студента, он стимулирует ее развитие системой методически и психологически продуманных приемов. </w:t>
      </w:r>
      <w:r w:rsidRPr="00E11A94">
        <w:rPr>
          <w:color w:val="000000"/>
          <w:shd w:val="clear" w:color="auto" w:fill="FFFFFF"/>
        </w:rPr>
        <w:t>Для стимулирования мотивации к изучению английского языка и повышению эффективности образовательного процесса при проведении занятий по английскому языку я использую следующие образовательные технологии:</w:t>
      </w:r>
    </w:p>
    <w:p w:rsidR="00E11A94" w:rsidRPr="00E11A94" w:rsidRDefault="00E11A94" w:rsidP="00E11A94">
      <w:pPr>
        <w:pStyle w:val="a3"/>
        <w:shd w:val="clear" w:color="auto" w:fill="FFFFFF"/>
        <w:spacing w:before="0" w:beforeAutospacing="0" w:after="0" w:afterAutospacing="0"/>
        <w:jc w:val="both"/>
        <w:rPr>
          <w:color w:val="333333"/>
        </w:rPr>
      </w:pPr>
      <w:r w:rsidRPr="00E11A94">
        <w:rPr>
          <w:rStyle w:val="a5"/>
          <w:b/>
          <w:bCs/>
          <w:color w:val="000000"/>
          <w:shd w:val="clear" w:color="auto" w:fill="FFFFFF"/>
        </w:rPr>
        <w:t>Дидактические игры</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Игра – мощный стимул к овладению иностранным языком и эффективный прием в арсенале преподавателя иностранного языка, «универсальное средство, помогающее учителю иностранного языка превратить достаточно сложный процесс обучения в увлекательное и любимое учащимися занятие».</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На первом курсе, для достижения поставленных целей, я использую следующие игры: </w:t>
      </w:r>
      <w:r w:rsidRPr="00E11A94">
        <w:rPr>
          <w:rStyle w:val="a5"/>
          <w:color w:val="333333"/>
          <w:shd w:val="clear" w:color="auto" w:fill="FFFFFF"/>
        </w:rPr>
        <w:t>грамматические игры</w:t>
      </w:r>
      <w:r w:rsidRPr="00E11A94">
        <w:rPr>
          <w:rStyle w:val="a4"/>
          <w:color w:val="333333"/>
          <w:shd w:val="clear" w:color="auto" w:fill="FFFFFF"/>
        </w:rPr>
        <w:t>, </w:t>
      </w:r>
      <w:r w:rsidRPr="00E11A94">
        <w:rPr>
          <w:color w:val="333333"/>
          <w:shd w:val="clear" w:color="auto" w:fill="FFFFFF"/>
        </w:rPr>
        <w:t>чтобы научить студентов употреблению речевых образцов, содержащих определенные грамматические трудности; практически применять знания по грамматике, создать естественную ситуацию для употребления грамматических конструкций в естественных ситуациях общения</w:t>
      </w:r>
    </w:p>
    <w:p w:rsidR="00E11A94" w:rsidRPr="00E11A94" w:rsidRDefault="00E11A94" w:rsidP="00E11A94">
      <w:pPr>
        <w:pStyle w:val="a3"/>
        <w:shd w:val="clear" w:color="auto" w:fill="FFFFFF"/>
        <w:spacing w:before="0" w:beforeAutospacing="0" w:after="0" w:afterAutospacing="0"/>
        <w:jc w:val="both"/>
        <w:rPr>
          <w:color w:val="333333"/>
          <w:lang w:val="en-US"/>
        </w:rPr>
      </w:pPr>
      <w:r w:rsidRPr="00E11A94">
        <w:rPr>
          <w:color w:val="333333"/>
          <w:shd w:val="clear" w:color="auto" w:fill="FFFFFF"/>
        </w:rPr>
        <w:t>Например, для тренировки употребления </w:t>
      </w:r>
      <w:proofErr w:type="spellStart"/>
      <w:r w:rsidRPr="00E11A94">
        <w:rPr>
          <w:rStyle w:val="a5"/>
          <w:color w:val="333333"/>
          <w:shd w:val="clear" w:color="auto" w:fill="FFFFFF"/>
        </w:rPr>
        <w:t>Present</w:t>
      </w:r>
      <w:proofErr w:type="spellEnd"/>
      <w:r w:rsidRPr="00E11A94">
        <w:rPr>
          <w:rStyle w:val="a5"/>
          <w:color w:val="333333"/>
          <w:shd w:val="clear" w:color="auto" w:fill="FFFFFF"/>
        </w:rPr>
        <w:t xml:space="preserve"> </w:t>
      </w:r>
      <w:proofErr w:type="spellStart"/>
      <w:r w:rsidRPr="00E11A94">
        <w:rPr>
          <w:rStyle w:val="a5"/>
          <w:color w:val="333333"/>
          <w:shd w:val="clear" w:color="auto" w:fill="FFFFFF"/>
        </w:rPr>
        <w:t>Continuous</w:t>
      </w:r>
      <w:proofErr w:type="spellEnd"/>
      <w:r w:rsidRPr="00E11A94">
        <w:rPr>
          <w:color w:val="333333"/>
          <w:shd w:val="clear" w:color="auto" w:fill="FFFFFF"/>
        </w:rPr>
        <w:t> провожу игру</w:t>
      </w:r>
      <w:r w:rsidRPr="00E11A94">
        <w:rPr>
          <w:rStyle w:val="a4"/>
          <w:color w:val="333333"/>
          <w:shd w:val="clear" w:color="auto" w:fill="FFFFFF"/>
        </w:rPr>
        <w:t> </w:t>
      </w:r>
      <w:proofErr w:type="spellStart"/>
      <w:r w:rsidRPr="00E11A94">
        <w:rPr>
          <w:rStyle w:val="a5"/>
          <w:b/>
          <w:bCs/>
          <w:color w:val="333333"/>
          <w:shd w:val="clear" w:color="auto" w:fill="FFFFFF"/>
        </w:rPr>
        <w:t>Act</w:t>
      </w:r>
      <w:proofErr w:type="spellEnd"/>
      <w:r w:rsidRPr="00E11A94">
        <w:rPr>
          <w:rStyle w:val="a5"/>
          <w:b/>
          <w:bCs/>
          <w:color w:val="333333"/>
          <w:shd w:val="clear" w:color="auto" w:fill="FFFFFF"/>
        </w:rPr>
        <w:t xml:space="preserve"> </w:t>
      </w:r>
      <w:proofErr w:type="spellStart"/>
      <w:r w:rsidRPr="00E11A94">
        <w:rPr>
          <w:rStyle w:val="a5"/>
          <w:b/>
          <w:bCs/>
          <w:color w:val="333333"/>
          <w:shd w:val="clear" w:color="auto" w:fill="FFFFFF"/>
        </w:rPr>
        <w:t>as</w:t>
      </w:r>
      <w:proofErr w:type="spellEnd"/>
      <w:r w:rsidRPr="00E11A94">
        <w:rPr>
          <w:rStyle w:val="a5"/>
          <w:b/>
          <w:bCs/>
          <w:color w:val="333333"/>
          <w:shd w:val="clear" w:color="auto" w:fill="FFFFFF"/>
        </w:rPr>
        <w:t xml:space="preserve"> </w:t>
      </w:r>
      <w:proofErr w:type="spellStart"/>
      <w:r w:rsidRPr="00E11A94">
        <w:rPr>
          <w:rStyle w:val="a5"/>
          <w:b/>
          <w:bCs/>
          <w:color w:val="333333"/>
          <w:shd w:val="clear" w:color="auto" w:fill="FFFFFF"/>
        </w:rPr>
        <w:t>you</w:t>
      </w:r>
      <w:proofErr w:type="spellEnd"/>
      <w:r w:rsidRPr="00E11A94">
        <w:rPr>
          <w:rStyle w:val="a5"/>
          <w:b/>
          <w:bCs/>
          <w:color w:val="333333"/>
          <w:shd w:val="clear" w:color="auto" w:fill="FFFFFF"/>
        </w:rPr>
        <w:t xml:space="preserve"> </w:t>
      </w:r>
      <w:proofErr w:type="spellStart"/>
      <w:r w:rsidRPr="00E11A94">
        <w:rPr>
          <w:rStyle w:val="a5"/>
          <w:b/>
          <w:bCs/>
          <w:color w:val="333333"/>
          <w:shd w:val="clear" w:color="auto" w:fill="FFFFFF"/>
        </w:rPr>
        <w:t>sa</w:t>
      </w:r>
      <w:proofErr w:type="gramStart"/>
      <w:r w:rsidRPr="00E11A94">
        <w:rPr>
          <w:rStyle w:val="a5"/>
          <w:b/>
          <w:bCs/>
          <w:color w:val="333333"/>
          <w:shd w:val="clear" w:color="auto" w:fill="FFFFFF"/>
        </w:rPr>
        <w:t>у</w:t>
      </w:r>
      <w:proofErr w:type="spellEnd"/>
      <w:proofErr w:type="gramEnd"/>
      <w:r w:rsidRPr="00E11A94">
        <w:rPr>
          <w:rStyle w:val="a5"/>
          <w:color w:val="333333"/>
          <w:shd w:val="clear" w:color="auto" w:fill="FFFFFF"/>
        </w:rPr>
        <w:t>. </w:t>
      </w:r>
      <w:r w:rsidRPr="00E11A94">
        <w:rPr>
          <w:color w:val="333333"/>
          <w:shd w:val="clear" w:color="auto" w:fill="FFFFFF"/>
        </w:rPr>
        <w:t>Задание заключается в выполнении команд с комментариями. Играют по 3 ученика: 1 – отдаёт команду, 2 – выполняет и говорит, что он делает, 3 – описывает действия второго.</w:t>
      </w:r>
      <w:r w:rsidRPr="00E11A94">
        <w:rPr>
          <w:color w:val="333333"/>
          <w:shd w:val="clear" w:color="auto" w:fill="FFFFFF"/>
        </w:rPr>
        <w:br/>
      </w:r>
      <w:r w:rsidRPr="00E11A94">
        <w:rPr>
          <w:color w:val="333333"/>
          <w:shd w:val="clear" w:color="auto" w:fill="FFFFFF"/>
          <w:lang w:val="en-US"/>
        </w:rPr>
        <w:t>1 – Play volleyball. 2 – I am playing volleyball. 3 – He/ She is playing volleyball.</w:t>
      </w:r>
    </w:p>
    <w:p w:rsidR="00E11A94" w:rsidRPr="00E11A94" w:rsidRDefault="00E11A94" w:rsidP="00E11A94">
      <w:pPr>
        <w:pStyle w:val="a3"/>
        <w:shd w:val="clear" w:color="auto" w:fill="FFFFFF"/>
        <w:spacing w:before="0" w:beforeAutospacing="0" w:after="0" w:afterAutospacing="0"/>
        <w:jc w:val="both"/>
        <w:rPr>
          <w:color w:val="333333"/>
          <w:lang w:val="en-US"/>
        </w:rPr>
      </w:pPr>
      <w:r w:rsidRPr="00E11A94">
        <w:rPr>
          <w:color w:val="333333"/>
          <w:shd w:val="clear" w:color="auto" w:fill="FFFFFF"/>
          <w:lang w:val="en-US"/>
        </w:rPr>
        <w:t xml:space="preserve">1 – Wash your face. 2 – I am washing my face. 3 – He/ She </w:t>
      </w:r>
      <w:proofErr w:type="gramStart"/>
      <w:r w:rsidRPr="00E11A94">
        <w:rPr>
          <w:color w:val="333333"/>
          <w:shd w:val="clear" w:color="auto" w:fill="FFFFFF"/>
          <w:lang w:val="en-US"/>
        </w:rPr>
        <w:t>is</w:t>
      </w:r>
      <w:proofErr w:type="gramEnd"/>
      <w:r w:rsidRPr="00E11A94">
        <w:rPr>
          <w:color w:val="333333"/>
          <w:shd w:val="clear" w:color="auto" w:fill="FFFFFF"/>
          <w:lang w:val="en-US"/>
        </w:rPr>
        <w:t xml:space="preserve"> washing his/ her face.</w:t>
      </w:r>
    </w:p>
    <w:p w:rsidR="00E11A94" w:rsidRPr="00E11A94" w:rsidRDefault="00E11A94" w:rsidP="00E11A94">
      <w:pPr>
        <w:pStyle w:val="a3"/>
        <w:shd w:val="clear" w:color="auto" w:fill="FFFFFF"/>
        <w:spacing w:before="0" w:beforeAutospacing="0" w:after="0" w:afterAutospacing="0"/>
        <w:jc w:val="both"/>
        <w:rPr>
          <w:color w:val="333333"/>
          <w:lang w:val="en-US"/>
        </w:rPr>
      </w:pPr>
      <w:r w:rsidRPr="00E11A94">
        <w:rPr>
          <w:color w:val="333333"/>
          <w:shd w:val="clear" w:color="auto" w:fill="FFFFFF"/>
          <w:lang w:val="en-US"/>
        </w:rPr>
        <w:t xml:space="preserve">1 – Do exercises. 2 – I am doing exercises. 3 – He/ She </w:t>
      </w:r>
      <w:proofErr w:type="gramStart"/>
      <w:r w:rsidRPr="00E11A94">
        <w:rPr>
          <w:color w:val="333333"/>
          <w:shd w:val="clear" w:color="auto" w:fill="FFFFFF"/>
          <w:lang w:val="en-US"/>
        </w:rPr>
        <w:t>is</w:t>
      </w:r>
      <w:proofErr w:type="gramEnd"/>
      <w:r w:rsidRPr="00E11A94">
        <w:rPr>
          <w:color w:val="333333"/>
          <w:shd w:val="clear" w:color="auto" w:fill="FFFFFF"/>
          <w:lang w:val="en-US"/>
        </w:rPr>
        <w:t xml:space="preserve"> doing exercises.</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Лексические игры я применяю для закрепления и расширения словарного запаса по изучаемой теме, для тренировки обучающегося в употреблении лексики в ситуациях приближенных к естественной обстановке, активизации его речемыслительной деятельности. Первокурсники проявляют большой интерес к игре </w:t>
      </w:r>
      <w:r w:rsidRPr="00E11A94">
        <w:rPr>
          <w:rStyle w:val="a4"/>
          <w:color w:val="000000"/>
          <w:shd w:val="clear" w:color="auto" w:fill="FFFFFF"/>
        </w:rPr>
        <w:t>„</w:t>
      </w:r>
      <w:proofErr w:type="spellStart"/>
      <w:r w:rsidRPr="00E11A94">
        <w:rPr>
          <w:rStyle w:val="a5"/>
          <w:color w:val="000000"/>
          <w:shd w:val="clear" w:color="auto" w:fill="FFFFFF"/>
        </w:rPr>
        <w:t>Guess</w:t>
      </w:r>
      <w:proofErr w:type="spellEnd"/>
      <w:r w:rsidRPr="00E11A94">
        <w:rPr>
          <w:rStyle w:val="a5"/>
          <w:color w:val="000000"/>
          <w:shd w:val="clear" w:color="auto" w:fill="FFFFFF"/>
        </w:rPr>
        <w:t xml:space="preserve"> </w:t>
      </w:r>
      <w:proofErr w:type="spellStart"/>
      <w:r w:rsidRPr="00E11A94">
        <w:rPr>
          <w:rStyle w:val="a5"/>
          <w:color w:val="000000"/>
          <w:shd w:val="clear" w:color="auto" w:fill="FFFFFF"/>
        </w:rPr>
        <w:t>the</w:t>
      </w:r>
      <w:proofErr w:type="spellEnd"/>
      <w:r w:rsidRPr="00E11A94">
        <w:rPr>
          <w:rStyle w:val="a5"/>
          <w:color w:val="000000"/>
          <w:shd w:val="clear" w:color="auto" w:fill="FFFFFF"/>
        </w:rPr>
        <w:t xml:space="preserve"> </w:t>
      </w:r>
      <w:proofErr w:type="spellStart"/>
      <w:r w:rsidRPr="00E11A94">
        <w:rPr>
          <w:rStyle w:val="a5"/>
          <w:color w:val="000000"/>
          <w:shd w:val="clear" w:color="auto" w:fill="FFFFFF"/>
        </w:rPr>
        <w:t>word</w:t>
      </w:r>
      <w:proofErr w:type="spellEnd"/>
      <w:r w:rsidRPr="00E11A94">
        <w:rPr>
          <w:color w:val="000000"/>
          <w:shd w:val="clear" w:color="auto" w:fill="FFFFFF"/>
        </w:rPr>
        <w:t xml:space="preserve">”. После того как слова по определённой теме были выучены и повторены, преподаватель задумывает слово и просит отгадать его. Обучающиеся задают вопросы </w:t>
      </w:r>
      <w:proofErr w:type="spellStart"/>
      <w:r w:rsidRPr="00E11A94">
        <w:rPr>
          <w:color w:val="000000"/>
          <w:shd w:val="clear" w:color="auto" w:fill="FFFFFF"/>
        </w:rPr>
        <w:t>Is</w:t>
      </w:r>
      <w:proofErr w:type="spellEnd"/>
      <w:r w:rsidRPr="00E11A94">
        <w:rPr>
          <w:color w:val="000000"/>
          <w:shd w:val="clear" w:color="auto" w:fill="FFFFFF"/>
        </w:rPr>
        <w:t xml:space="preserve"> </w:t>
      </w:r>
      <w:proofErr w:type="spellStart"/>
      <w:r w:rsidRPr="00E11A94">
        <w:rPr>
          <w:color w:val="000000"/>
          <w:shd w:val="clear" w:color="auto" w:fill="FFFFFF"/>
        </w:rPr>
        <w:t>this</w:t>
      </w:r>
      <w:proofErr w:type="spellEnd"/>
      <w:r w:rsidRPr="00E11A94">
        <w:rPr>
          <w:color w:val="000000"/>
          <w:shd w:val="clear" w:color="auto" w:fill="FFFFFF"/>
        </w:rPr>
        <w:t>…? До тех пор, пока не отгадают слово. Кто отгадал, становится водящим.</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Игры позволяют осуществлять дифференцированный подход к учащимся, вовлекать каждого студента в работу, учитывая его интересы, склонность, уровень подготовки по языку.</w:t>
      </w:r>
    </w:p>
    <w:p w:rsidR="00E11A94" w:rsidRPr="00E11A94" w:rsidRDefault="00E11A94" w:rsidP="00E11A94">
      <w:pPr>
        <w:pStyle w:val="a3"/>
        <w:shd w:val="clear" w:color="auto" w:fill="FFFFFF"/>
        <w:spacing w:before="0" w:beforeAutospacing="0" w:after="0" w:afterAutospacing="0"/>
        <w:jc w:val="both"/>
        <w:rPr>
          <w:color w:val="333333"/>
        </w:rPr>
      </w:pPr>
      <w:r w:rsidRPr="00E11A94">
        <w:rPr>
          <w:rStyle w:val="a5"/>
          <w:b/>
          <w:bCs/>
          <w:color w:val="404040"/>
          <w:shd w:val="clear" w:color="auto" w:fill="FFFFFF"/>
        </w:rPr>
        <w:t>Проектная технология</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404040"/>
          <w:shd w:val="clear" w:color="auto" w:fill="FFFFFF"/>
        </w:rPr>
        <w:t>Данная технология направлена на то, чтобы развить активное самостоятельное мышление студента и научить его не просто запоминать и воспроизводить знания, а уметь применять их на практике. Выполнение проектных заданий позволяет студентам видеть практическую пользу изучения иностранного языка, следствием чего является повышение интереса и мотивации к изучению данного предмета. Обучение посредством активного включения студента в процесс обучения, ведет к овладению искусством коммуникации. Даже недостаточно мотивированные студенты проявляют интерес к языку во время выполнения творческих заданий. </w:t>
      </w:r>
      <w:r w:rsidRPr="00E11A94">
        <w:rPr>
          <w:color w:val="000000"/>
          <w:shd w:val="clear" w:color="auto" w:fill="FFFFFF"/>
        </w:rPr>
        <w:t xml:space="preserve">Приступая к работе над проектом, необходима предварительная теоретическая и практическая готовность наставника-преподавателя к проектированию, предварительный подбор тем проектов, который представляется </w:t>
      </w:r>
      <w:r w:rsidRPr="00E11A94">
        <w:rPr>
          <w:color w:val="000000"/>
          <w:shd w:val="clear" w:color="auto" w:fill="FFFFFF"/>
        </w:rPr>
        <w:lastRenderedPageBreak/>
        <w:t>обучающемуся для выбора. В начале семестра я вывешиваю на стенд названия тем проектов, а также список литературы. В течение 2-3 дней студенты выбирают тему и объединяются в творческие группы (</w:t>
      </w:r>
      <w:proofErr w:type="gramStart"/>
      <w:r w:rsidRPr="00E11A94">
        <w:rPr>
          <w:color w:val="000000"/>
          <w:shd w:val="clear" w:color="auto" w:fill="FFFFFF"/>
        </w:rPr>
        <w:t>обучающийся</w:t>
      </w:r>
      <w:proofErr w:type="gramEnd"/>
      <w:r w:rsidRPr="00E11A94">
        <w:rPr>
          <w:color w:val="000000"/>
          <w:shd w:val="clear" w:color="auto" w:fill="FFFFFF"/>
        </w:rPr>
        <w:t xml:space="preserve"> может изучать проблему индивидуально). Выбранная тема обсуждается </w:t>
      </w:r>
      <w:proofErr w:type="gramStart"/>
      <w:r w:rsidRPr="00E11A94">
        <w:rPr>
          <w:color w:val="000000"/>
          <w:shd w:val="clear" w:color="auto" w:fill="FFFFFF"/>
        </w:rPr>
        <w:t>обучающимися</w:t>
      </w:r>
      <w:proofErr w:type="gramEnd"/>
      <w:r w:rsidRPr="00E11A94">
        <w:rPr>
          <w:color w:val="000000"/>
          <w:shd w:val="clear" w:color="auto" w:fill="FFFFFF"/>
        </w:rPr>
        <w:t xml:space="preserve"> и преподавателем. При обсуждении я всегда стараюсь сначала предоставить слово студенту, чтобы выяснить, почему именно эта тема его интересует, почему он считает её актуальной, какую пользу лично для себя он старается извлечь из своей деятельности. Затем я высказываю собственную точку зрения, и мы составляем последовательный план работы над проектом. Я как руководитель проекта, завожу журнал, в который записываю проведённые консультации. Большую активность в работе над проектами проявляют студенты второго курса. Формой продукта их проектной деятельности по разделу «Страноведение» являются рефераты («Традиции и обычаи Великобритании»), тематическая газета («Спорт в Великобритании»), презентация в программе </w:t>
      </w:r>
      <w:proofErr w:type="spellStart"/>
      <w:r w:rsidRPr="00E11A94">
        <w:rPr>
          <w:color w:val="000000"/>
          <w:shd w:val="clear" w:color="auto" w:fill="FFFFFF"/>
        </w:rPr>
        <w:t>Power</w:t>
      </w:r>
      <w:proofErr w:type="spellEnd"/>
      <w:r w:rsidRPr="00E11A94">
        <w:rPr>
          <w:color w:val="000000"/>
          <w:shd w:val="clear" w:color="auto" w:fill="FFFFFF"/>
        </w:rPr>
        <w:t xml:space="preserve"> </w:t>
      </w:r>
      <w:proofErr w:type="spellStart"/>
      <w:r w:rsidRPr="00E11A94">
        <w:rPr>
          <w:color w:val="000000"/>
          <w:shd w:val="clear" w:color="auto" w:fill="FFFFFF"/>
        </w:rPr>
        <w:t>Point</w:t>
      </w:r>
      <w:proofErr w:type="spellEnd"/>
      <w:r w:rsidRPr="00E11A94">
        <w:rPr>
          <w:color w:val="000000"/>
          <w:shd w:val="clear" w:color="auto" w:fill="FFFFFF"/>
        </w:rPr>
        <w:t xml:space="preserve"> («Экскурсия по Лондону») и др.</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Работа над проектом формирует у студентов способность к самостоятельным действиям, учит пользоваться справочной литературой, отделять главную информацию от второстепенной, развивает их творческие способности и способность оценивать эффективность и качество своей работы.</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333333"/>
        </w:rPr>
        <w:t> </w:t>
      </w:r>
    </w:p>
    <w:p w:rsidR="00E11A94" w:rsidRPr="00E11A94" w:rsidRDefault="00E11A94" w:rsidP="00E11A94">
      <w:pPr>
        <w:pStyle w:val="a3"/>
        <w:shd w:val="clear" w:color="auto" w:fill="FFFFFF"/>
        <w:spacing w:before="0" w:beforeAutospacing="0" w:after="0" w:afterAutospacing="0"/>
        <w:jc w:val="both"/>
        <w:rPr>
          <w:color w:val="333333"/>
        </w:rPr>
      </w:pPr>
      <w:r w:rsidRPr="00E11A94">
        <w:rPr>
          <w:rStyle w:val="a5"/>
          <w:b/>
          <w:bCs/>
          <w:color w:val="262626"/>
          <w:shd w:val="clear" w:color="auto" w:fill="FFFFFF"/>
        </w:rPr>
        <w:t>Кейс технология</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Обучение говорению имеет множество трудностей, одной из которых является низкая мотивация студентов. Поэтому в обучении данному виду речевой деятельности я использую кейс-технологию. Студенты не получают готовых знаний, а учатся добывать их самостоятельно. Принятые решения в жизненной ситуации быстрее запоминаются, чем заученные правила.</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 xml:space="preserve">Кейс-технология это метод активного проблемно-ситуационного анализа конкретных задач – ситуаций. Кейс-метод является комплексным и содержит все виды речевой деятельности: чтение, говорение, </w:t>
      </w:r>
      <w:proofErr w:type="spellStart"/>
      <w:r w:rsidRPr="00E11A94">
        <w:rPr>
          <w:color w:val="000000"/>
          <w:shd w:val="clear" w:color="auto" w:fill="FFFFFF"/>
        </w:rPr>
        <w:t>аудирование</w:t>
      </w:r>
      <w:proofErr w:type="spellEnd"/>
      <w:r w:rsidRPr="00E11A94">
        <w:rPr>
          <w:color w:val="000000"/>
          <w:shd w:val="clear" w:color="auto" w:fill="FFFFFF"/>
        </w:rPr>
        <w:t xml:space="preserve"> и письмо. Суть метода </w:t>
      </w:r>
      <w:proofErr w:type="spellStart"/>
      <w:r w:rsidRPr="00E11A94">
        <w:rPr>
          <w:color w:val="000000"/>
          <w:shd w:val="clear" w:color="auto" w:fill="FFFFFF"/>
        </w:rPr>
        <w:t>case-study</w:t>
      </w:r>
      <w:proofErr w:type="spellEnd"/>
      <w:r w:rsidRPr="00E11A94">
        <w:rPr>
          <w:color w:val="000000"/>
          <w:shd w:val="clear" w:color="auto" w:fill="FFFFFF"/>
        </w:rPr>
        <w:t>, что в переводе на русский язык означает обучающий случай, заключается в использовании при организации процесса обучения конкретных учебных ситуаций, описаний определённых условий из жизни организации, группы людей или отдельных индивидуумов, ориентирующих студентов на формулирование проблемы и поиск вариантов её решения с последующим разбором на учебных занятиях.</w:t>
      </w:r>
    </w:p>
    <w:p w:rsidR="00E11A94" w:rsidRPr="00E11A94" w:rsidRDefault="00E11A94" w:rsidP="00E11A94">
      <w:pPr>
        <w:pStyle w:val="a3"/>
        <w:shd w:val="clear" w:color="auto" w:fill="FFFFFF"/>
        <w:spacing w:before="0" w:beforeAutospacing="0" w:after="0" w:afterAutospacing="0"/>
        <w:jc w:val="both"/>
        <w:rPr>
          <w:color w:val="333333"/>
          <w:lang w:val="en-US"/>
        </w:rPr>
      </w:pPr>
      <w:r w:rsidRPr="00E11A94">
        <w:rPr>
          <w:color w:val="000000"/>
          <w:shd w:val="clear" w:color="auto" w:fill="FFFFFF"/>
        </w:rPr>
        <w:t xml:space="preserve">Так, со студентами 1 курса при работе над темой «Путешествие» с целью развития навыков и умений монологической речи перед группами ставлю речевые задачи: (студенты были поделены на группы) „Представьте, что вы обсуждаете план будущего путешествия. Каждый из вас предлагает свой способ путешествия. Пользуясь данными опорами, скажите, что путешествовать пешком очень интересно” Членам группы раздаю опорные слова и выражения: </w:t>
      </w:r>
      <w:proofErr w:type="spellStart"/>
      <w:r w:rsidRPr="00E11A94">
        <w:rPr>
          <w:color w:val="000000"/>
          <w:shd w:val="clear" w:color="auto" w:fill="FFFFFF"/>
        </w:rPr>
        <w:t>hiking</w:t>
      </w:r>
      <w:proofErr w:type="spellEnd"/>
      <w:r w:rsidRPr="00E11A94">
        <w:rPr>
          <w:color w:val="000000"/>
          <w:shd w:val="clear" w:color="auto" w:fill="FFFFFF"/>
        </w:rPr>
        <w:t xml:space="preserve">, </w:t>
      </w:r>
      <w:proofErr w:type="spellStart"/>
      <w:r w:rsidRPr="00E11A94">
        <w:rPr>
          <w:color w:val="000000"/>
          <w:shd w:val="clear" w:color="auto" w:fill="FFFFFF"/>
        </w:rPr>
        <w:t>interesting</w:t>
      </w:r>
      <w:proofErr w:type="spellEnd"/>
      <w:r w:rsidRPr="00E11A94">
        <w:rPr>
          <w:color w:val="000000"/>
          <w:shd w:val="clear" w:color="auto" w:fill="FFFFFF"/>
        </w:rPr>
        <w:t xml:space="preserve"> </w:t>
      </w:r>
      <w:proofErr w:type="spellStart"/>
      <w:r w:rsidRPr="00E11A94">
        <w:rPr>
          <w:color w:val="000000"/>
          <w:shd w:val="clear" w:color="auto" w:fill="FFFFFF"/>
        </w:rPr>
        <w:t>places</w:t>
      </w:r>
      <w:proofErr w:type="spellEnd"/>
      <w:r w:rsidRPr="00E11A94">
        <w:rPr>
          <w:color w:val="000000"/>
          <w:shd w:val="clear" w:color="auto" w:fill="FFFFFF"/>
        </w:rPr>
        <w:t xml:space="preserve">, </w:t>
      </w:r>
      <w:proofErr w:type="spellStart"/>
      <w:r w:rsidRPr="00E11A94">
        <w:rPr>
          <w:color w:val="000000"/>
          <w:shd w:val="clear" w:color="auto" w:fill="FFFFFF"/>
        </w:rPr>
        <w:t>advantage</w:t>
      </w:r>
      <w:proofErr w:type="spellEnd"/>
      <w:r w:rsidRPr="00E11A94">
        <w:rPr>
          <w:color w:val="000000"/>
          <w:shd w:val="clear" w:color="auto" w:fill="FFFFFF"/>
        </w:rPr>
        <w:t xml:space="preserve">, </w:t>
      </w:r>
      <w:proofErr w:type="spellStart"/>
      <w:r w:rsidRPr="00E11A94">
        <w:rPr>
          <w:color w:val="000000"/>
          <w:shd w:val="clear" w:color="auto" w:fill="FFFFFF"/>
        </w:rPr>
        <w:t>useful</w:t>
      </w:r>
      <w:proofErr w:type="spellEnd"/>
      <w:r w:rsidRPr="00E11A94">
        <w:rPr>
          <w:color w:val="000000"/>
          <w:shd w:val="clear" w:color="auto" w:fill="FFFFFF"/>
        </w:rPr>
        <w:t xml:space="preserve">, </w:t>
      </w:r>
      <w:proofErr w:type="spellStart"/>
      <w:r w:rsidRPr="00E11A94">
        <w:rPr>
          <w:color w:val="000000"/>
          <w:shd w:val="clear" w:color="auto" w:fill="FFFFFF"/>
        </w:rPr>
        <w:t>monuments</w:t>
      </w:r>
      <w:proofErr w:type="spellEnd"/>
      <w:r w:rsidRPr="00E11A94">
        <w:rPr>
          <w:color w:val="000000"/>
          <w:shd w:val="clear" w:color="auto" w:fill="FFFFFF"/>
        </w:rPr>
        <w:t xml:space="preserve">, </w:t>
      </w:r>
      <w:proofErr w:type="spellStart"/>
      <w:r w:rsidRPr="00E11A94">
        <w:rPr>
          <w:color w:val="000000"/>
          <w:shd w:val="clear" w:color="auto" w:fill="FFFFFF"/>
        </w:rPr>
        <w:t>is</w:t>
      </w:r>
      <w:proofErr w:type="spellEnd"/>
      <w:r w:rsidRPr="00E11A94">
        <w:rPr>
          <w:color w:val="000000"/>
          <w:shd w:val="clear" w:color="auto" w:fill="FFFFFF"/>
        </w:rPr>
        <w:t xml:space="preserve"> </w:t>
      </w:r>
      <w:proofErr w:type="spellStart"/>
      <w:r w:rsidRPr="00E11A94">
        <w:rPr>
          <w:color w:val="000000"/>
          <w:shd w:val="clear" w:color="auto" w:fill="FFFFFF"/>
        </w:rPr>
        <w:t>good</w:t>
      </w:r>
      <w:proofErr w:type="spellEnd"/>
      <w:r w:rsidRPr="00E11A94">
        <w:rPr>
          <w:color w:val="000000"/>
          <w:shd w:val="clear" w:color="auto" w:fill="FFFFFF"/>
        </w:rPr>
        <w:t xml:space="preserve"> </w:t>
      </w:r>
      <w:proofErr w:type="spellStart"/>
      <w:r w:rsidRPr="00E11A94">
        <w:rPr>
          <w:color w:val="000000"/>
          <w:shd w:val="clear" w:color="auto" w:fill="FFFFFF"/>
        </w:rPr>
        <w:t>for</w:t>
      </w:r>
      <w:proofErr w:type="spellEnd"/>
      <w:r w:rsidRPr="00E11A94">
        <w:rPr>
          <w:color w:val="000000"/>
          <w:shd w:val="clear" w:color="auto" w:fill="FFFFFF"/>
        </w:rPr>
        <w:t xml:space="preserve"> </w:t>
      </w:r>
      <w:proofErr w:type="spellStart"/>
      <w:r w:rsidRPr="00E11A94">
        <w:rPr>
          <w:color w:val="000000"/>
          <w:shd w:val="clear" w:color="auto" w:fill="FFFFFF"/>
        </w:rPr>
        <w:t>smb's</w:t>
      </w:r>
      <w:proofErr w:type="spellEnd"/>
      <w:r w:rsidRPr="00E11A94">
        <w:rPr>
          <w:color w:val="000000"/>
          <w:shd w:val="clear" w:color="auto" w:fill="FFFFFF"/>
        </w:rPr>
        <w:t xml:space="preserve"> </w:t>
      </w:r>
      <w:proofErr w:type="spellStart"/>
      <w:r w:rsidRPr="00E11A94">
        <w:rPr>
          <w:color w:val="000000"/>
          <w:shd w:val="clear" w:color="auto" w:fill="FFFFFF"/>
        </w:rPr>
        <w:t>health</w:t>
      </w:r>
      <w:proofErr w:type="spellEnd"/>
      <w:r w:rsidRPr="00E11A94">
        <w:rPr>
          <w:color w:val="000000"/>
          <w:shd w:val="clear" w:color="auto" w:fill="FFFFFF"/>
        </w:rPr>
        <w:t xml:space="preserve"> , </w:t>
      </w:r>
      <w:proofErr w:type="spellStart"/>
      <w:r w:rsidRPr="00E11A94">
        <w:rPr>
          <w:color w:val="000000"/>
          <w:shd w:val="clear" w:color="auto" w:fill="FFFFFF"/>
        </w:rPr>
        <w:t>learn</w:t>
      </w:r>
      <w:proofErr w:type="spellEnd"/>
      <w:r w:rsidRPr="00E11A94">
        <w:rPr>
          <w:color w:val="000000"/>
          <w:shd w:val="clear" w:color="auto" w:fill="FFFFFF"/>
        </w:rPr>
        <w:t xml:space="preserve"> </w:t>
      </w:r>
      <w:proofErr w:type="spellStart"/>
      <w:r w:rsidRPr="00E11A94">
        <w:rPr>
          <w:color w:val="000000"/>
          <w:shd w:val="clear" w:color="auto" w:fill="FFFFFF"/>
        </w:rPr>
        <w:t>many</w:t>
      </w:r>
      <w:proofErr w:type="spellEnd"/>
      <w:r w:rsidRPr="00E11A94">
        <w:rPr>
          <w:color w:val="000000"/>
          <w:shd w:val="clear" w:color="auto" w:fill="FFFFFF"/>
        </w:rPr>
        <w:t xml:space="preserve"> </w:t>
      </w:r>
      <w:proofErr w:type="spellStart"/>
      <w:r w:rsidRPr="00E11A94">
        <w:rPr>
          <w:color w:val="000000"/>
          <w:shd w:val="clear" w:color="auto" w:fill="FFFFFF"/>
        </w:rPr>
        <w:t>things</w:t>
      </w:r>
      <w:proofErr w:type="spellEnd"/>
      <w:r w:rsidRPr="00E11A94">
        <w:rPr>
          <w:color w:val="000000"/>
          <w:shd w:val="clear" w:color="auto" w:fill="FFFFFF"/>
        </w:rPr>
        <w:t>. Представьте, что в вашей группе собрались люди, у которых различные мнения о способах путешествия. Вам больше нравится путешествовать поездом. Пользуясь данными опорами, убедите своих друзей в преимуществах данного вида транспорта. Опорные</w:t>
      </w:r>
      <w:r w:rsidRPr="00E11A94">
        <w:rPr>
          <w:color w:val="333333"/>
          <w:shd w:val="clear" w:color="auto" w:fill="FFFFFF"/>
          <w:lang w:val="en-US"/>
        </w:rPr>
        <w:t> </w:t>
      </w:r>
      <w:r w:rsidRPr="00E11A94">
        <w:rPr>
          <w:color w:val="000000"/>
          <w:shd w:val="clear" w:color="auto" w:fill="FFFFFF"/>
        </w:rPr>
        <w:t>слова</w:t>
      </w:r>
      <w:r w:rsidRPr="00E11A94">
        <w:rPr>
          <w:color w:val="333333"/>
          <w:shd w:val="clear" w:color="auto" w:fill="FFFFFF"/>
          <w:lang w:val="en-US"/>
        </w:rPr>
        <w:t> </w:t>
      </w:r>
      <w:r w:rsidRPr="00E11A94">
        <w:rPr>
          <w:color w:val="000000"/>
          <w:shd w:val="clear" w:color="auto" w:fill="FFFFFF"/>
        </w:rPr>
        <w:t>и</w:t>
      </w:r>
      <w:r w:rsidRPr="00E11A94">
        <w:rPr>
          <w:color w:val="333333"/>
          <w:shd w:val="clear" w:color="auto" w:fill="FFFFFF"/>
          <w:lang w:val="en-US"/>
        </w:rPr>
        <w:t> </w:t>
      </w:r>
      <w:r w:rsidRPr="00E11A94">
        <w:rPr>
          <w:color w:val="000000"/>
          <w:shd w:val="clear" w:color="auto" w:fill="FFFFFF"/>
        </w:rPr>
        <w:t>выражения</w:t>
      </w:r>
      <w:r w:rsidRPr="00E11A94">
        <w:rPr>
          <w:color w:val="000000"/>
          <w:shd w:val="clear" w:color="auto" w:fill="FFFFFF"/>
          <w:lang w:val="en-US"/>
        </w:rPr>
        <w:t>: rather, dining-cars, look out of the window, comfortable, pleasant, sit, read, sleeping car, meet, many interesting people.</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При работе над темой „Путешествия” группам были розданы картинки, на которых изображены лес, поляна, река, палатка. Дана ситуация: вы в походе. Вам необходимо устроить привал, чтобы отдохнуть и приготовить еду. У каждого в рюкзаке предметы определенного назначения. Что каждый из вас скажет в такой ситуации. Используйте слова и выражения, придающие вашей речи эмоциональную окраску.</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Обучающиеся соревнуются, стараясь придумать лучший вариант высказывания.</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lastRenderedPageBreak/>
        <w:t>Смысл работы состоит в том, чтобы приобретаемый в специально созданных условиях опыт студент смог перенести в реальную языковую среду и успешно его использовать.</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 xml:space="preserve">При изучении темы «Модальные глаголы» с </w:t>
      </w:r>
      <w:proofErr w:type="gramStart"/>
      <w:r w:rsidRPr="00E11A94">
        <w:rPr>
          <w:color w:val="000000"/>
          <w:shd w:val="clear" w:color="auto" w:fill="FFFFFF"/>
        </w:rPr>
        <w:t>обучающимися</w:t>
      </w:r>
      <w:proofErr w:type="gramEnd"/>
      <w:r w:rsidRPr="00E11A94">
        <w:rPr>
          <w:color w:val="000000"/>
          <w:shd w:val="clear" w:color="auto" w:fill="FFFFFF"/>
        </w:rPr>
        <w:t xml:space="preserve"> 1 курса использовалась</w:t>
      </w:r>
      <w:r w:rsidRPr="00E11A94">
        <w:rPr>
          <w:rStyle w:val="a4"/>
          <w:color w:val="000000"/>
          <w:shd w:val="clear" w:color="auto" w:fill="FFFFFF"/>
        </w:rPr>
        <w:t> </w:t>
      </w:r>
      <w:r w:rsidRPr="00E11A94">
        <w:rPr>
          <w:rStyle w:val="a5"/>
          <w:color w:val="000000"/>
          <w:shd w:val="clear" w:color="auto" w:fill="FFFFFF"/>
        </w:rPr>
        <w:t>игра «Разбор ситуаций из практики».</w:t>
      </w:r>
      <w:r w:rsidRPr="00E11A94">
        <w:rPr>
          <w:rStyle w:val="a4"/>
          <w:color w:val="000000"/>
          <w:shd w:val="clear" w:color="auto" w:fill="FFFFFF"/>
        </w:rPr>
        <w:t> </w:t>
      </w:r>
      <w:r w:rsidRPr="00E11A94">
        <w:rPr>
          <w:color w:val="000000"/>
          <w:shd w:val="clear" w:color="auto" w:fill="FFFFFF"/>
        </w:rPr>
        <w:t>Студенты</w:t>
      </w:r>
      <w:r w:rsidRPr="00E11A94">
        <w:rPr>
          <w:rStyle w:val="a4"/>
          <w:color w:val="000000"/>
          <w:shd w:val="clear" w:color="auto" w:fill="FFFFFF"/>
        </w:rPr>
        <w:t> </w:t>
      </w:r>
      <w:r w:rsidRPr="00E11A94">
        <w:rPr>
          <w:color w:val="000000"/>
          <w:shd w:val="clear" w:color="auto" w:fill="FFFFFF"/>
        </w:rPr>
        <w:t>принимали участие в обсуждении и совместно принимали решение. Обсуждение реальных жизненных ситуаций вызывало живой интерес и желание поделиться своими идеями. Задания были разнообразными: «Ваша подруга заболела, посоветуйте, как ей быстрее поправиться», «Разработайте новый устав колледжа. Аргументируйте, что можно и что нельзя делать в колледже», «Дайте своему другу рекомендации по здоровому образу жизни».</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При использовании кейс - технологии студенты начинают думать, анализировать, развивать навыки ведения дискуссии, опираясь на свой собственный опыт, формулировать выводы, применять на практике полученные знания, предлагать свой собственный взгляд на проблему. Даже слабоуспевающие смогут принимать участие в обсуждении вопросов, так как нет однозначных ответов, которые надо выучить. Использование данной технологии направлено на развитие внутренней мотивации студентов и обладает наибольшей побудительной силой.</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333333"/>
        </w:rPr>
        <w:t> </w:t>
      </w:r>
    </w:p>
    <w:p w:rsidR="00E11A94" w:rsidRPr="00E11A94" w:rsidRDefault="00E11A94" w:rsidP="00E11A94">
      <w:pPr>
        <w:pStyle w:val="a3"/>
        <w:shd w:val="clear" w:color="auto" w:fill="FFFFFF"/>
        <w:spacing w:before="0" w:beforeAutospacing="0" w:after="0" w:afterAutospacing="0"/>
        <w:jc w:val="both"/>
        <w:rPr>
          <w:color w:val="333333"/>
        </w:rPr>
      </w:pPr>
      <w:r w:rsidRPr="00E11A94">
        <w:rPr>
          <w:rStyle w:val="a5"/>
          <w:b/>
          <w:bCs/>
          <w:color w:val="262626"/>
          <w:shd w:val="clear" w:color="auto" w:fill="FFFFFF"/>
        </w:rPr>
        <w:t>Компьютерные технологии</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 xml:space="preserve">Использование компьютерных технологий на уроках английского языка и во внеурочной деятельности повышает познавательную активность и мотивацию студентов, обеспечивает интенсификацию процесса обучения и самостоятельной деятельности студентов. Новейшие </w:t>
      </w:r>
      <w:proofErr w:type="spellStart"/>
      <w:r w:rsidRPr="00E11A94">
        <w:rPr>
          <w:color w:val="000000"/>
          <w:shd w:val="clear" w:color="auto" w:fill="FFFFFF"/>
        </w:rPr>
        <w:t>мультимедийные</w:t>
      </w:r>
      <w:proofErr w:type="spellEnd"/>
      <w:r w:rsidRPr="00E11A94">
        <w:rPr>
          <w:color w:val="000000"/>
          <w:shd w:val="clear" w:color="auto" w:fill="FFFFFF"/>
        </w:rPr>
        <w:t xml:space="preserve"> технологии помогают быстро и эффективно освоить восприятие устной речи, поставить правильно произношение и обучить беглому говорению. Интерактивные программы и игры помогают создать реальные ситуации общения, снять психологические барьеры и повысить интерес к предмету.</w:t>
      </w:r>
      <w:r w:rsidRPr="00E11A94">
        <w:rPr>
          <w:color w:val="333333"/>
          <w:shd w:val="clear" w:color="auto" w:fill="FFFFFF"/>
        </w:rPr>
        <w:br/>
      </w:r>
      <w:r w:rsidRPr="00E11A94">
        <w:rPr>
          <w:color w:val="000000"/>
          <w:shd w:val="clear" w:color="auto" w:fill="FFFFFF"/>
        </w:rPr>
        <w:t>Возможности использования Интернет-ресурсов огромны.</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 xml:space="preserve">На своих занятиях я использую различные приложения </w:t>
      </w:r>
      <w:proofErr w:type="spellStart"/>
      <w:r w:rsidRPr="00E11A94">
        <w:rPr>
          <w:color w:val="000000"/>
          <w:shd w:val="clear" w:color="auto" w:fill="FFFFFF"/>
        </w:rPr>
        <w:t>Kahoot</w:t>
      </w:r>
      <w:proofErr w:type="spellEnd"/>
      <w:r w:rsidRPr="00E11A94">
        <w:rPr>
          <w:color w:val="000000"/>
          <w:shd w:val="clear" w:color="auto" w:fill="FFFFFF"/>
        </w:rPr>
        <w:t xml:space="preserve">, menti.com, </w:t>
      </w:r>
      <w:proofErr w:type="spellStart"/>
      <w:r w:rsidRPr="00E11A94">
        <w:rPr>
          <w:color w:val="000000"/>
          <w:shd w:val="clear" w:color="auto" w:fill="FFFFFF"/>
        </w:rPr>
        <w:t>quizlet</w:t>
      </w:r>
      <w:proofErr w:type="spellEnd"/>
      <w:r w:rsidRPr="00E11A94">
        <w:rPr>
          <w:color w:val="333333"/>
          <w:shd w:val="clear" w:color="auto" w:fill="FFFFFF"/>
        </w:rPr>
        <w:t> </w:t>
      </w:r>
      <w:r w:rsidRPr="00E11A94">
        <w:rPr>
          <w:color w:val="000000"/>
          <w:shd w:val="clear" w:color="auto" w:fill="FFFFFF"/>
        </w:rPr>
        <w:t>и другие.</w:t>
      </w:r>
    </w:p>
    <w:p w:rsidR="00E11A94" w:rsidRPr="00E11A94" w:rsidRDefault="00E11A94" w:rsidP="00E11A94">
      <w:pPr>
        <w:pStyle w:val="a3"/>
        <w:shd w:val="clear" w:color="auto" w:fill="FFFFFF"/>
        <w:spacing w:before="0" w:beforeAutospacing="0" w:after="0" w:afterAutospacing="0"/>
        <w:jc w:val="both"/>
        <w:rPr>
          <w:color w:val="333333"/>
        </w:rPr>
      </w:pPr>
      <w:proofErr w:type="gramStart"/>
      <w:r w:rsidRPr="00E11A94">
        <w:rPr>
          <w:color w:val="000000"/>
          <w:shd w:val="clear" w:color="auto" w:fill="FFFFFF"/>
        </w:rPr>
        <w:t>Глобальная сеть Интернет создаёт условия для получения любой необходимой студентам и преподавателям информации, находящейся в любой точке земного шара: новости, страноведческий материал, зарубежную литературу т. д. На уроках английского языка Интернет помогает решить целый ряд дидактических задач: сформировать навыки и умения чтения, используя материалы глобальной сети; совершенствовать умения письменной речи, пополнять словарный запас;</w:t>
      </w:r>
      <w:proofErr w:type="gramEnd"/>
      <w:r w:rsidRPr="00E11A94">
        <w:rPr>
          <w:color w:val="000000"/>
          <w:shd w:val="clear" w:color="auto" w:fill="FFFFFF"/>
        </w:rPr>
        <w:t xml:space="preserve"> формировать у студентов устойчивую мотивацию к изучению иностранного языка.</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333333"/>
        </w:rPr>
        <w:t> </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Для того</w:t>
      </w:r>
      <w:proofErr w:type="gramStart"/>
      <w:r w:rsidRPr="00E11A94">
        <w:rPr>
          <w:color w:val="000000"/>
          <w:shd w:val="clear" w:color="auto" w:fill="FFFFFF"/>
        </w:rPr>
        <w:t>,</w:t>
      </w:r>
      <w:proofErr w:type="gramEnd"/>
      <w:r w:rsidRPr="00E11A94">
        <w:rPr>
          <w:color w:val="000000"/>
          <w:shd w:val="clear" w:color="auto" w:fill="FFFFFF"/>
        </w:rPr>
        <w:t xml:space="preserve"> чтобы сформировать устойчивый интерес к своей дисциплине, преподавателю приходиться постоянно собирать в творческую копилку педагогические приемы, которые помогают прививать любовь к английскому языку, поддерживать это стремление к познанию нового. Работая в таком направлении, каждый приходит к выводу, что хорошо знать свой предмет недостаточно; необходимо найти ту информацию, которая будет для студентов полезной и необходимой, придаст процессу обучения характер новизны, увлекательности. Другая задача, стоящая перед преподавателем, — преподнести информацию в понятной, доступной форме, применив для этого нестандартные приемы и методы. Сегодня компьютерные технологии существенно усиливают мотивацию изучения дисциплины, повышают уровень индивидуализации обучения, интенсифицируют этот процесс. Конечно, подготовка занятий с использованием современных информационных технологий требует много времени для поиска, систематизации и оформления информации. Использование информационных технологий предполагает в большей своей части индивидуальное обучение, суть которой — формирование умений учиться самостоятельно.</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lastRenderedPageBreak/>
        <w:t>Таким образом, комплексное использование в учебном процессе всех вышеназванных технологий стимулирует личностную, интеллектуальную активность, развивает познавательные процессы, помогает разнообразить учебную деятельность, а также способствует повышению мотивации к изучению английского языка, что в конечном итоге помогает решать проблемы обучения языку и способствует реализации задач, поставленных ФГОС СПО.</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333333"/>
        </w:rPr>
        <w:t> </w:t>
      </w:r>
    </w:p>
    <w:p w:rsidR="00E11A94" w:rsidRPr="00E11A94" w:rsidRDefault="00E11A94" w:rsidP="00E11A94">
      <w:pPr>
        <w:pStyle w:val="a3"/>
        <w:shd w:val="clear" w:color="auto" w:fill="FFFFFF"/>
        <w:spacing w:before="0" w:beforeAutospacing="0" w:after="0" w:afterAutospacing="0"/>
        <w:jc w:val="both"/>
        <w:rPr>
          <w:color w:val="333333"/>
        </w:rPr>
      </w:pPr>
      <w:r w:rsidRPr="00E11A94">
        <w:rPr>
          <w:rStyle w:val="a4"/>
          <w:b w:val="0"/>
          <w:color w:val="000000"/>
          <w:shd w:val="clear" w:color="auto" w:fill="FFFFFF"/>
        </w:rPr>
        <w:t>Таким образом,</w:t>
      </w:r>
      <w:r w:rsidRPr="00E11A94">
        <w:rPr>
          <w:rStyle w:val="a4"/>
          <w:color w:val="000000"/>
          <w:shd w:val="clear" w:color="auto" w:fill="FFFFFF"/>
        </w:rPr>
        <w:t xml:space="preserve"> </w:t>
      </w:r>
      <w:r w:rsidRPr="00E11A94">
        <w:rPr>
          <w:color w:val="000000"/>
          <w:shd w:val="clear" w:color="auto" w:fill="FFFFFF"/>
        </w:rPr>
        <w:t>одной из проблем, характерных для процесса преподавания иностранных языков, является недостаточная степень усвоения предполагаемого учебного материала. В данном вопросе большую роль играет, помимо мотивации обучающихся, актуальность и привлекательность предлагаемых учебных материалов, а также профессиональная и деловая компетенция преподавателя. Заинтересованность обучающихся на начальном этапе, как правило, является очень высокой, и перед преподавателем стоит задача поддержания ее путем широкого привлечения новейших учебных пособий и актуального дополнительного материала, а также использования современных методик, стимулирующих взаимодействие между участниками учебного процесса.</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333333"/>
        </w:rPr>
        <w:t> </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 xml:space="preserve">Необходимо подчеркнуть, что в современном социально-политическом, экономическом и </w:t>
      </w:r>
      <w:proofErr w:type="spellStart"/>
      <w:r w:rsidRPr="00E11A94">
        <w:rPr>
          <w:color w:val="000000"/>
          <w:shd w:val="clear" w:color="auto" w:fill="FFFFFF"/>
        </w:rPr>
        <w:t>социокультурном</w:t>
      </w:r>
      <w:proofErr w:type="spellEnd"/>
      <w:r w:rsidRPr="00E11A94">
        <w:rPr>
          <w:color w:val="000000"/>
          <w:shd w:val="clear" w:color="auto" w:fill="FFFFFF"/>
        </w:rPr>
        <w:t xml:space="preserve"> контексте развития России есть все основания рассматривать владение английским языком как необходимое условие профессиональной деятельности значительного числа выпускников колледжа, которые являются потенциальными участниками межкультурного профессионального общения, что значительно повышает требования к обучению именно этому виду деятельности. Таким образом, несмотря на существующие проблемы иноязычной подготовки специалистов СПО различных профилей, есть все основания для ее модернизации и совершенствования на основе перспектив развития рынка труда и потребностей в специалистах СПО, дальнейшего продолжения обучения в высшей школе.</w:t>
      </w:r>
    </w:p>
    <w:p w:rsidR="00E11A94" w:rsidRDefault="00E11A94" w:rsidP="00E11A94">
      <w:pPr>
        <w:pStyle w:val="a3"/>
        <w:shd w:val="clear" w:color="auto" w:fill="FFFFFF"/>
        <w:spacing w:before="0" w:beforeAutospacing="0" w:after="0" w:afterAutospacing="0"/>
        <w:jc w:val="center"/>
        <w:rPr>
          <w:rFonts w:ascii="Helvetica" w:hAnsi="Helvetica" w:cs="Helvetica"/>
          <w:color w:val="333333"/>
          <w:sz w:val="16"/>
          <w:szCs w:val="16"/>
        </w:rPr>
      </w:pPr>
      <w:r>
        <w:rPr>
          <w:rFonts w:ascii="Helvetica" w:hAnsi="Helvetica" w:cs="Helvetica"/>
          <w:color w:val="333333"/>
          <w:sz w:val="16"/>
          <w:szCs w:val="16"/>
        </w:rPr>
        <w:br/>
      </w:r>
      <w:r>
        <w:rPr>
          <w:rStyle w:val="a5"/>
          <w:b/>
          <w:bCs/>
          <w:color w:val="000000"/>
          <w:sz w:val="16"/>
          <w:szCs w:val="16"/>
          <w:shd w:val="clear" w:color="auto" w:fill="FFFFFF"/>
        </w:rPr>
        <w:t>Список используемой литературы</w:t>
      </w:r>
    </w:p>
    <w:p w:rsidR="00E11A94" w:rsidRDefault="00E11A94" w:rsidP="00E11A94">
      <w:pPr>
        <w:pStyle w:val="a3"/>
        <w:shd w:val="clear" w:color="auto" w:fill="FFFFFF"/>
        <w:spacing w:before="0" w:beforeAutospacing="0" w:after="115" w:afterAutospacing="0"/>
        <w:jc w:val="both"/>
        <w:rPr>
          <w:rFonts w:ascii="Helvetica" w:hAnsi="Helvetica" w:cs="Helvetica"/>
          <w:color w:val="333333"/>
          <w:sz w:val="16"/>
          <w:szCs w:val="16"/>
        </w:rPr>
      </w:pPr>
      <w:r>
        <w:rPr>
          <w:color w:val="000000"/>
          <w:sz w:val="16"/>
          <w:szCs w:val="16"/>
        </w:rPr>
        <w:t xml:space="preserve">1. </w:t>
      </w:r>
      <w:proofErr w:type="spellStart"/>
      <w:r>
        <w:rPr>
          <w:color w:val="000000"/>
          <w:sz w:val="16"/>
          <w:szCs w:val="16"/>
        </w:rPr>
        <w:t>Андоркина</w:t>
      </w:r>
      <w:proofErr w:type="spellEnd"/>
      <w:r>
        <w:rPr>
          <w:color w:val="000000"/>
          <w:sz w:val="16"/>
          <w:szCs w:val="16"/>
        </w:rPr>
        <w:t xml:space="preserve"> Н.М. Проблемы обучения иноязычному общению в преподавании иностранного языка. </w:t>
      </w:r>
      <w:proofErr w:type="spellStart"/>
      <w:r>
        <w:rPr>
          <w:color w:val="000000"/>
          <w:sz w:val="16"/>
          <w:szCs w:val="16"/>
        </w:rPr>
        <w:t>Каро</w:t>
      </w:r>
      <w:proofErr w:type="spellEnd"/>
      <w:r>
        <w:rPr>
          <w:color w:val="000000"/>
          <w:sz w:val="16"/>
          <w:szCs w:val="16"/>
        </w:rPr>
        <w:t>, Санкт – Петербург, 2001.</w:t>
      </w:r>
    </w:p>
    <w:p w:rsidR="00E11A94" w:rsidRDefault="00E11A94" w:rsidP="00E11A94">
      <w:pPr>
        <w:pStyle w:val="a3"/>
        <w:shd w:val="clear" w:color="auto" w:fill="FFFFFF"/>
        <w:spacing w:before="0" w:beforeAutospacing="0" w:after="115" w:afterAutospacing="0"/>
        <w:rPr>
          <w:rFonts w:ascii="Helvetica" w:hAnsi="Helvetica" w:cs="Helvetica"/>
          <w:color w:val="333333"/>
          <w:sz w:val="16"/>
          <w:szCs w:val="16"/>
        </w:rPr>
      </w:pPr>
      <w:r>
        <w:rPr>
          <w:color w:val="000000"/>
          <w:sz w:val="16"/>
          <w:szCs w:val="16"/>
          <w:shd w:val="clear" w:color="auto" w:fill="FFFFFF"/>
        </w:rPr>
        <w:t>2. Васильева М.М. Условия формирования мотивации при изучении</w:t>
      </w:r>
    </w:p>
    <w:p w:rsidR="00E11A94" w:rsidRDefault="00E11A94" w:rsidP="00E11A94">
      <w:pPr>
        <w:pStyle w:val="a3"/>
        <w:shd w:val="clear" w:color="auto" w:fill="FFFFFF"/>
        <w:spacing w:before="0" w:beforeAutospacing="0" w:after="115" w:afterAutospacing="0"/>
        <w:rPr>
          <w:rFonts w:ascii="Helvetica" w:hAnsi="Helvetica" w:cs="Helvetica"/>
          <w:color w:val="333333"/>
          <w:sz w:val="16"/>
          <w:szCs w:val="16"/>
        </w:rPr>
      </w:pPr>
      <w:r>
        <w:rPr>
          <w:color w:val="000000"/>
          <w:sz w:val="16"/>
          <w:szCs w:val="16"/>
          <w:shd w:val="clear" w:color="auto" w:fill="FFFFFF"/>
        </w:rPr>
        <w:t>иностранного языка. - М.: Педагогика, 1988.</w:t>
      </w:r>
    </w:p>
    <w:p w:rsidR="00E11A94" w:rsidRDefault="00E11A94" w:rsidP="00E11A94">
      <w:pPr>
        <w:pStyle w:val="a3"/>
        <w:shd w:val="clear" w:color="auto" w:fill="FFFFFF"/>
        <w:spacing w:before="0" w:beforeAutospacing="0" w:after="115" w:afterAutospacing="0"/>
        <w:rPr>
          <w:rFonts w:ascii="Helvetica" w:hAnsi="Helvetica" w:cs="Helvetica"/>
          <w:color w:val="333333"/>
          <w:sz w:val="16"/>
          <w:szCs w:val="16"/>
        </w:rPr>
      </w:pPr>
      <w:r>
        <w:rPr>
          <w:color w:val="000000"/>
          <w:sz w:val="16"/>
          <w:szCs w:val="16"/>
          <w:shd w:val="clear" w:color="auto" w:fill="FFFFFF"/>
        </w:rPr>
        <w:t xml:space="preserve">3. </w:t>
      </w:r>
      <w:proofErr w:type="spellStart"/>
      <w:r>
        <w:rPr>
          <w:color w:val="000000"/>
          <w:sz w:val="16"/>
          <w:szCs w:val="16"/>
          <w:shd w:val="clear" w:color="auto" w:fill="FFFFFF"/>
        </w:rPr>
        <w:t>Есенков</w:t>
      </w:r>
      <w:proofErr w:type="spellEnd"/>
      <w:r>
        <w:rPr>
          <w:color w:val="000000"/>
          <w:sz w:val="16"/>
          <w:szCs w:val="16"/>
          <w:shd w:val="clear" w:color="auto" w:fill="FFFFFF"/>
        </w:rPr>
        <w:t xml:space="preserve"> Ю.В., </w:t>
      </w:r>
      <w:proofErr w:type="spellStart"/>
      <w:r>
        <w:rPr>
          <w:color w:val="000000"/>
          <w:sz w:val="16"/>
          <w:szCs w:val="16"/>
          <w:shd w:val="clear" w:color="auto" w:fill="FFFFFF"/>
        </w:rPr>
        <w:t>Ситявина</w:t>
      </w:r>
      <w:proofErr w:type="spellEnd"/>
      <w:r>
        <w:rPr>
          <w:color w:val="000000"/>
          <w:sz w:val="16"/>
          <w:szCs w:val="16"/>
          <w:shd w:val="clear" w:color="auto" w:fill="FFFFFF"/>
        </w:rPr>
        <w:t xml:space="preserve"> И.А. Управление учебно-познавательной деятельностью студентов в условиях внедрения ФГОС СПО нового поколения - Ульяновск, УИПКПРО, 2014.</w:t>
      </w:r>
    </w:p>
    <w:p w:rsidR="00E11A94" w:rsidRPr="001833D5" w:rsidRDefault="00E11A94" w:rsidP="00E11A94">
      <w:pPr>
        <w:pStyle w:val="a3"/>
        <w:shd w:val="clear" w:color="auto" w:fill="FFFFFF"/>
        <w:spacing w:before="0" w:beforeAutospacing="0" w:after="115" w:afterAutospacing="0"/>
        <w:rPr>
          <w:rFonts w:ascii="Helvetica" w:hAnsi="Helvetica" w:cs="Helvetica"/>
          <w:color w:val="333333"/>
          <w:sz w:val="16"/>
          <w:szCs w:val="16"/>
          <w:lang w:val="en-US"/>
        </w:rPr>
      </w:pPr>
      <w:r>
        <w:rPr>
          <w:color w:val="000000"/>
          <w:sz w:val="16"/>
          <w:szCs w:val="16"/>
          <w:shd w:val="clear" w:color="auto" w:fill="FFFFFF"/>
        </w:rPr>
        <w:t>4. Зайцева С.Е. Формирование мотивации изучения иностранного языка у студентов неязыковых специальностей. Эл</w:t>
      </w:r>
      <w:proofErr w:type="gramStart"/>
      <w:r w:rsidRPr="001833D5">
        <w:rPr>
          <w:color w:val="000000"/>
          <w:sz w:val="16"/>
          <w:szCs w:val="16"/>
          <w:shd w:val="clear" w:color="auto" w:fill="FFFFFF"/>
          <w:lang w:val="en-US"/>
        </w:rPr>
        <w:t>.</w:t>
      </w:r>
      <w:r>
        <w:rPr>
          <w:color w:val="000000"/>
          <w:sz w:val="16"/>
          <w:szCs w:val="16"/>
          <w:shd w:val="clear" w:color="auto" w:fill="FFFFFF"/>
        </w:rPr>
        <w:t>р</w:t>
      </w:r>
      <w:proofErr w:type="gramEnd"/>
      <w:r>
        <w:rPr>
          <w:color w:val="000000"/>
          <w:sz w:val="16"/>
          <w:szCs w:val="16"/>
          <w:shd w:val="clear" w:color="auto" w:fill="FFFFFF"/>
        </w:rPr>
        <w:t>есурс</w:t>
      </w:r>
      <w:r w:rsidRPr="001833D5">
        <w:rPr>
          <w:color w:val="000000"/>
          <w:sz w:val="16"/>
          <w:szCs w:val="16"/>
          <w:shd w:val="clear" w:color="auto" w:fill="FFFFFF"/>
          <w:lang w:val="en-US"/>
        </w:rPr>
        <w:t> </w:t>
      </w:r>
      <w:r w:rsidRPr="001833D5">
        <w:rPr>
          <w:color w:val="333333"/>
          <w:sz w:val="16"/>
          <w:szCs w:val="16"/>
          <w:shd w:val="clear" w:color="auto" w:fill="FFFFFF"/>
          <w:lang w:val="en-US"/>
        </w:rPr>
        <w:t>http://na-journal.ru/2-</w:t>
      </w:r>
      <w:r w:rsidRPr="001833D5">
        <w:rPr>
          <w:color w:val="000000"/>
          <w:sz w:val="16"/>
          <w:szCs w:val="16"/>
          <w:shd w:val="clear" w:color="auto" w:fill="FFFFFF"/>
          <w:lang w:val="en-US"/>
        </w:rPr>
        <w:t xml:space="preserve">2013-gumanitarnye-nauki/283-formirovanie-motivacii-izuchenija- </w:t>
      </w:r>
      <w:proofErr w:type="spellStart"/>
      <w:r w:rsidRPr="001833D5">
        <w:rPr>
          <w:color w:val="000000"/>
          <w:sz w:val="16"/>
          <w:szCs w:val="16"/>
          <w:shd w:val="clear" w:color="auto" w:fill="FFFFFF"/>
          <w:lang w:val="en-US"/>
        </w:rPr>
        <w:t>Inostrannogo</w:t>
      </w:r>
      <w:proofErr w:type="spellEnd"/>
      <w:r w:rsidRPr="001833D5">
        <w:rPr>
          <w:color w:val="000000"/>
          <w:sz w:val="16"/>
          <w:szCs w:val="16"/>
          <w:shd w:val="clear" w:color="auto" w:fill="FFFFFF"/>
          <w:lang w:val="en-US"/>
        </w:rPr>
        <w:t>-</w:t>
      </w:r>
      <w:proofErr w:type="spellStart"/>
      <w:r w:rsidRPr="001833D5">
        <w:rPr>
          <w:color w:val="000000"/>
          <w:sz w:val="16"/>
          <w:szCs w:val="16"/>
          <w:shd w:val="clear" w:color="auto" w:fill="FFFFFF"/>
          <w:lang w:val="en-US"/>
        </w:rPr>
        <w:t>jazyka</w:t>
      </w:r>
      <w:proofErr w:type="spellEnd"/>
      <w:r w:rsidRPr="001833D5">
        <w:rPr>
          <w:color w:val="000000"/>
          <w:sz w:val="16"/>
          <w:szCs w:val="16"/>
          <w:shd w:val="clear" w:color="auto" w:fill="FFFFFF"/>
          <w:lang w:val="en-US"/>
        </w:rPr>
        <w:t>-u-</w:t>
      </w:r>
      <w:proofErr w:type="spellStart"/>
      <w:r w:rsidRPr="001833D5">
        <w:rPr>
          <w:color w:val="000000"/>
          <w:sz w:val="16"/>
          <w:szCs w:val="16"/>
          <w:shd w:val="clear" w:color="auto" w:fill="FFFFFF"/>
          <w:lang w:val="en-US"/>
        </w:rPr>
        <w:t>studentov</w:t>
      </w:r>
      <w:proofErr w:type="spellEnd"/>
      <w:r w:rsidRPr="001833D5">
        <w:rPr>
          <w:color w:val="000000"/>
          <w:sz w:val="16"/>
          <w:szCs w:val="16"/>
          <w:shd w:val="clear" w:color="auto" w:fill="FFFFFF"/>
          <w:lang w:val="en-US"/>
        </w:rPr>
        <w:t>-</w:t>
      </w:r>
      <w:proofErr w:type="spellStart"/>
      <w:r w:rsidRPr="001833D5">
        <w:rPr>
          <w:color w:val="000000"/>
          <w:sz w:val="16"/>
          <w:szCs w:val="16"/>
          <w:shd w:val="clear" w:color="auto" w:fill="FFFFFF"/>
          <w:lang w:val="en-US"/>
        </w:rPr>
        <w:t>nejazykovyh</w:t>
      </w:r>
      <w:proofErr w:type="spellEnd"/>
      <w:r w:rsidRPr="001833D5">
        <w:rPr>
          <w:color w:val="000000"/>
          <w:sz w:val="16"/>
          <w:szCs w:val="16"/>
          <w:shd w:val="clear" w:color="auto" w:fill="FFFFFF"/>
          <w:lang w:val="en-US"/>
        </w:rPr>
        <w:t>-</w:t>
      </w:r>
      <w:proofErr w:type="spellStart"/>
      <w:r w:rsidRPr="001833D5">
        <w:rPr>
          <w:color w:val="000000"/>
          <w:sz w:val="16"/>
          <w:szCs w:val="16"/>
          <w:shd w:val="clear" w:color="auto" w:fill="FFFFFF"/>
          <w:lang w:val="en-US"/>
        </w:rPr>
        <w:t>specialnostej</w:t>
      </w:r>
      <w:proofErr w:type="spellEnd"/>
      <w:r w:rsidRPr="001833D5">
        <w:rPr>
          <w:color w:val="000000"/>
          <w:sz w:val="16"/>
          <w:szCs w:val="16"/>
          <w:shd w:val="clear" w:color="auto" w:fill="FFFFFF"/>
          <w:lang w:val="en-US"/>
        </w:rPr>
        <w:t>.</w:t>
      </w:r>
    </w:p>
    <w:p w:rsidR="00E11A94" w:rsidRDefault="00E11A94" w:rsidP="00E11A94">
      <w:pPr>
        <w:pStyle w:val="a3"/>
        <w:shd w:val="clear" w:color="auto" w:fill="FFFFFF"/>
        <w:spacing w:before="0" w:beforeAutospacing="0" w:after="115" w:afterAutospacing="0"/>
        <w:rPr>
          <w:rFonts w:ascii="Helvetica" w:hAnsi="Helvetica" w:cs="Helvetica"/>
          <w:color w:val="333333"/>
          <w:sz w:val="16"/>
          <w:szCs w:val="16"/>
        </w:rPr>
      </w:pPr>
      <w:r>
        <w:rPr>
          <w:color w:val="000000"/>
          <w:sz w:val="16"/>
          <w:szCs w:val="16"/>
          <w:shd w:val="clear" w:color="auto" w:fill="FFFFFF"/>
        </w:rPr>
        <w:t xml:space="preserve">5. </w:t>
      </w:r>
      <w:proofErr w:type="spellStart"/>
      <w:r>
        <w:rPr>
          <w:color w:val="000000"/>
          <w:sz w:val="16"/>
          <w:szCs w:val="16"/>
          <w:shd w:val="clear" w:color="auto" w:fill="FFFFFF"/>
        </w:rPr>
        <w:t>Нагимова</w:t>
      </w:r>
      <w:proofErr w:type="spellEnd"/>
      <w:r>
        <w:rPr>
          <w:color w:val="000000"/>
          <w:sz w:val="16"/>
          <w:szCs w:val="16"/>
          <w:shd w:val="clear" w:color="auto" w:fill="FFFFFF"/>
        </w:rPr>
        <w:t xml:space="preserve"> Н. И. Реализация современных подходов к обучению в соответствии с федеральными государственными образовательными стандартами начального и среднего профессионального образования Методическое пособие, Ульяновск, УИПКПРО. 2012</w:t>
      </w:r>
    </w:p>
    <w:p w:rsidR="00E11A94" w:rsidRDefault="00E11A94" w:rsidP="00E11A94">
      <w:pPr>
        <w:pStyle w:val="a3"/>
        <w:shd w:val="clear" w:color="auto" w:fill="FFFFFF"/>
        <w:spacing w:before="0" w:beforeAutospacing="0" w:after="115" w:afterAutospacing="0"/>
        <w:rPr>
          <w:rFonts w:ascii="Helvetica" w:hAnsi="Helvetica" w:cs="Helvetica"/>
          <w:color w:val="333333"/>
          <w:sz w:val="16"/>
          <w:szCs w:val="16"/>
        </w:rPr>
      </w:pPr>
      <w:r>
        <w:rPr>
          <w:color w:val="000000"/>
          <w:sz w:val="16"/>
          <w:szCs w:val="16"/>
          <w:shd w:val="clear" w:color="auto" w:fill="FFFFFF"/>
        </w:rPr>
        <w:t xml:space="preserve">6. Пасов Е.И. Урок иностранного языка в школе 2-е изд.,— М.: Просвещение, 1988. — 223 </w:t>
      </w:r>
      <w:proofErr w:type="gramStart"/>
      <w:r>
        <w:rPr>
          <w:color w:val="000000"/>
          <w:sz w:val="16"/>
          <w:szCs w:val="16"/>
          <w:shd w:val="clear" w:color="auto" w:fill="FFFFFF"/>
        </w:rPr>
        <w:t>с</w:t>
      </w:r>
      <w:proofErr w:type="gramEnd"/>
      <w:r>
        <w:rPr>
          <w:color w:val="000000"/>
          <w:sz w:val="16"/>
          <w:szCs w:val="16"/>
          <w:shd w:val="clear" w:color="auto" w:fill="FFFFFF"/>
        </w:rPr>
        <w:t>. </w:t>
      </w:r>
    </w:p>
    <w:p w:rsidR="00646C61" w:rsidRDefault="00646C61"/>
    <w:sectPr w:rsidR="00646C61" w:rsidSect="00646C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11A94"/>
    <w:rsid w:val="00646C61"/>
    <w:rsid w:val="00E11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C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1A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1A94"/>
    <w:rPr>
      <w:b/>
      <w:bCs/>
    </w:rPr>
  </w:style>
  <w:style w:type="character" w:styleId="a5">
    <w:name w:val="Emphasis"/>
    <w:basedOn w:val="a0"/>
    <w:uiPriority w:val="20"/>
    <w:qFormat/>
    <w:rsid w:val="00E11A9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2584</Words>
  <Characters>14734</Characters>
  <Application>Microsoft Office Word</Application>
  <DocSecurity>0</DocSecurity>
  <Lines>122</Lines>
  <Paragraphs>34</Paragraphs>
  <ScaleCrop>false</ScaleCrop>
  <Company/>
  <LinksUpToDate>false</LinksUpToDate>
  <CharactersWithSpaces>17284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Шитикова</dc:creator>
  <cp:lastModifiedBy>Шитикова</cp:lastModifiedBy>
  <cp:revision>1</cp:revision>
  <dcterms:created xsi:type="dcterms:W3CDTF">2023-09-27T10:52:00Z</dcterms:created>
  <dcterms:modified xsi:type="dcterms:W3CDTF">2023-09-27T10:55:00Z</dcterms:modified>
</cp:coreProperties>
</file>