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A4" w:rsidRDefault="00FE2A6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</w:t>
      </w:r>
      <w:r w:rsidR="00DD51D2">
        <w:rPr>
          <w:rFonts w:ascii="Times New Roman" w:eastAsia="Times New Roman" w:hAnsi="Times New Roman" w:cs="Times New Roman"/>
          <w:b/>
          <w:sz w:val="28"/>
          <w:szCs w:val="28"/>
        </w:rPr>
        <w:t>обенности обучения грамоте дошкольников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нарушением зрения. </w:t>
      </w:r>
      <w:bookmarkStart w:id="1" w:name="undefined"/>
      <w:bookmarkEnd w:id="1"/>
    </w:p>
    <w:p w:rsidR="002F40A4" w:rsidRDefault="002F40A4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40A4" w:rsidRDefault="00FE2A6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Бамбышева  Е.Н., воспитатель </w:t>
      </w:r>
    </w:p>
    <w:p w:rsidR="002F40A4" w:rsidRDefault="00FE2A65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«Детского сада «Кристаллик»,</w:t>
      </w:r>
    </w:p>
    <w:p w:rsidR="002F40A4" w:rsidRDefault="00FE2A65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г.Салехард, ЯНАО, </w:t>
      </w:r>
    </w:p>
    <w:p w:rsidR="002F40A4" w:rsidRDefault="00FE2A65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Сентябрь, 2023 г. </w:t>
      </w:r>
    </w:p>
    <w:p w:rsidR="002F40A4" w:rsidRDefault="002F40A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40A4" w:rsidRDefault="00FE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Целевые ориентиры дошкольного образования, обозначенные в ФГОС ДО, предполагают формирование у детей дошкольного возраста предпосылок к учебной деятельности.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 к обучению грамоте является одной из задач при подготовке ребенка к школе. Известно, чт</w:t>
      </w:r>
      <w:r>
        <w:rPr>
          <w:rFonts w:ascii="Times New Roman" w:eastAsia="Times New Roman" w:hAnsi="Times New Roman" w:cs="Times New Roman"/>
          <w:sz w:val="28"/>
          <w:szCs w:val="28"/>
        </w:rPr>
        <w:t>о основа чтения и письма – это взаимосвязанная деятельность слухового, зрительного, речедвигательного и моторного анализаторов. При таких заболеваниях как астигматизм, амблиопия, миопия, различные виды косоглазия зрительное восприятие у детей имеет некотор</w:t>
      </w:r>
      <w:r>
        <w:rPr>
          <w:rFonts w:ascii="Times New Roman" w:eastAsia="Times New Roman" w:hAnsi="Times New Roman" w:cs="Times New Roman"/>
          <w:sz w:val="28"/>
          <w:szCs w:val="28"/>
        </w:rPr>
        <w:t>ые особенности:</w:t>
      </w:r>
    </w:p>
    <w:p w:rsidR="002F40A4" w:rsidRDefault="00FE2A65">
      <w:pPr>
        <w:pStyle w:val="af9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сокращение и снижение скорости зрительного восприятия;</w:t>
      </w:r>
    </w:p>
    <w:p w:rsidR="002F40A4" w:rsidRDefault="00FE2A65">
      <w:pPr>
        <w:pStyle w:val="af9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поля зрения; </w:t>
      </w:r>
    </w:p>
    <w:p w:rsidR="002F40A4" w:rsidRDefault="00FE2A65">
      <w:pPr>
        <w:pStyle w:val="af9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смешение сходных форм.</w:t>
      </w:r>
    </w:p>
    <w:p w:rsidR="002F40A4" w:rsidRDefault="00FE2A65">
      <w:pPr>
        <w:pStyle w:val="af9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неустойчивость фиксации взора;</w:t>
      </w:r>
    </w:p>
    <w:p w:rsidR="002F40A4" w:rsidRDefault="00FE2A65">
      <w:pPr>
        <w:pStyle w:val="af9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неравномерность движения глаза;</w:t>
      </w:r>
    </w:p>
    <w:p w:rsidR="002F40A4" w:rsidRDefault="00FE2A65">
      <w:pPr>
        <w:pStyle w:val="af9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зрительно – моторных координаций.</w:t>
      </w:r>
    </w:p>
    <w:p w:rsidR="002F40A4" w:rsidRDefault="00FE2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детей с нарушением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 страдают не  только зрительными дефектами, но и отстают в физическом и психическом развитии. У них плохая координация движений, память, слабо развита мелкая моторика пальцев рук.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занятии эти дети быстро утомляются, отвлекаются, особенно в тех случ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аях, когда работают с опорой на зрение. </w:t>
      </w:r>
      <w:r>
        <w:rPr>
          <w:rFonts w:ascii="Times New Roman" w:eastAsia="Times New Roman" w:hAnsi="Times New Roman" w:cs="Times New Roman"/>
          <w:sz w:val="28"/>
          <w:szCs w:val="28"/>
        </w:rPr>
        <w:t>Все это создает дополнительные трудности в усвоении детьми навыков чтения.</w:t>
      </w:r>
    </w:p>
    <w:p w:rsidR="002F40A4" w:rsidRDefault="00FE2A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Обучение детей с нарушением зрения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опорой на остаточное зрение с использованием: технических средств обучения (тифлоприборов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), адаптированной наглядности, специальных методов и приемов, дополнительного освещения. </w:t>
      </w:r>
    </w:p>
    <w:p w:rsidR="002F40A4" w:rsidRDefault="00FE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структуру проведения любой образовательной деятельности в комбинированных группах включаются обязательные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коррекционные упражнения в соответствии диагнозу детей. </w:t>
      </w:r>
    </w:p>
    <w:p w:rsidR="002F40A4" w:rsidRDefault="00FE2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необходимо соблюдать требования: по освещенности помещения, правильного размещения детей за столами, расположение наглядного материала, к дидактическим пособиям.</w:t>
      </w:r>
    </w:p>
    <w:p w:rsidR="002F40A4" w:rsidRDefault="00FE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работе по обучению грамоте детей с нарушением зрения педагоги учитывают и те факторы, ч</w:t>
      </w:r>
      <w:r>
        <w:rPr>
          <w:rFonts w:ascii="Times New Roman" w:eastAsia="Times New Roman" w:hAnsi="Times New Roman" w:cs="Times New Roman"/>
          <w:sz w:val="28"/>
          <w:szCs w:val="28"/>
        </w:rPr>
        <w:t>то неполноценность зрительного восприятия  способствует  задержке развития фонематического слуха, звукового анализа и синтеза, препятствует достаточно быстрому и точному запоминанию графического образа буквы, ее дифференциации. При печатании и письме наблю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дается зеркальное и расчлененное написание различных элементов,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соскальзывание со строки. Кроме общих недостатков, которые следует учитывать при организации обучения грамоте детей с нарушением зрения, наблюдаются типологические и индивидуальные 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свойственные отдельным воспитанникам.</w:t>
      </w:r>
    </w:p>
    <w:p w:rsidR="002F40A4" w:rsidRDefault="00FE2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работающий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группе комбинированной направленности, которую посещают дети с нарушением зрения (амблиопия, косоглазие)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наряду с осуществлением общеобразовательных задач, решает задачи и коррекционной нап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равленностью. К ним относятся: </w:t>
      </w:r>
    </w:p>
    <w:p w:rsidR="002F40A4" w:rsidRDefault="00FE2A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развития и воспитания ребенка с нарушением зрения;</w:t>
      </w:r>
    </w:p>
    <w:p w:rsidR="002F40A4" w:rsidRDefault="00FE2A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комплексный подход к коррекционной помощи детям с нарушением зрения (взаимосвязь с лечебно-коррекционной работой); </w:t>
      </w:r>
    </w:p>
    <w:p w:rsidR="002F40A4" w:rsidRDefault="00FE2A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индивидуального подхода к детям в зависимости от состояния их зрения, включая применение специальных  методов и приемов работы, адаптированных дидактических материалов и пособий.</w:t>
      </w:r>
    </w:p>
    <w:p w:rsidR="002F40A4" w:rsidRDefault="00FE2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воспитателя в комбинированных группах ведется в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ветствии с рекомендациями врача офтальмолога и тифлопедагога. </w:t>
      </w:r>
    </w:p>
    <w:p w:rsidR="002F40A4" w:rsidRDefault="00FE2A65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обучению грамоте невозможно отделить от системы всей коррекционно-развивающей работы по развитию зрительного восприятия, направленной на формирование системы сенсорных эталонов цвета,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размера, формы, ориентации, коррекцию недостатков прослеживающей функции глаз, зрительно-моторных координаций, фоновых различий. С этой целью используют различные игры и упражнения: обводки, штриховки, мозаики, лабиринты, специальные графические упражнен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</w:p>
    <w:p w:rsidR="002F40A4" w:rsidRDefault="00FE2A65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грамоте детей с нарушением зрения осуществляется через интегрированные занятия тифлопедагога и воспитателя. Занятие по обучению грамоте строится в соответствии со следующими требованиями:</w:t>
      </w:r>
    </w:p>
    <w:p w:rsidR="002F40A4" w:rsidRDefault="00FE2A65">
      <w:pPr>
        <w:pStyle w:val="af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рассаживаются по местам с учетом диагноза и остро</w:t>
      </w:r>
      <w:r>
        <w:rPr>
          <w:rFonts w:ascii="Times New Roman" w:eastAsia="Times New Roman" w:hAnsi="Times New Roman" w:cs="Times New Roman"/>
          <w:sz w:val="28"/>
          <w:szCs w:val="28"/>
        </w:rPr>
        <w:t>ты зрения;</w:t>
      </w:r>
    </w:p>
    <w:p w:rsidR="002F40A4" w:rsidRDefault="00FE2A65">
      <w:pPr>
        <w:pStyle w:val="af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длительность занятия не превышает 25 минут;</w:t>
      </w:r>
    </w:p>
    <w:p w:rsidR="002F40A4" w:rsidRDefault="00FE2A65">
      <w:pPr>
        <w:pStyle w:val="af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темп занятия снижен;</w:t>
      </w:r>
    </w:p>
    <w:p w:rsidR="002F40A4" w:rsidRDefault="00FE2A65">
      <w:pPr>
        <w:pStyle w:val="af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обязательный этап – специальная гимнастика для глаз, физминутка, пальчиковая гимнастика;</w:t>
      </w:r>
    </w:p>
    <w:p w:rsidR="002F40A4" w:rsidRDefault="00FE2A65">
      <w:pPr>
        <w:pStyle w:val="af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зрительная нагрузка четко регламентируется соответственно возрасту и возможностям зрительно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 анализатора;</w:t>
      </w:r>
    </w:p>
    <w:p w:rsidR="002F40A4" w:rsidRDefault="00FE2A65">
      <w:pPr>
        <w:pStyle w:val="af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освещение, мебель соответствуют гигиеническим нормам.</w:t>
      </w:r>
    </w:p>
    <w:p w:rsidR="002F40A4" w:rsidRDefault="00FE2A65">
      <w:pPr>
        <w:tabs>
          <w:tab w:val="left" w:pos="91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Подбор наглядных пособий, используемых на занятии осуществляется в соответствии с  офтальмо– педагогическими требованиями:</w:t>
      </w:r>
    </w:p>
    <w:p w:rsidR="002F40A4" w:rsidRDefault="00FE2A65">
      <w:pPr>
        <w:pStyle w:val="af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каждое изображение должно иметь четкий контур, высокий контраст (до 60 % - 100 %);</w:t>
      </w:r>
    </w:p>
    <w:p w:rsidR="002F40A4" w:rsidRDefault="00FE2A65">
      <w:pPr>
        <w:pStyle w:val="af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хроматические объекты должны иметь насыщенные цвета;</w:t>
      </w:r>
    </w:p>
    <w:p w:rsidR="002F40A4" w:rsidRDefault="00FE2A65">
      <w:pPr>
        <w:pStyle w:val="af9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 изображений подбираются индивидуально в зависимости от остроты зрения  и состояния поля зрения.</w:t>
      </w:r>
    </w:p>
    <w:p w:rsidR="002F40A4" w:rsidRDefault="00FE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 сожалению,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существует комплексной специальной методики по обучению грамоте детей с нарушением зрения.  Перепробовав различные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методики по обучению грамоте детей (Т.Р. Кисловой, Л.Е. Журовой, Н.В.Нищевой) и пытаясь их адаптировать к нашим воспитанникам, мы 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и свой выбор на методике Е.В.Колесниковой «От звука  к букве».</w:t>
      </w:r>
    </w:p>
    <w:p w:rsidR="002F40A4" w:rsidRDefault="00FE2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проводить занятия в форме обучающей игры. Это могут быть игры – приключения, путешествия со сказочными героями, и другие. </w:t>
      </w:r>
    </w:p>
    <w:p w:rsidR="002F40A4" w:rsidRDefault="00FE2A65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это способствует поддержанию интереса детей на протяжении всего занятия, снижает утомляемость, формирует усидчивость, желание узнавать что-то новое.</w:t>
      </w:r>
    </w:p>
    <w:p w:rsidR="002F40A4" w:rsidRDefault="00FE2A65">
      <w:pPr>
        <w:pStyle w:val="af9"/>
        <w:tabs>
          <w:tab w:val="left" w:pos="9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 знакомства с буквой используются приемы, способствующие прочному запоминанию образа:</w:t>
      </w:r>
    </w:p>
    <w:p w:rsidR="002F40A4" w:rsidRDefault="00FE2A65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прорисовы</w:t>
      </w:r>
      <w:r>
        <w:rPr>
          <w:rFonts w:ascii="Times New Roman" w:eastAsia="Times New Roman" w:hAnsi="Times New Roman" w:cs="Times New Roman"/>
          <w:sz w:val="28"/>
          <w:szCs w:val="28"/>
        </w:rPr>
        <w:t>вание в воздухе пальцами, носом;</w:t>
      </w:r>
    </w:p>
    <w:p w:rsidR="002F40A4" w:rsidRDefault="00FE2A65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рисование по точкам;</w:t>
      </w:r>
    </w:p>
    <w:p w:rsidR="002F40A4" w:rsidRDefault="00FE2A65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сравнение с реальными предметами (например, л – лестница, н - ноги);</w:t>
      </w:r>
    </w:p>
    <w:p w:rsidR="002F40A4" w:rsidRDefault="00FE2A65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ассоциации с предметами, начинающимися на первый звук;</w:t>
      </w:r>
    </w:p>
    <w:p w:rsidR="002F40A4" w:rsidRDefault="00FE2A65">
      <w:pPr>
        <w:pStyle w:val="af9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оживление буквы (дети рисуют букву, превращая ее в кого-либо);</w:t>
      </w:r>
    </w:p>
    <w:p w:rsidR="002F40A4" w:rsidRDefault="00FE2A65">
      <w:pPr>
        <w:pStyle w:val="af9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используются та</w:t>
      </w:r>
      <w:r>
        <w:rPr>
          <w:rFonts w:ascii="Times New Roman" w:eastAsia="Times New Roman" w:hAnsi="Times New Roman" w:cs="Times New Roman"/>
          <w:sz w:val="28"/>
          <w:szCs w:val="28"/>
        </w:rPr>
        <w:t>ктильные возможности ребенка – лепка буквы, выкладывание из набора Фребеля, из мозаики, спичек, семечек;</w:t>
      </w:r>
    </w:p>
    <w:p w:rsidR="002F40A4" w:rsidRDefault="00FE2A65">
      <w:pPr>
        <w:pStyle w:val="af9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рисование буквы по клеточкам, графические диктанты.</w:t>
      </w:r>
    </w:p>
    <w:p w:rsidR="002F40A4" w:rsidRDefault="00FE2A65">
      <w:pPr>
        <w:pStyle w:val="af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этим приемам дети преодолевают трудности в запоминании графического образа буквы.</w:t>
      </w:r>
    </w:p>
    <w:p w:rsidR="002F40A4" w:rsidRDefault="00FE2A65">
      <w:pPr>
        <w:pStyle w:val="af9"/>
        <w:tabs>
          <w:tab w:val="left" w:pos="709"/>
          <w:tab w:val="left" w:pos="915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заня</w:t>
      </w:r>
      <w:r>
        <w:rPr>
          <w:rFonts w:ascii="Times New Roman" w:eastAsia="Times New Roman" w:hAnsi="Times New Roman" w:cs="Times New Roman"/>
          <w:sz w:val="28"/>
          <w:szCs w:val="28"/>
        </w:rPr>
        <w:t>тиях по обучению грамоте для развития зрительного восприятия рекомендуется использовать различные дидактические пособия. Например, пособие «Глазастики». Это набор букв в виде корректурной пробы для обследования внимания. Ребенку предлагается стирающимся 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ркером обвести заданную букву или несколько букв. С этой же целью можно использовать старые газеты, журналы с подходящим шрифтом. </w:t>
      </w:r>
    </w:p>
    <w:p w:rsidR="002F40A4" w:rsidRDefault="00FE2A65">
      <w:pPr>
        <w:pStyle w:val="af9"/>
        <w:tabs>
          <w:tab w:val="left" w:pos="709"/>
          <w:tab w:val="left" w:pos="915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 чтения слогов практикуются использовать цветные слоговые таблицы из методического комплекса к букварю Л.Е.Журовой,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аблицы В.Шульте, кубики Н.А.Зайцева.   </w:t>
      </w:r>
    </w:p>
    <w:p w:rsidR="002F40A4" w:rsidRDefault="00FE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условие достижения положительного эффекта при обучения грамоте детей с нарушением зрения – это определенная система коррекционно-развивающей работы тифлопедагога и воспитателей.</w:t>
      </w:r>
    </w:p>
    <w:p w:rsidR="002F40A4" w:rsidRDefault="002F40A4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A4" w:rsidRDefault="00FE2A65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2F40A4" w:rsidRDefault="00FE2A6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Григорьева Л.П. Развитие восприятия у ребенка: Пособие для коррекционных занятий с детьми с ослабленным зрением в семье, детском саду, начальной школе. – М.: Школа-Пресс, 2001. – 96.</w:t>
      </w:r>
    </w:p>
    <w:p w:rsidR="002F40A4" w:rsidRDefault="00FE2A6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 В. Программа «От звука к букве». М. «Ювента», 2008 г.</w:t>
      </w:r>
    </w:p>
    <w:p w:rsidR="002F40A4" w:rsidRDefault="00FE2A6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анова О. А. «Подготовка детей к школе». М. «Сфера», 2008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2F40A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65" w:rsidRDefault="00FE2A65">
      <w:pPr>
        <w:spacing w:after="0" w:line="240" w:lineRule="auto"/>
      </w:pPr>
      <w:r>
        <w:separator/>
      </w:r>
    </w:p>
  </w:endnote>
  <w:endnote w:type="continuationSeparator" w:id="0">
    <w:p w:rsidR="00FE2A65" w:rsidRDefault="00FE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65" w:rsidRDefault="00FE2A65">
      <w:pPr>
        <w:spacing w:after="0" w:line="240" w:lineRule="auto"/>
      </w:pPr>
      <w:r>
        <w:separator/>
      </w:r>
    </w:p>
  </w:footnote>
  <w:footnote w:type="continuationSeparator" w:id="0">
    <w:p w:rsidR="00FE2A65" w:rsidRDefault="00FE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27C7"/>
    <w:multiLevelType w:val="hybridMultilevel"/>
    <w:tmpl w:val="7BE69378"/>
    <w:lvl w:ilvl="0" w:tplc="E3527B4A">
      <w:start w:val="1"/>
      <w:numFmt w:val="bullet"/>
      <w:lvlText w:val="-"/>
      <w:lvlJc w:val="left"/>
      <w:pPr>
        <w:ind w:left="2520" w:hanging="360"/>
      </w:pPr>
      <w:rPr>
        <w:rFonts w:ascii="Shruti" w:hAnsi="Shruti" w:hint="default"/>
      </w:rPr>
    </w:lvl>
    <w:lvl w:ilvl="1" w:tplc="6978969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813A1F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20448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537E62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3C8B9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EAF43D9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2CE8B44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61AB75E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BE94DA0"/>
    <w:multiLevelType w:val="hybridMultilevel"/>
    <w:tmpl w:val="570838DA"/>
    <w:lvl w:ilvl="0" w:tplc="83F4CB22">
      <w:start w:val="1"/>
      <w:numFmt w:val="decimal"/>
      <w:lvlText w:val="%1."/>
      <w:lvlJc w:val="left"/>
      <w:pPr>
        <w:ind w:left="3338" w:hanging="360"/>
      </w:pPr>
    </w:lvl>
    <w:lvl w:ilvl="1" w:tplc="96D4C6AE">
      <w:start w:val="1"/>
      <w:numFmt w:val="lowerLetter"/>
      <w:lvlText w:val="%2."/>
      <w:lvlJc w:val="left"/>
      <w:pPr>
        <w:ind w:left="1440" w:hanging="360"/>
      </w:pPr>
    </w:lvl>
    <w:lvl w:ilvl="2" w:tplc="81726CB0">
      <w:start w:val="1"/>
      <w:numFmt w:val="lowerRoman"/>
      <w:lvlText w:val="%3."/>
      <w:lvlJc w:val="right"/>
      <w:pPr>
        <w:ind w:left="2160" w:hanging="180"/>
      </w:pPr>
    </w:lvl>
    <w:lvl w:ilvl="3" w:tplc="13FE515C">
      <w:start w:val="1"/>
      <w:numFmt w:val="decimal"/>
      <w:lvlText w:val="%4."/>
      <w:lvlJc w:val="left"/>
      <w:pPr>
        <w:ind w:left="2880" w:hanging="360"/>
      </w:pPr>
    </w:lvl>
    <w:lvl w:ilvl="4" w:tplc="8F1CA9EE">
      <w:start w:val="1"/>
      <w:numFmt w:val="lowerLetter"/>
      <w:lvlText w:val="%5."/>
      <w:lvlJc w:val="left"/>
      <w:pPr>
        <w:ind w:left="3600" w:hanging="360"/>
      </w:pPr>
    </w:lvl>
    <w:lvl w:ilvl="5" w:tplc="9AE01934">
      <w:start w:val="1"/>
      <w:numFmt w:val="lowerRoman"/>
      <w:lvlText w:val="%6."/>
      <w:lvlJc w:val="right"/>
      <w:pPr>
        <w:ind w:left="4320" w:hanging="180"/>
      </w:pPr>
    </w:lvl>
    <w:lvl w:ilvl="6" w:tplc="434C1E98">
      <w:start w:val="1"/>
      <w:numFmt w:val="decimal"/>
      <w:lvlText w:val="%7."/>
      <w:lvlJc w:val="left"/>
      <w:pPr>
        <w:ind w:left="5040" w:hanging="360"/>
      </w:pPr>
    </w:lvl>
    <w:lvl w:ilvl="7" w:tplc="F9167BA2">
      <w:start w:val="1"/>
      <w:numFmt w:val="lowerLetter"/>
      <w:lvlText w:val="%8."/>
      <w:lvlJc w:val="left"/>
      <w:pPr>
        <w:ind w:left="5760" w:hanging="360"/>
      </w:pPr>
    </w:lvl>
    <w:lvl w:ilvl="8" w:tplc="52F4AB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510A6"/>
    <w:multiLevelType w:val="hybridMultilevel"/>
    <w:tmpl w:val="CA2481E2"/>
    <w:lvl w:ilvl="0" w:tplc="3FDE9DF0">
      <w:start w:val="1"/>
      <w:numFmt w:val="bullet"/>
      <w:lvlText w:val="-"/>
      <w:lvlJc w:val="left"/>
      <w:pPr>
        <w:ind w:left="1069" w:hanging="360"/>
      </w:pPr>
      <w:rPr>
        <w:rFonts w:ascii="Shruti" w:hAnsi="Shruti" w:hint="default"/>
      </w:rPr>
    </w:lvl>
    <w:lvl w:ilvl="1" w:tplc="A922ED2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F2A088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94408B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B424C2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01CEBC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D2E3FF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5CC043C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B58E9E8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9EC7F0A"/>
    <w:multiLevelType w:val="hybridMultilevel"/>
    <w:tmpl w:val="D6260578"/>
    <w:lvl w:ilvl="0" w:tplc="3DF65B8E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B40C9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EF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40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26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0B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8D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2B3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B6F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B25B7"/>
    <w:multiLevelType w:val="hybridMultilevel"/>
    <w:tmpl w:val="32F2D22C"/>
    <w:lvl w:ilvl="0" w:tplc="9ECA56A6">
      <w:start w:val="1"/>
      <w:numFmt w:val="bullet"/>
      <w:lvlText w:val="-"/>
      <w:lvlJc w:val="left"/>
      <w:pPr>
        <w:ind w:left="2520" w:hanging="360"/>
      </w:pPr>
      <w:rPr>
        <w:rFonts w:ascii="Shruti" w:hAnsi="Shruti" w:hint="default"/>
      </w:rPr>
    </w:lvl>
    <w:lvl w:ilvl="1" w:tplc="83A82D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6B7875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28E9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750E1F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A10BF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7660B05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E78F3EC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9F28744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05C38F3"/>
    <w:multiLevelType w:val="hybridMultilevel"/>
    <w:tmpl w:val="108AF46E"/>
    <w:lvl w:ilvl="0" w:tplc="B9F46DD4">
      <w:start w:val="1"/>
      <w:numFmt w:val="bullet"/>
      <w:lvlText w:val="-"/>
      <w:lvlJc w:val="left"/>
      <w:pPr>
        <w:ind w:left="1069" w:hanging="360"/>
      </w:pPr>
      <w:rPr>
        <w:rFonts w:ascii="Shruti" w:hAnsi="Shruti" w:hint="default"/>
      </w:rPr>
    </w:lvl>
    <w:lvl w:ilvl="1" w:tplc="F1C0D92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67A900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FB4C60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29868F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1C2D3E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210B15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898BD7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E4E87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A4"/>
    <w:rsid w:val="002F40A4"/>
    <w:rsid w:val="00DD51D2"/>
    <w:rsid w:val="00FE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2222</cp:lastModifiedBy>
  <cp:revision>3</cp:revision>
  <dcterms:created xsi:type="dcterms:W3CDTF">2023-09-28T22:13:00Z</dcterms:created>
  <dcterms:modified xsi:type="dcterms:W3CDTF">2023-09-28T22:14:00Z</dcterms:modified>
</cp:coreProperties>
</file>