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C91" w:rsidRDefault="002D6C91" w:rsidP="002D6C91">
      <w:pPr>
        <w:pStyle w:val="a3"/>
        <w:spacing w:before="0" w:beforeAutospacing="0" w:after="0" w:afterAutospacing="0"/>
        <w:jc w:val="center"/>
        <w:rPr>
          <w:rFonts w:ascii="Roboto" w:hAnsi="Roboto"/>
          <w:color w:val="000000"/>
          <w:sz w:val="22"/>
          <w:szCs w:val="22"/>
        </w:rPr>
      </w:pPr>
      <w:r>
        <w:rPr>
          <w:rFonts w:ascii="Roboto" w:hAnsi="Roboto"/>
          <w:b/>
          <w:bCs/>
          <w:i/>
          <w:iCs/>
          <w:color w:val="000000"/>
          <w:sz w:val="40"/>
          <w:szCs w:val="40"/>
        </w:rPr>
        <w:t>Тема: «</w:t>
      </w:r>
      <w:r>
        <w:rPr>
          <w:rFonts w:ascii="Roboto" w:hAnsi="Roboto"/>
          <w:b/>
          <w:bCs/>
          <w:i/>
          <w:iCs/>
          <w:color w:val="000000"/>
          <w:sz w:val="40"/>
          <w:szCs w:val="40"/>
          <w:u w:val="single"/>
        </w:rPr>
        <w:t>Её величество окислительно-восстановительная реакция»</w:t>
      </w:r>
      <w:r>
        <w:rPr>
          <w:rFonts w:ascii="Roboto" w:hAnsi="Roboto"/>
          <w:b/>
          <w:bCs/>
          <w:i/>
          <w:iCs/>
          <w:color w:val="000000"/>
          <w:sz w:val="40"/>
          <w:szCs w:val="40"/>
        </w:rPr>
        <w:t>. 8 класс</w:t>
      </w:r>
    </w:p>
    <w:p w:rsidR="002D6C91" w:rsidRDefault="002D6C91" w:rsidP="002D6C91">
      <w:pPr>
        <w:pStyle w:val="a3"/>
        <w:spacing w:before="0" w:beforeAutospacing="0" w:after="0" w:afterAutospacing="0"/>
        <w:rPr>
          <w:rFonts w:ascii="Roboto" w:hAnsi="Roboto"/>
          <w:color w:val="000000"/>
          <w:sz w:val="22"/>
          <w:szCs w:val="22"/>
        </w:rPr>
      </w:pPr>
    </w:p>
    <w:p w:rsidR="002D6C91" w:rsidRDefault="002D6C91" w:rsidP="002D6C91">
      <w:pPr>
        <w:pStyle w:val="a3"/>
        <w:spacing w:before="0" w:beforeAutospacing="0" w:after="0" w:afterAutospacing="0"/>
        <w:rPr>
          <w:rFonts w:ascii="Roboto" w:hAnsi="Roboto"/>
          <w:color w:val="000000"/>
          <w:sz w:val="22"/>
          <w:szCs w:val="22"/>
        </w:rPr>
      </w:pPr>
      <w:r>
        <w:rPr>
          <w:rFonts w:ascii="Roboto" w:hAnsi="Roboto"/>
          <w:b/>
          <w:bCs/>
          <w:color w:val="000000"/>
          <w:sz w:val="22"/>
          <w:szCs w:val="22"/>
        </w:rPr>
        <w:t>Тип урока. – </w:t>
      </w:r>
      <w:r>
        <w:rPr>
          <w:rFonts w:ascii="Roboto" w:hAnsi="Roboto"/>
          <w:color w:val="000000"/>
          <w:sz w:val="22"/>
          <w:szCs w:val="22"/>
        </w:rPr>
        <w:t>Приобретение новых знаний.</w:t>
      </w:r>
    </w:p>
    <w:p w:rsidR="002D6C91" w:rsidRDefault="002D6C91" w:rsidP="002D6C91">
      <w:pPr>
        <w:pStyle w:val="a3"/>
        <w:spacing w:before="0" w:beforeAutospacing="0" w:after="0" w:afterAutospacing="0"/>
        <w:rPr>
          <w:rFonts w:ascii="Roboto" w:hAnsi="Roboto"/>
          <w:color w:val="000000"/>
          <w:sz w:val="22"/>
          <w:szCs w:val="22"/>
        </w:rPr>
      </w:pPr>
    </w:p>
    <w:p w:rsidR="002D6C91" w:rsidRDefault="002D6C91" w:rsidP="002D6C91">
      <w:pPr>
        <w:pStyle w:val="a3"/>
        <w:spacing w:before="0" w:beforeAutospacing="0" w:after="0" w:afterAutospacing="0"/>
        <w:rPr>
          <w:rFonts w:ascii="Roboto" w:hAnsi="Roboto"/>
          <w:color w:val="000000"/>
          <w:sz w:val="22"/>
          <w:szCs w:val="22"/>
        </w:rPr>
      </w:pPr>
      <w:r>
        <w:rPr>
          <w:rFonts w:ascii="Roboto" w:hAnsi="Roboto"/>
          <w:b/>
          <w:bCs/>
          <w:color w:val="000000"/>
          <w:sz w:val="22"/>
          <w:szCs w:val="22"/>
        </w:rPr>
        <w:t>Задачи урока.</w:t>
      </w:r>
    </w:p>
    <w:p w:rsidR="002D6C91" w:rsidRDefault="002D6C91" w:rsidP="002D6C91">
      <w:pPr>
        <w:pStyle w:val="a3"/>
        <w:spacing w:before="0" w:beforeAutospacing="0" w:after="0" w:afterAutospacing="0"/>
        <w:rPr>
          <w:rFonts w:ascii="Roboto" w:hAnsi="Roboto"/>
          <w:color w:val="000000"/>
          <w:sz w:val="22"/>
          <w:szCs w:val="22"/>
        </w:rPr>
      </w:pPr>
      <w:r>
        <w:rPr>
          <w:rFonts w:ascii="Roboto" w:hAnsi="Roboto"/>
          <w:b/>
          <w:bCs/>
          <w:color w:val="000000"/>
          <w:sz w:val="22"/>
          <w:szCs w:val="22"/>
          <w:u w:val="single"/>
        </w:rPr>
        <w:t>Обучающие.</w:t>
      </w:r>
      <w:r>
        <w:rPr>
          <w:rFonts w:ascii="Roboto" w:hAnsi="Roboto"/>
          <w:color w:val="000000"/>
          <w:sz w:val="22"/>
          <w:szCs w:val="22"/>
        </w:rPr>
        <w:t xml:space="preserve"> Познакомить учащихся с новой классификацией химических реакций </w:t>
      </w:r>
      <w:proofErr w:type="gramStart"/>
      <w:r>
        <w:rPr>
          <w:rFonts w:ascii="Roboto" w:hAnsi="Roboto"/>
          <w:color w:val="000000"/>
          <w:sz w:val="22"/>
          <w:szCs w:val="22"/>
        </w:rPr>
        <w:t>по</w:t>
      </w:r>
      <w:proofErr w:type="gramEnd"/>
    </w:p>
    <w:p w:rsidR="002D6C91" w:rsidRDefault="002D6C91" w:rsidP="002D6C91">
      <w:pPr>
        <w:pStyle w:val="a3"/>
        <w:spacing w:before="0" w:beforeAutospacing="0" w:after="0" w:afterAutospacing="0"/>
        <w:rPr>
          <w:rFonts w:ascii="Roboto" w:hAnsi="Roboto"/>
          <w:color w:val="000000"/>
          <w:sz w:val="22"/>
          <w:szCs w:val="22"/>
        </w:rPr>
      </w:pPr>
      <w:r>
        <w:rPr>
          <w:rFonts w:ascii="Roboto" w:hAnsi="Roboto"/>
          <w:color w:val="000000"/>
          <w:sz w:val="22"/>
          <w:szCs w:val="22"/>
        </w:rPr>
        <w:t xml:space="preserve">признаку изменения степени окисления элементов; с </w:t>
      </w:r>
      <w:proofErr w:type="spellStart"/>
      <w:r>
        <w:rPr>
          <w:rFonts w:ascii="Roboto" w:hAnsi="Roboto"/>
          <w:color w:val="000000"/>
          <w:sz w:val="22"/>
          <w:szCs w:val="22"/>
        </w:rPr>
        <w:t>окислительно</w:t>
      </w:r>
      <w:proofErr w:type="spellEnd"/>
      <w:r>
        <w:rPr>
          <w:rFonts w:ascii="Roboto" w:hAnsi="Roboto"/>
          <w:color w:val="000000"/>
          <w:sz w:val="22"/>
          <w:szCs w:val="22"/>
        </w:rPr>
        <w:t>-</w:t>
      </w:r>
    </w:p>
    <w:p w:rsidR="002D6C91" w:rsidRDefault="002D6C91" w:rsidP="002D6C91">
      <w:pPr>
        <w:pStyle w:val="a3"/>
        <w:spacing w:before="0" w:beforeAutospacing="0" w:after="0" w:afterAutospacing="0"/>
        <w:rPr>
          <w:rFonts w:ascii="Roboto" w:hAnsi="Roboto"/>
          <w:color w:val="000000"/>
          <w:sz w:val="22"/>
          <w:szCs w:val="22"/>
        </w:rPr>
      </w:pPr>
      <w:r>
        <w:rPr>
          <w:rFonts w:ascii="Roboto" w:hAnsi="Roboto"/>
          <w:color w:val="000000"/>
          <w:sz w:val="22"/>
          <w:szCs w:val="22"/>
        </w:rPr>
        <w:t>восстановительными реакциями (ОВР); научить учащихся расставлять</w:t>
      </w:r>
    </w:p>
    <w:p w:rsidR="002D6C91" w:rsidRDefault="002D6C91" w:rsidP="002D6C91">
      <w:pPr>
        <w:pStyle w:val="a3"/>
        <w:spacing w:before="0" w:beforeAutospacing="0" w:after="0" w:afterAutospacing="0"/>
        <w:rPr>
          <w:rFonts w:ascii="Roboto" w:hAnsi="Roboto"/>
          <w:color w:val="000000"/>
          <w:sz w:val="22"/>
          <w:szCs w:val="22"/>
        </w:rPr>
      </w:pPr>
      <w:r>
        <w:rPr>
          <w:rFonts w:ascii="Roboto" w:hAnsi="Roboto"/>
          <w:color w:val="000000"/>
          <w:sz w:val="22"/>
          <w:szCs w:val="22"/>
        </w:rPr>
        <w:t>коэффициенты методом электронного баланса.</w:t>
      </w:r>
    </w:p>
    <w:p w:rsidR="002D6C91" w:rsidRDefault="002D6C91" w:rsidP="002D6C91">
      <w:pPr>
        <w:pStyle w:val="a3"/>
        <w:spacing w:before="0" w:beforeAutospacing="0" w:after="0" w:afterAutospacing="0"/>
        <w:rPr>
          <w:rFonts w:ascii="Roboto" w:hAnsi="Roboto"/>
          <w:color w:val="000000"/>
          <w:sz w:val="22"/>
          <w:szCs w:val="22"/>
        </w:rPr>
      </w:pPr>
      <w:r>
        <w:rPr>
          <w:rFonts w:ascii="Roboto" w:hAnsi="Roboto"/>
          <w:b/>
          <w:bCs/>
          <w:color w:val="000000"/>
          <w:sz w:val="22"/>
          <w:szCs w:val="22"/>
          <w:u w:val="single"/>
        </w:rPr>
        <w:t>Развивающие.</w:t>
      </w:r>
      <w:r>
        <w:rPr>
          <w:rFonts w:ascii="Roboto" w:hAnsi="Roboto"/>
          <w:color w:val="000000"/>
          <w:sz w:val="22"/>
          <w:szCs w:val="22"/>
        </w:rPr>
        <w:t> Продолжить развитие логического мышления, умений анализировать,</w:t>
      </w:r>
    </w:p>
    <w:p w:rsidR="002D6C91" w:rsidRDefault="002D6C91" w:rsidP="002D6C91">
      <w:pPr>
        <w:pStyle w:val="a3"/>
        <w:spacing w:before="0" w:beforeAutospacing="0" w:after="0" w:afterAutospacing="0"/>
        <w:rPr>
          <w:rFonts w:ascii="Roboto" w:hAnsi="Roboto"/>
          <w:color w:val="000000"/>
          <w:sz w:val="22"/>
          <w:szCs w:val="22"/>
        </w:rPr>
      </w:pPr>
      <w:r>
        <w:rPr>
          <w:rFonts w:ascii="Roboto" w:hAnsi="Roboto"/>
          <w:color w:val="000000"/>
          <w:sz w:val="22"/>
          <w:szCs w:val="22"/>
        </w:rPr>
        <w:t>сравнивать, формировать интерес к предмету.</w:t>
      </w:r>
    </w:p>
    <w:p w:rsidR="002D6C91" w:rsidRDefault="002D6C91" w:rsidP="002D6C91">
      <w:pPr>
        <w:pStyle w:val="a3"/>
        <w:spacing w:before="0" w:beforeAutospacing="0" w:after="0" w:afterAutospacing="0"/>
        <w:rPr>
          <w:rFonts w:ascii="Roboto" w:hAnsi="Roboto"/>
          <w:color w:val="000000"/>
          <w:sz w:val="22"/>
          <w:szCs w:val="22"/>
        </w:rPr>
      </w:pPr>
      <w:r>
        <w:rPr>
          <w:rFonts w:ascii="Roboto" w:hAnsi="Roboto"/>
          <w:b/>
          <w:bCs/>
          <w:color w:val="000000"/>
          <w:sz w:val="22"/>
          <w:szCs w:val="22"/>
          <w:u w:val="single"/>
        </w:rPr>
        <w:t>Воспитательные.</w:t>
      </w:r>
      <w:r>
        <w:rPr>
          <w:rFonts w:ascii="Roboto" w:hAnsi="Roboto"/>
          <w:color w:val="000000"/>
          <w:sz w:val="22"/>
          <w:szCs w:val="22"/>
        </w:rPr>
        <w:t> Формировать научное мировоззрение учащихся, совершенствовать</w:t>
      </w:r>
    </w:p>
    <w:p w:rsidR="002D6C91" w:rsidRDefault="002D6C91" w:rsidP="002D6C91">
      <w:pPr>
        <w:pStyle w:val="a3"/>
        <w:spacing w:before="0" w:beforeAutospacing="0" w:after="0" w:afterAutospacing="0"/>
        <w:rPr>
          <w:rFonts w:ascii="Roboto" w:hAnsi="Roboto"/>
          <w:color w:val="000000"/>
          <w:sz w:val="22"/>
          <w:szCs w:val="22"/>
        </w:rPr>
      </w:pPr>
      <w:r>
        <w:rPr>
          <w:rFonts w:ascii="Roboto" w:hAnsi="Roboto"/>
          <w:color w:val="000000"/>
          <w:sz w:val="22"/>
          <w:szCs w:val="22"/>
        </w:rPr>
        <w:t>трудовые навыки.</w:t>
      </w:r>
    </w:p>
    <w:p w:rsidR="002D6C91" w:rsidRDefault="002D6C91" w:rsidP="002D6C91">
      <w:pPr>
        <w:pStyle w:val="a3"/>
        <w:spacing w:before="0" w:beforeAutospacing="0" w:after="0" w:afterAutospacing="0"/>
        <w:rPr>
          <w:rFonts w:ascii="Roboto" w:hAnsi="Roboto"/>
          <w:color w:val="000000"/>
          <w:sz w:val="22"/>
          <w:szCs w:val="22"/>
        </w:rPr>
      </w:pPr>
      <w:r>
        <w:rPr>
          <w:rFonts w:ascii="Roboto" w:hAnsi="Roboto"/>
          <w:b/>
          <w:bCs/>
          <w:color w:val="000000"/>
          <w:sz w:val="22"/>
          <w:szCs w:val="22"/>
          <w:u w:val="single"/>
        </w:rPr>
        <w:t>Методы и методические приёмы. </w:t>
      </w:r>
      <w:r>
        <w:rPr>
          <w:rFonts w:ascii="Roboto" w:hAnsi="Roboto"/>
          <w:color w:val="000000"/>
          <w:sz w:val="22"/>
          <w:szCs w:val="22"/>
        </w:rPr>
        <w:t>Рассказ, беседа, демонстрация средств наглядности,</w:t>
      </w:r>
    </w:p>
    <w:p w:rsidR="002D6C91" w:rsidRDefault="002D6C91" w:rsidP="002D6C91">
      <w:pPr>
        <w:pStyle w:val="a3"/>
        <w:spacing w:before="0" w:beforeAutospacing="0" w:after="0" w:afterAutospacing="0"/>
        <w:rPr>
          <w:rFonts w:ascii="Roboto" w:hAnsi="Roboto"/>
          <w:color w:val="000000"/>
          <w:sz w:val="22"/>
          <w:szCs w:val="22"/>
        </w:rPr>
      </w:pPr>
      <w:r>
        <w:rPr>
          <w:rFonts w:ascii="Roboto" w:hAnsi="Roboto"/>
          <w:color w:val="000000"/>
          <w:sz w:val="22"/>
          <w:szCs w:val="22"/>
        </w:rPr>
        <w:t>самостоятельная работа учащихся.</w:t>
      </w:r>
    </w:p>
    <w:p w:rsidR="002D6C91" w:rsidRDefault="002D6C91" w:rsidP="002D6C91">
      <w:pPr>
        <w:pStyle w:val="a3"/>
        <w:spacing w:before="0" w:beforeAutospacing="0" w:after="0" w:afterAutospacing="0"/>
        <w:rPr>
          <w:rFonts w:ascii="Roboto" w:hAnsi="Roboto"/>
          <w:color w:val="000000"/>
          <w:sz w:val="22"/>
          <w:szCs w:val="22"/>
        </w:rPr>
      </w:pPr>
      <w:r>
        <w:rPr>
          <w:rFonts w:ascii="Roboto" w:hAnsi="Roboto"/>
          <w:b/>
          <w:bCs/>
          <w:color w:val="000000"/>
          <w:sz w:val="22"/>
          <w:szCs w:val="22"/>
          <w:u w:val="single"/>
        </w:rPr>
        <w:t>Оборудование и реактивы. </w:t>
      </w:r>
      <w:r>
        <w:rPr>
          <w:rFonts w:ascii="Roboto" w:hAnsi="Roboto"/>
          <w:color w:val="000000"/>
          <w:sz w:val="22"/>
          <w:szCs w:val="22"/>
        </w:rPr>
        <w:t>Репродукция с изображением Колосса Родосского, алгоритм</w:t>
      </w:r>
    </w:p>
    <w:p w:rsidR="002D6C91" w:rsidRDefault="002D6C91" w:rsidP="002D6C91">
      <w:pPr>
        <w:pStyle w:val="a3"/>
        <w:spacing w:before="0" w:beforeAutospacing="0" w:after="0" w:afterAutospacing="0"/>
        <w:rPr>
          <w:rFonts w:ascii="Roboto" w:hAnsi="Roboto"/>
          <w:color w:val="000000"/>
          <w:sz w:val="22"/>
          <w:szCs w:val="22"/>
        </w:rPr>
      </w:pPr>
      <w:r>
        <w:rPr>
          <w:rFonts w:ascii="Roboto" w:hAnsi="Roboto"/>
          <w:color w:val="000000"/>
          <w:sz w:val="22"/>
          <w:szCs w:val="22"/>
        </w:rPr>
        <w:t>расстановки коэффициентов по методу электронного баланса, таблица</w:t>
      </w:r>
    </w:p>
    <w:p w:rsidR="002D6C91" w:rsidRDefault="002D6C91" w:rsidP="002D6C91">
      <w:pPr>
        <w:pStyle w:val="a3"/>
        <w:spacing w:before="0" w:beforeAutospacing="0" w:after="0" w:afterAutospacing="0"/>
        <w:rPr>
          <w:rFonts w:ascii="Roboto" w:hAnsi="Roboto"/>
          <w:color w:val="000000"/>
          <w:sz w:val="22"/>
          <w:szCs w:val="22"/>
        </w:rPr>
      </w:pPr>
      <w:r>
        <w:rPr>
          <w:rFonts w:ascii="Roboto" w:hAnsi="Roboto"/>
          <w:color w:val="000000"/>
          <w:sz w:val="22"/>
          <w:szCs w:val="22"/>
        </w:rPr>
        <w:t>типичных окислителей и восстановителей, кроссворд, железный гвоздь</w:t>
      </w:r>
    </w:p>
    <w:p w:rsidR="002D6C91" w:rsidRDefault="002D6C91" w:rsidP="002D6C91">
      <w:pPr>
        <w:pStyle w:val="a3"/>
        <w:spacing w:before="0" w:beforeAutospacing="0" w:after="0" w:afterAutospacing="0"/>
        <w:rPr>
          <w:rFonts w:ascii="Roboto" w:hAnsi="Roboto"/>
          <w:color w:val="000000"/>
          <w:sz w:val="22"/>
          <w:szCs w:val="22"/>
        </w:rPr>
      </w:pPr>
      <w:r>
        <w:rPr>
          <w:rFonts w:ascii="Roboto" w:hAnsi="Roboto"/>
          <w:color w:val="000000"/>
          <w:sz w:val="22"/>
          <w:szCs w:val="22"/>
        </w:rPr>
        <w:t>растворы </w:t>
      </w:r>
      <w:proofErr w:type="spellStart"/>
      <w:r>
        <w:rPr>
          <w:rFonts w:ascii="Roboto" w:hAnsi="Roboto"/>
          <w:color w:val="000000"/>
          <w:sz w:val="22"/>
          <w:szCs w:val="22"/>
        </w:rPr>
        <w:t>NaOH</w:t>
      </w:r>
      <w:proofErr w:type="spellEnd"/>
      <w:r>
        <w:rPr>
          <w:rFonts w:ascii="Roboto" w:hAnsi="Roboto"/>
          <w:color w:val="000000"/>
          <w:sz w:val="22"/>
          <w:szCs w:val="22"/>
        </w:rPr>
        <w:t> и CuSO</w:t>
      </w:r>
      <w:r>
        <w:rPr>
          <w:rFonts w:ascii="Roboto" w:hAnsi="Roboto"/>
          <w:color w:val="000000"/>
          <w:sz w:val="17"/>
          <w:szCs w:val="17"/>
          <w:vertAlign w:val="subscript"/>
        </w:rPr>
        <w:t>4</w:t>
      </w:r>
      <w:r>
        <w:rPr>
          <w:rFonts w:ascii="Roboto" w:hAnsi="Roboto"/>
          <w:color w:val="000000"/>
          <w:sz w:val="22"/>
          <w:szCs w:val="22"/>
        </w:rPr>
        <w:t>, компьютерная презентация.</w:t>
      </w:r>
    </w:p>
    <w:p w:rsidR="002D6C91" w:rsidRDefault="002D6C91" w:rsidP="002D6C91">
      <w:pPr>
        <w:pStyle w:val="a3"/>
        <w:spacing w:before="0" w:beforeAutospacing="0" w:after="0" w:afterAutospacing="0"/>
        <w:rPr>
          <w:rFonts w:ascii="Roboto" w:hAnsi="Roboto"/>
          <w:b/>
          <w:bCs/>
          <w:color w:val="000000"/>
          <w:sz w:val="27"/>
          <w:szCs w:val="27"/>
        </w:rPr>
      </w:pPr>
      <w:r>
        <w:rPr>
          <w:rFonts w:ascii="Roboto" w:hAnsi="Roboto"/>
          <w:b/>
          <w:bCs/>
          <w:color w:val="000000"/>
          <w:sz w:val="27"/>
          <w:szCs w:val="27"/>
        </w:rPr>
        <w:t>Ход урока</w:t>
      </w:r>
      <w:proofErr w:type="gramStart"/>
      <w:r>
        <w:rPr>
          <w:rFonts w:ascii="Roboto" w:hAnsi="Roboto"/>
          <w:b/>
          <w:bCs/>
          <w:color w:val="000000"/>
          <w:sz w:val="27"/>
          <w:szCs w:val="27"/>
        </w:rPr>
        <w:t>.</w:t>
      </w:r>
      <w:proofErr w:type="gramEnd"/>
      <w:r>
        <w:rPr>
          <w:rFonts w:ascii="Roboto" w:hAnsi="Roboto"/>
          <w:b/>
          <w:bCs/>
          <w:color w:val="000000"/>
          <w:sz w:val="27"/>
          <w:szCs w:val="27"/>
        </w:rPr>
        <w:t xml:space="preserve"> (</w:t>
      </w:r>
      <w:proofErr w:type="gramStart"/>
      <w:r>
        <w:rPr>
          <w:rFonts w:ascii="Roboto" w:hAnsi="Roboto"/>
          <w:b/>
          <w:bCs/>
          <w:color w:val="000000"/>
          <w:sz w:val="27"/>
          <w:szCs w:val="27"/>
        </w:rPr>
        <w:t>с</w:t>
      </w:r>
      <w:proofErr w:type="gramEnd"/>
      <w:r>
        <w:rPr>
          <w:rFonts w:ascii="Roboto" w:hAnsi="Roboto"/>
          <w:b/>
          <w:bCs/>
          <w:color w:val="000000"/>
          <w:sz w:val="27"/>
          <w:szCs w:val="27"/>
        </w:rPr>
        <w:t>лайд№2)</w:t>
      </w:r>
    </w:p>
    <w:p w:rsidR="002D6C91" w:rsidRDefault="002D6C91" w:rsidP="002D6C91">
      <w:pPr>
        <w:pStyle w:val="a3"/>
        <w:spacing w:before="0" w:beforeAutospacing="0" w:after="0" w:afterAutospacing="0"/>
        <w:rPr>
          <w:rFonts w:ascii="Roboto" w:hAnsi="Roboto"/>
          <w:color w:val="000000"/>
          <w:sz w:val="22"/>
          <w:szCs w:val="22"/>
        </w:rPr>
      </w:pPr>
    </w:p>
    <w:p w:rsidR="00E76400" w:rsidRDefault="002D6C91">
      <w:r w:rsidRPr="002D6C91">
        <w:rPr>
          <w:noProof/>
          <w:lang w:eastAsia="ru-RU"/>
        </w:rPr>
        <w:drawing>
          <wp:inline distT="0" distB="0" distL="0" distR="0">
            <wp:extent cx="5492750" cy="2686050"/>
            <wp:effectExtent l="19050" t="0" r="0" b="0"/>
            <wp:docPr id="2" name="Рисунок 2" descr="https://ds03.infourok.ru/uploads/ex/0a25/00031764-59ef419f/640/img4.jpg"/>
            <wp:cNvGraphicFramePr/>
            <a:graphic xmlns:a="http://schemas.openxmlformats.org/drawingml/2006/main">
              <a:graphicData uri="http://schemas.openxmlformats.org/drawingml/2006/picture">
                <pic:pic xmlns:pic="http://schemas.openxmlformats.org/drawingml/2006/picture">
                  <pic:nvPicPr>
                    <pic:cNvPr id="19460" name="Picture 4" descr="https://ds03.infourok.ru/uploads/ex/0a25/00031764-59ef419f/640/img4.jpg"/>
                    <pic:cNvPicPr>
                      <a:picLocks noChangeAspect="1" noChangeArrowheads="1"/>
                    </pic:cNvPicPr>
                  </pic:nvPicPr>
                  <pic:blipFill>
                    <a:blip r:embed="rId5" cstate="print"/>
                    <a:srcRect/>
                    <a:stretch>
                      <a:fillRect/>
                    </a:stretch>
                  </pic:blipFill>
                  <pic:spPr bwMode="auto">
                    <a:xfrm>
                      <a:off x="0" y="0"/>
                      <a:ext cx="5492750" cy="2686050"/>
                    </a:xfrm>
                    <a:prstGeom prst="rect">
                      <a:avLst/>
                    </a:prstGeom>
                    <a:noFill/>
                  </pic:spPr>
                </pic:pic>
              </a:graphicData>
            </a:graphic>
          </wp:inline>
        </w:drawing>
      </w:r>
    </w:p>
    <w:p w:rsidR="002D6C91" w:rsidRDefault="002D6C91" w:rsidP="002D6C91">
      <w:pPr>
        <w:pStyle w:val="a3"/>
        <w:spacing w:before="0" w:beforeAutospacing="0" w:after="0" w:afterAutospacing="0"/>
        <w:rPr>
          <w:rFonts w:ascii="Roboto" w:hAnsi="Roboto"/>
          <w:color w:val="000000"/>
          <w:sz w:val="22"/>
          <w:szCs w:val="22"/>
        </w:rPr>
      </w:pPr>
      <w:r>
        <w:rPr>
          <w:rFonts w:ascii="Roboto" w:hAnsi="Roboto"/>
          <w:b/>
          <w:bCs/>
          <w:color w:val="000000"/>
          <w:sz w:val="22"/>
          <w:szCs w:val="22"/>
          <w:u w:val="single"/>
        </w:rPr>
        <w:t>II. Вводная часть</w:t>
      </w:r>
      <w:proofErr w:type="gramStart"/>
      <w:r>
        <w:rPr>
          <w:rFonts w:ascii="Roboto" w:hAnsi="Roboto"/>
          <w:b/>
          <w:bCs/>
          <w:color w:val="000000"/>
          <w:sz w:val="22"/>
          <w:szCs w:val="22"/>
          <w:u w:val="single"/>
        </w:rPr>
        <w:t>.(</w:t>
      </w:r>
      <w:proofErr w:type="gramEnd"/>
      <w:r>
        <w:rPr>
          <w:rFonts w:ascii="Roboto" w:hAnsi="Roboto"/>
          <w:b/>
          <w:bCs/>
          <w:color w:val="000000"/>
          <w:sz w:val="22"/>
          <w:szCs w:val="22"/>
          <w:u w:val="single"/>
        </w:rPr>
        <w:t xml:space="preserve">мотивация и </w:t>
      </w:r>
      <w:proofErr w:type="spellStart"/>
      <w:r>
        <w:rPr>
          <w:rFonts w:ascii="Roboto" w:hAnsi="Roboto"/>
          <w:b/>
          <w:bCs/>
          <w:color w:val="000000"/>
          <w:sz w:val="22"/>
          <w:szCs w:val="22"/>
          <w:u w:val="single"/>
        </w:rPr>
        <w:t>целеполагание</w:t>
      </w:r>
      <w:proofErr w:type="spellEnd"/>
      <w:r>
        <w:rPr>
          <w:rFonts w:ascii="Roboto" w:hAnsi="Roboto"/>
          <w:b/>
          <w:bCs/>
          <w:color w:val="000000"/>
          <w:sz w:val="22"/>
          <w:szCs w:val="22"/>
          <w:u w:val="single"/>
        </w:rPr>
        <w:t>)</w:t>
      </w:r>
    </w:p>
    <w:p w:rsidR="002D6C91" w:rsidRDefault="002D6C91" w:rsidP="002D6C91">
      <w:pPr>
        <w:pStyle w:val="a3"/>
        <w:spacing w:before="0" w:beforeAutospacing="0" w:after="0" w:afterAutospacing="0"/>
        <w:rPr>
          <w:rFonts w:ascii="Roboto" w:hAnsi="Roboto"/>
          <w:color w:val="000000"/>
          <w:sz w:val="22"/>
          <w:szCs w:val="22"/>
        </w:rPr>
      </w:pPr>
    </w:p>
    <w:p w:rsidR="002D6C91" w:rsidRDefault="002D6C91" w:rsidP="002D6C91">
      <w:pPr>
        <w:pStyle w:val="a3"/>
        <w:spacing w:before="0" w:beforeAutospacing="0" w:after="0" w:afterAutospacing="0"/>
        <w:rPr>
          <w:rFonts w:ascii="Roboto" w:hAnsi="Roboto"/>
          <w:color w:val="000000"/>
          <w:sz w:val="22"/>
          <w:szCs w:val="22"/>
        </w:rPr>
      </w:pPr>
      <w:r>
        <w:rPr>
          <w:rFonts w:ascii="Roboto" w:hAnsi="Roboto"/>
          <w:b/>
          <w:bCs/>
          <w:color w:val="000000"/>
          <w:sz w:val="22"/>
          <w:szCs w:val="22"/>
          <w:u w:val="single"/>
        </w:rPr>
        <w:t>(слайд №3)</w:t>
      </w:r>
    </w:p>
    <w:p w:rsidR="002D6C91" w:rsidRPr="00AB3E9F" w:rsidRDefault="002D6C91" w:rsidP="002D6C91">
      <w:pPr>
        <w:shd w:val="clear" w:color="auto" w:fill="FFFFFF"/>
        <w:spacing w:after="135" w:line="240" w:lineRule="auto"/>
        <w:rPr>
          <w:rFonts w:ascii="Arial" w:eastAsia="Times New Roman" w:hAnsi="Arial" w:cs="Arial"/>
          <w:color w:val="222222"/>
          <w:sz w:val="26"/>
          <w:szCs w:val="26"/>
          <w:lang w:eastAsia="ru-RU"/>
        </w:rPr>
      </w:pPr>
      <w:r w:rsidRPr="002D6C91">
        <w:rPr>
          <w:rFonts w:ascii="Roboto" w:hAnsi="Roboto"/>
          <w:b/>
          <w:bCs/>
          <w:color w:val="000000"/>
          <w:sz w:val="26"/>
        </w:rPr>
        <w:t>Учитель.</w:t>
      </w:r>
      <w:r w:rsidRPr="002D6C91">
        <w:rPr>
          <w:rFonts w:ascii="Arial" w:eastAsia="Times New Roman" w:hAnsi="Arial" w:cs="Arial"/>
          <w:color w:val="222222"/>
          <w:sz w:val="26"/>
          <w:szCs w:val="26"/>
          <w:lang w:eastAsia="ru-RU"/>
        </w:rPr>
        <w:t xml:space="preserve"> </w:t>
      </w:r>
      <w:r w:rsidRPr="00AB3E9F">
        <w:rPr>
          <w:rFonts w:ascii="Arial" w:eastAsia="Times New Roman" w:hAnsi="Arial" w:cs="Arial"/>
          <w:color w:val="222222"/>
          <w:sz w:val="26"/>
          <w:szCs w:val="26"/>
          <w:lang w:eastAsia="ru-RU"/>
        </w:rPr>
        <w:t>В Греции, на берегу Эгейского моря, располагается древний остров Родос. Именно там, в 280 году до нашей эры было сооружено </w:t>
      </w:r>
      <w:r w:rsidRPr="00AB3E9F">
        <w:rPr>
          <w:rFonts w:ascii="Arial" w:eastAsia="Times New Roman" w:hAnsi="Arial" w:cs="Arial"/>
          <w:b/>
          <w:bCs/>
          <w:color w:val="222222"/>
          <w:sz w:val="26"/>
          <w:lang w:eastAsia="ru-RU"/>
        </w:rPr>
        <w:t>шестое чудо света — Колосс Родосский</w:t>
      </w:r>
      <w:r w:rsidRPr="00AB3E9F">
        <w:rPr>
          <w:rFonts w:ascii="Arial" w:eastAsia="Times New Roman" w:hAnsi="Arial" w:cs="Arial"/>
          <w:color w:val="222222"/>
          <w:sz w:val="26"/>
          <w:szCs w:val="26"/>
          <w:lang w:eastAsia="ru-RU"/>
        </w:rPr>
        <w:t>. Все началось с того, что после развала империи </w:t>
      </w:r>
      <w:hyperlink r:id="rId6" w:history="1">
        <w:r w:rsidRPr="00AB3E9F">
          <w:rPr>
            <w:rFonts w:ascii="Arial" w:eastAsia="Times New Roman" w:hAnsi="Arial" w:cs="Arial"/>
            <w:color w:val="0645AD"/>
            <w:sz w:val="26"/>
            <w:u w:val="single"/>
            <w:lang w:eastAsia="ru-RU"/>
          </w:rPr>
          <w:t>Александра Великого</w:t>
        </w:r>
      </w:hyperlink>
      <w:r w:rsidRPr="00AB3E9F">
        <w:rPr>
          <w:rFonts w:ascii="Arial" w:eastAsia="Times New Roman" w:hAnsi="Arial" w:cs="Arial"/>
          <w:color w:val="222222"/>
          <w:sz w:val="26"/>
          <w:szCs w:val="26"/>
          <w:lang w:eastAsia="ru-RU"/>
        </w:rPr>
        <w:t xml:space="preserve">, </w:t>
      </w:r>
      <w:proofErr w:type="spellStart"/>
      <w:r w:rsidRPr="00AB3E9F">
        <w:rPr>
          <w:rFonts w:ascii="Arial" w:eastAsia="Times New Roman" w:hAnsi="Arial" w:cs="Arial"/>
          <w:color w:val="222222"/>
          <w:sz w:val="26"/>
          <w:szCs w:val="26"/>
          <w:lang w:eastAsia="ru-RU"/>
        </w:rPr>
        <w:t>Деметрий</w:t>
      </w:r>
      <w:proofErr w:type="spellEnd"/>
      <w:r w:rsidRPr="00AB3E9F">
        <w:rPr>
          <w:rFonts w:ascii="Arial" w:eastAsia="Times New Roman" w:hAnsi="Arial" w:cs="Arial"/>
          <w:color w:val="222222"/>
          <w:sz w:val="26"/>
          <w:szCs w:val="26"/>
          <w:lang w:eastAsia="ru-RU"/>
        </w:rPr>
        <w:t xml:space="preserve"> I напал на Родос. С ним было около сорока тысяч воинов.</w:t>
      </w:r>
    </w:p>
    <w:p w:rsidR="002D6C91" w:rsidRPr="00AB3E9F" w:rsidRDefault="002D6C91" w:rsidP="002D6C91">
      <w:pPr>
        <w:shd w:val="clear" w:color="auto" w:fill="FFFFFF"/>
        <w:spacing w:after="135" w:line="240" w:lineRule="auto"/>
        <w:rPr>
          <w:rFonts w:ascii="Arial" w:eastAsia="Times New Roman" w:hAnsi="Arial" w:cs="Arial"/>
          <w:color w:val="222222"/>
          <w:sz w:val="26"/>
          <w:szCs w:val="26"/>
          <w:lang w:eastAsia="ru-RU"/>
        </w:rPr>
      </w:pPr>
      <w:r w:rsidRPr="00AB3E9F">
        <w:rPr>
          <w:rFonts w:ascii="Arial" w:eastAsia="Times New Roman" w:hAnsi="Arial" w:cs="Arial"/>
          <w:color w:val="222222"/>
          <w:sz w:val="26"/>
          <w:szCs w:val="26"/>
          <w:lang w:eastAsia="ru-RU"/>
        </w:rPr>
        <w:t xml:space="preserve">Обложив главный портовый город, он держал осаду более года. Потом, несмотря на то, что было затрачено много усилий по установлению осадных машин, </w:t>
      </w:r>
      <w:proofErr w:type="spellStart"/>
      <w:r w:rsidRPr="00AB3E9F">
        <w:rPr>
          <w:rFonts w:ascii="Arial" w:eastAsia="Times New Roman" w:hAnsi="Arial" w:cs="Arial"/>
          <w:color w:val="222222"/>
          <w:sz w:val="26"/>
          <w:szCs w:val="26"/>
          <w:lang w:eastAsia="ru-RU"/>
        </w:rPr>
        <w:t>Деметрий</w:t>
      </w:r>
      <w:proofErr w:type="spellEnd"/>
      <w:r w:rsidRPr="00AB3E9F">
        <w:rPr>
          <w:rFonts w:ascii="Arial" w:eastAsia="Times New Roman" w:hAnsi="Arial" w:cs="Arial"/>
          <w:color w:val="222222"/>
          <w:sz w:val="26"/>
          <w:szCs w:val="26"/>
          <w:lang w:eastAsia="ru-RU"/>
        </w:rPr>
        <w:t xml:space="preserve"> решил отступить, бросив все постройки.</w:t>
      </w:r>
    </w:p>
    <w:p w:rsidR="002D6C91" w:rsidRDefault="002D6C91" w:rsidP="002D6C91">
      <w:pPr>
        <w:shd w:val="clear" w:color="auto" w:fill="FFFFFF"/>
        <w:spacing w:after="135" w:line="240" w:lineRule="auto"/>
        <w:rPr>
          <w:rFonts w:ascii="Arial" w:eastAsia="Times New Roman" w:hAnsi="Arial" w:cs="Arial"/>
          <w:color w:val="222222"/>
          <w:sz w:val="26"/>
          <w:szCs w:val="26"/>
          <w:lang w:eastAsia="ru-RU"/>
        </w:rPr>
      </w:pPr>
      <w:r w:rsidRPr="00AB3E9F">
        <w:rPr>
          <w:rFonts w:ascii="Arial" w:eastAsia="Times New Roman" w:hAnsi="Arial" w:cs="Arial"/>
          <w:color w:val="222222"/>
          <w:sz w:val="26"/>
          <w:szCs w:val="26"/>
          <w:lang w:eastAsia="ru-RU"/>
        </w:rPr>
        <w:t xml:space="preserve">Родосские жители, потрясенные таким поворотом событий, продали все вещи, оставленные оккупантами, решив на вырученные деньги поставить </w:t>
      </w:r>
      <w:r w:rsidRPr="00AB3E9F">
        <w:rPr>
          <w:rFonts w:ascii="Arial" w:eastAsia="Times New Roman" w:hAnsi="Arial" w:cs="Arial"/>
          <w:color w:val="222222"/>
          <w:sz w:val="26"/>
          <w:szCs w:val="26"/>
          <w:lang w:eastAsia="ru-RU"/>
        </w:rPr>
        <w:lastRenderedPageBreak/>
        <w:t>памятник богу Солнца Гелиосу. По легенде именно Гелиос являлся создателем острова.</w:t>
      </w:r>
    </w:p>
    <w:p w:rsidR="002D6C91" w:rsidRPr="002D6C91" w:rsidRDefault="002D6C91" w:rsidP="002D6C91">
      <w:pPr>
        <w:pStyle w:val="a3"/>
        <w:spacing w:before="0" w:beforeAutospacing="0" w:after="0" w:afterAutospacing="0"/>
        <w:rPr>
          <w:rFonts w:ascii="Roboto" w:hAnsi="Roboto"/>
          <w:color w:val="000000"/>
          <w:sz w:val="26"/>
          <w:szCs w:val="22"/>
        </w:rPr>
      </w:pPr>
      <w:r w:rsidRPr="002D6C91">
        <w:rPr>
          <w:rFonts w:ascii="Roboto" w:hAnsi="Roboto"/>
          <w:color w:val="000000"/>
          <w:sz w:val="26"/>
          <w:szCs w:val="22"/>
        </w:rPr>
        <w:t>Мы не знаем точно, как выглядела эта статуя, но известно, что она была сделана из бронзы и достигла в высоту около 33 м.</w:t>
      </w:r>
      <w:r w:rsidR="002B6CBE" w:rsidRPr="002B6CBE">
        <w:rPr>
          <w:rFonts w:ascii="Arial" w:hAnsi="Arial" w:cs="Arial"/>
          <w:color w:val="222222"/>
          <w:sz w:val="26"/>
          <w:szCs w:val="26"/>
        </w:rPr>
        <w:t xml:space="preserve"> </w:t>
      </w:r>
      <w:r w:rsidR="002B6CBE" w:rsidRPr="00AB3E9F">
        <w:rPr>
          <w:rFonts w:ascii="Arial" w:hAnsi="Arial" w:cs="Arial"/>
          <w:color w:val="222222"/>
          <w:sz w:val="26"/>
          <w:szCs w:val="26"/>
        </w:rPr>
        <w:t>Для сооружения этого </w:t>
      </w:r>
      <w:hyperlink r:id="rId7" w:history="1">
        <w:r w:rsidR="002B6CBE" w:rsidRPr="00AB3E9F">
          <w:rPr>
            <w:rFonts w:ascii="Arial" w:hAnsi="Arial" w:cs="Arial"/>
            <w:color w:val="0645AD"/>
            <w:sz w:val="26"/>
            <w:u w:val="single"/>
          </w:rPr>
          <w:t>чуда света</w:t>
        </w:r>
      </w:hyperlink>
      <w:r w:rsidR="002B6CBE" w:rsidRPr="00AB3E9F">
        <w:rPr>
          <w:rFonts w:ascii="Arial" w:hAnsi="Arial" w:cs="Arial"/>
          <w:color w:val="222222"/>
          <w:sz w:val="26"/>
          <w:szCs w:val="26"/>
        </w:rPr>
        <w:t xml:space="preserve">, было расходовано около 13 тонн бронзы и 8 тонн железа. </w:t>
      </w:r>
      <w:r w:rsidRPr="002D6C91">
        <w:rPr>
          <w:rFonts w:ascii="Roboto" w:hAnsi="Roboto"/>
          <w:color w:val="000000"/>
          <w:sz w:val="26"/>
          <w:szCs w:val="22"/>
        </w:rPr>
        <w:t xml:space="preserve"> Скульптура была создана скульптором </w:t>
      </w:r>
      <w:proofErr w:type="spellStart"/>
      <w:r w:rsidRPr="002D6C91">
        <w:rPr>
          <w:rFonts w:ascii="Roboto" w:hAnsi="Roboto"/>
          <w:color w:val="000000"/>
          <w:sz w:val="26"/>
          <w:szCs w:val="22"/>
        </w:rPr>
        <w:t>Харетом</w:t>
      </w:r>
      <w:proofErr w:type="spellEnd"/>
      <w:r w:rsidRPr="002D6C91">
        <w:rPr>
          <w:rFonts w:ascii="Roboto" w:hAnsi="Roboto"/>
          <w:color w:val="000000"/>
          <w:sz w:val="26"/>
          <w:szCs w:val="22"/>
        </w:rPr>
        <w:t>, на её строительство ушла 12 лет. Бронзовая оболочка крепилась к железному каркасу. Полую статую начали строить снизу и, по мере того, как она росла, заполняли камнями, чтобы сделать её устойчивее. Примерно, через 50 лет после завершения строительства, статуя рухнула. Во время землетрясения она переломилась на уровне колен. Учёные считают, что истинной причиной недолговечности этого чуда стала коррозия металла. А в основе процесса коррозии лежит окислительно-восстановительная реакция.</w:t>
      </w:r>
    </w:p>
    <w:p w:rsidR="002D6C91" w:rsidRDefault="002D6C91">
      <w:pPr>
        <w:rPr>
          <w:sz w:val="28"/>
        </w:rPr>
      </w:pPr>
    </w:p>
    <w:p w:rsidR="002B6CBE" w:rsidRDefault="002B6CBE">
      <w:pPr>
        <w:rPr>
          <w:sz w:val="28"/>
        </w:rPr>
      </w:pPr>
      <w:r>
        <w:rPr>
          <w:sz w:val="28"/>
        </w:rPr>
        <w:t xml:space="preserve">Итак, как говорил </w:t>
      </w:r>
      <w:proofErr w:type="spellStart"/>
      <w:r>
        <w:rPr>
          <w:sz w:val="28"/>
        </w:rPr>
        <w:t>А.Лвуазье</w:t>
      </w:r>
      <w:proofErr w:type="spellEnd"/>
      <w:r>
        <w:rPr>
          <w:sz w:val="28"/>
        </w:rPr>
        <w:t>: «Жизн</w:t>
      </w:r>
      <w:proofErr w:type="gramStart"/>
      <w:r>
        <w:rPr>
          <w:sz w:val="28"/>
        </w:rPr>
        <w:t>ь-</w:t>
      </w:r>
      <w:proofErr w:type="gramEnd"/>
      <w:r>
        <w:rPr>
          <w:sz w:val="28"/>
        </w:rPr>
        <w:t xml:space="preserve"> непрерывная цепь </w:t>
      </w:r>
      <w:proofErr w:type="spellStart"/>
      <w:r>
        <w:rPr>
          <w:sz w:val="28"/>
        </w:rPr>
        <w:t>Окислительно</w:t>
      </w:r>
      <w:proofErr w:type="spellEnd"/>
      <w:r>
        <w:rPr>
          <w:sz w:val="28"/>
        </w:rPr>
        <w:t>- восстановительных процессов» .</w:t>
      </w:r>
    </w:p>
    <w:p w:rsidR="002B6CBE" w:rsidRPr="002B6CBE" w:rsidRDefault="002B6CBE" w:rsidP="002B6CBE">
      <w:pPr>
        <w:tabs>
          <w:tab w:val="left" w:pos="1815"/>
        </w:tabs>
        <w:rPr>
          <w:b/>
          <w:sz w:val="28"/>
        </w:rPr>
      </w:pPr>
      <w:r>
        <w:rPr>
          <w:sz w:val="28"/>
        </w:rPr>
        <w:t xml:space="preserve">     </w:t>
      </w:r>
      <w:r w:rsidRPr="002B6CBE">
        <w:rPr>
          <w:b/>
          <w:sz w:val="28"/>
        </w:rPr>
        <w:t>Почему?</w:t>
      </w:r>
      <w:r w:rsidRPr="002B6CBE">
        <w:rPr>
          <w:b/>
          <w:sz w:val="28"/>
        </w:rPr>
        <w:tab/>
      </w:r>
    </w:p>
    <w:p w:rsidR="002B6CBE" w:rsidRDefault="002B6CBE" w:rsidP="002B6CBE">
      <w:pPr>
        <w:pStyle w:val="a3"/>
        <w:shd w:val="clear" w:color="auto" w:fill="FFFFFF"/>
        <w:spacing w:before="0" w:beforeAutospacing="0" w:after="0" w:afterAutospacing="0" w:line="294" w:lineRule="atLeast"/>
        <w:rPr>
          <w:color w:val="000000"/>
          <w:sz w:val="28"/>
        </w:rPr>
      </w:pPr>
      <w:r>
        <w:rPr>
          <w:color w:val="000000"/>
        </w:rPr>
        <w:t xml:space="preserve">           </w:t>
      </w:r>
      <w:r w:rsidRPr="002B6CBE">
        <w:rPr>
          <w:color w:val="000000"/>
          <w:sz w:val="28"/>
        </w:rPr>
        <w:t>С ними связаны природные процессы обмена веществ, </w:t>
      </w:r>
      <w:hyperlink r:id="rId8" w:history="1">
        <w:r w:rsidRPr="002B6CBE">
          <w:rPr>
            <w:rStyle w:val="a6"/>
            <w:color w:val="000000"/>
            <w:sz w:val="28"/>
          </w:rPr>
          <w:t>брожения</w:t>
        </w:r>
      </w:hyperlink>
      <w:r w:rsidRPr="002B6CBE">
        <w:rPr>
          <w:color w:val="000000"/>
          <w:sz w:val="28"/>
        </w:rPr>
        <w:t>, фотосинтеза, круговорота веще</w:t>
      </w:r>
      <w:proofErr w:type="gramStart"/>
      <w:r w:rsidRPr="002B6CBE">
        <w:rPr>
          <w:color w:val="000000"/>
          <w:sz w:val="28"/>
        </w:rPr>
        <w:t>ств в пр</w:t>
      </w:r>
      <w:proofErr w:type="gramEnd"/>
      <w:r w:rsidRPr="002B6CBE">
        <w:rPr>
          <w:color w:val="000000"/>
          <w:sz w:val="28"/>
        </w:rPr>
        <w:t xml:space="preserve">ироде. Эти реакции можно наблюдать при сгорании топлива, в процессах коррозии металлов, при электролизе и выплавке металлов. С их помощью получают щелочи, кислоты и многие другие ценные химические вещества. Окислительно-восстановительные реакции лежат в основе преобразования химической энергии в </w:t>
      </w:r>
      <w:proofErr w:type="gramStart"/>
      <w:r w:rsidRPr="002B6CBE">
        <w:rPr>
          <w:color w:val="000000"/>
          <w:sz w:val="28"/>
        </w:rPr>
        <w:t>электрическую</w:t>
      </w:r>
      <w:proofErr w:type="gramEnd"/>
      <w:r w:rsidRPr="002B6CBE">
        <w:rPr>
          <w:color w:val="000000"/>
          <w:sz w:val="28"/>
        </w:rPr>
        <w:t xml:space="preserve"> в </w:t>
      </w:r>
      <w:hyperlink r:id="rId9" w:history="1">
        <w:r w:rsidRPr="002B6CBE">
          <w:rPr>
            <w:rStyle w:val="a6"/>
            <w:color w:val="00000A"/>
            <w:sz w:val="28"/>
          </w:rPr>
          <w:t>гальванических</w:t>
        </w:r>
      </w:hyperlink>
      <w:r>
        <w:rPr>
          <w:rFonts w:ascii="Calibri" w:hAnsi="Calibri" w:cs="Arial"/>
          <w:color w:val="000000"/>
          <w:szCs w:val="22"/>
        </w:rPr>
        <w:t xml:space="preserve"> </w:t>
      </w:r>
      <w:r w:rsidRPr="002B6CBE">
        <w:rPr>
          <w:color w:val="000000"/>
          <w:sz w:val="28"/>
        </w:rPr>
        <w:t xml:space="preserve">и топливных элементах. </w:t>
      </w:r>
    </w:p>
    <w:p w:rsidR="002B6CBE" w:rsidRDefault="002B6CBE" w:rsidP="002B6CBE">
      <w:pPr>
        <w:pStyle w:val="a3"/>
        <w:shd w:val="clear" w:color="auto" w:fill="FFFFFF"/>
        <w:spacing w:before="0" w:beforeAutospacing="0" w:after="0" w:afterAutospacing="0" w:line="294" w:lineRule="atLeast"/>
        <w:rPr>
          <w:b/>
          <w:color w:val="000000"/>
          <w:sz w:val="28"/>
        </w:rPr>
      </w:pPr>
      <w:r w:rsidRPr="002B6CBE">
        <w:rPr>
          <w:b/>
          <w:color w:val="000000"/>
          <w:sz w:val="28"/>
        </w:rPr>
        <w:t xml:space="preserve">        Таким образом, ОВР</w:t>
      </w:r>
      <w:r>
        <w:rPr>
          <w:b/>
          <w:color w:val="000000"/>
          <w:sz w:val="28"/>
        </w:rPr>
        <w:t xml:space="preserve"> </w:t>
      </w:r>
      <w:r w:rsidRPr="002B6CBE">
        <w:rPr>
          <w:b/>
          <w:color w:val="000000"/>
          <w:sz w:val="28"/>
        </w:rPr>
        <w:t xml:space="preserve"> составляют основу жизни на Земле</w:t>
      </w:r>
      <w:r>
        <w:rPr>
          <w:b/>
          <w:color w:val="000000"/>
          <w:sz w:val="28"/>
        </w:rPr>
        <w:t>!</w:t>
      </w:r>
    </w:p>
    <w:p w:rsidR="00D469DC" w:rsidRDefault="002B6CBE" w:rsidP="002B6CBE">
      <w:pPr>
        <w:pStyle w:val="a3"/>
        <w:shd w:val="clear" w:color="auto" w:fill="FFFFFF"/>
        <w:spacing w:before="0" w:beforeAutospacing="0" w:after="0" w:afterAutospacing="0" w:line="294" w:lineRule="atLeast"/>
        <w:rPr>
          <w:color w:val="000000"/>
          <w:sz w:val="28"/>
        </w:rPr>
      </w:pPr>
      <w:r>
        <w:rPr>
          <w:color w:val="000000"/>
          <w:sz w:val="28"/>
        </w:rPr>
        <w:t>Я надеюсь, что смогла заинтриговать вас</w:t>
      </w:r>
      <w:proofErr w:type="gramStart"/>
      <w:r>
        <w:rPr>
          <w:color w:val="000000"/>
          <w:sz w:val="28"/>
        </w:rPr>
        <w:t xml:space="preserve"> ,</w:t>
      </w:r>
      <w:proofErr w:type="gramEnd"/>
      <w:r>
        <w:rPr>
          <w:color w:val="000000"/>
          <w:sz w:val="28"/>
        </w:rPr>
        <w:t>пробудить интерес к изучению темы «Окислительно-восстановительные реакции»</w:t>
      </w:r>
    </w:p>
    <w:p w:rsidR="002B6CBE" w:rsidRPr="002B6CBE" w:rsidRDefault="002B6CBE" w:rsidP="002B6CBE">
      <w:pPr>
        <w:pStyle w:val="a3"/>
        <w:shd w:val="clear" w:color="auto" w:fill="FFFFFF"/>
        <w:spacing w:before="0" w:beforeAutospacing="0" w:after="0" w:afterAutospacing="0" w:line="294" w:lineRule="atLeast"/>
        <w:rPr>
          <w:rFonts w:ascii="Arial" w:hAnsi="Arial" w:cs="Arial"/>
          <w:color w:val="000000"/>
          <w:sz w:val="22"/>
          <w:szCs w:val="21"/>
        </w:rPr>
      </w:pPr>
    </w:p>
    <w:p w:rsidR="00D469DC" w:rsidRPr="00D469DC" w:rsidRDefault="00D469DC" w:rsidP="00D469DC">
      <w:pPr>
        <w:shd w:val="clear" w:color="auto" w:fill="FFFFFF"/>
        <w:spacing w:after="0" w:line="294" w:lineRule="atLeast"/>
        <w:rPr>
          <w:rFonts w:ascii="Arial" w:eastAsia="Times New Roman" w:hAnsi="Arial" w:cs="Arial"/>
          <w:color w:val="000000"/>
          <w:sz w:val="24"/>
          <w:szCs w:val="21"/>
          <w:lang w:eastAsia="ru-RU"/>
        </w:rPr>
      </w:pPr>
      <w:r w:rsidRPr="00D469DC">
        <w:rPr>
          <w:rFonts w:ascii="Times New Roman" w:eastAsia="Times New Roman" w:hAnsi="Times New Roman" w:cs="Times New Roman"/>
          <w:color w:val="000000"/>
          <w:sz w:val="28"/>
          <w:lang w:eastAsia="ru-RU"/>
        </w:rPr>
        <w:t>Сегодняшний урок, как вы поняли, необычный. И вы, наверное, волнуетесь? Я тоже. Предлагаю убрать волнение. Устраивайтесь удобнее на стуле, руки положите на колени ладонями вверх, расслабьтесь и закройте глаза, сосредоточьтесь на своем дыхании: «Я дышу и наполняюсь энергией. Я становлюсь сильным и энергичным». Сделали глубокий вдох, задержали дыхание (3 с), выдохнули, открыли глаза. Вы полны сил и энергии, готовы работать на уровне всех своих возможностей.</w:t>
      </w:r>
    </w:p>
    <w:p w:rsidR="002B6CBE" w:rsidRDefault="002B6CBE">
      <w:pPr>
        <w:rPr>
          <w:sz w:val="28"/>
          <w:szCs w:val="28"/>
        </w:rPr>
      </w:pPr>
    </w:p>
    <w:p w:rsidR="00D469DC" w:rsidRDefault="00D469DC">
      <w:pPr>
        <w:rPr>
          <w:sz w:val="28"/>
          <w:szCs w:val="28"/>
        </w:rPr>
      </w:pPr>
      <w:r>
        <w:rPr>
          <w:sz w:val="28"/>
          <w:szCs w:val="28"/>
        </w:rPr>
        <w:t xml:space="preserve"> </w:t>
      </w:r>
    </w:p>
    <w:p w:rsidR="00D469DC" w:rsidRDefault="00D469DC">
      <w:pPr>
        <w:rPr>
          <w:sz w:val="28"/>
          <w:szCs w:val="28"/>
        </w:rPr>
      </w:pPr>
    </w:p>
    <w:p w:rsidR="00D469DC" w:rsidRDefault="00D469DC">
      <w:pPr>
        <w:rPr>
          <w:sz w:val="28"/>
          <w:szCs w:val="28"/>
        </w:rPr>
      </w:pPr>
    </w:p>
    <w:p w:rsidR="00D469DC" w:rsidRDefault="00D469DC">
      <w:pPr>
        <w:rPr>
          <w:sz w:val="28"/>
          <w:szCs w:val="28"/>
        </w:rPr>
      </w:pPr>
      <w:r>
        <w:rPr>
          <w:sz w:val="28"/>
          <w:szCs w:val="28"/>
        </w:rPr>
        <w:lastRenderedPageBreak/>
        <w:t>Что же такое ОВР</w:t>
      </w:r>
      <w:proofErr w:type="gramStart"/>
      <w:r>
        <w:rPr>
          <w:sz w:val="28"/>
          <w:szCs w:val="28"/>
        </w:rPr>
        <w:t xml:space="preserve"> ?</w:t>
      </w:r>
      <w:proofErr w:type="gramEnd"/>
      <w:r>
        <w:rPr>
          <w:sz w:val="28"/>
          <w:szCs w:val="28"/>
        </w:rPr>
        <w:t xml:space="preserve"> </w:t>
      </w:r>
    </w:p>
    <w:p w:rsidR="00D469DC" w:rsidRDefault="00D469DC">
      <w:pPr>
        <w:rPr>
          <w:sz w:val="28"/>
          <w:szCs w:val="28"/>
        </w:rPr>
      </w:pPr>
      <w:r>
        <w:rPr>
          <w:sz w:val="28"/>
          <w:szCs w:val="28"/>
        </w:rPr>
        <w:t>Демонстрационный опыт</w:t>
      </w:r>
    </w:p>
    <w:p w:rsidR="00D469DC" w:rsidRPr="00D469DC" w:rsidRDefault="00D469DC" w:rsidP="00D469DC">
      <w:pPr>
        <w:pStyle w:val="a7"/>
        <w:numPr>
          <w:ilvl w:val="0"/>
          <w:numId w:val="1"/>
        </w:numPr>
        <w:rPr>
          <w:sz w:val="28"/>
          <w:szCs w:val="28"/>
        </w:rPr>
      </w:pPr>
      <w:r w:rsidRPr="00D469DC">
        <w:rPr>
          <w:sz w:val="28"/>
          <w:szCs w:val="28"/>
        </w:rPr>
        <w:t>Взаимодействие сульфата меди(</w:t>
      </w:r>
      <w:r w:rsidRPr="00D469DC">
        <w:rPr>
          <w:sz w:val="28"/>
          <w:szCs w:val="28"/>
          <w:lang w:val="en-US"/>
        </w:rPr>
        <w:t>II</w:t>
      </w:r>
      <w:r w:rsidRPr="00D469DC">
        <w:rPr>
          <w:sz w:val="28"/>
          <w:szCs w:val="28"/>
        </w:rPr>
        <w:t xml:space="preserve">) и </w:t>
      </w:r>
      <w:proofErr w:type="spellStart"/>
      <w:r w:rsidRPr="00D469DC">
        <w:rPr>
          <w:sz w:val="28"/>
          <w:szCs w:val="28"/>
        </w:rPr>
        <w:t>гидроксида</w:t>
      </w:r>
      <w:proofErr w:type="spellEnd"/>
      <w:r w:rsidRPr="00D469DC">
        <w:rPr>
          <w:sz w:val="28"/>
          <w:szCs w:val="28"/>
        </w:rPr>
        <w:t xml:space="preserve"> натрия </w:t>
      </w:r>
    </w:p>
    <w:p w:rsidR="00D469DC" w:rsidRDefault="00D469DC">
      <w:pPr>
        <w:rPr>
          <w:sz w:val="28"/>
          <w:szCs w:val="28"/>
        </w:rPr>
      </w:pPr>
      <w:r>
        <w:rPr>
          <w:sz w:val="28"/>
          <w:szCs w:val="28"/>
        </w:rPr>
        <w:t>Записываем уравнение реакции на доске</w:t>
      </w:r>
    </w:p>
    <w:p w:rsidR="00D469DC" w:rsidRDefault="00D469DC" w:rsidP="00D469DC">
      <w:pPr>
        <w:pStyle w:val="a7"/>
        <w:numPr>
          <w:ilvl w:val="0"/>
          <w:numId w:val="1"/>
        </w:numPr>
        <w:rPr>
          <w:sz w:val="28"/>
          <w:szCs w:val="28"/>
        </w:rPr>
      </w:pPr>
      <w:r>
        <w:rPr>
          <w:sz w:val="28"/>
          <w:szCs w:val="28"/>
        </w:rPr>
        <w:t xml:space="preserve">В раствор </w:t>
      </w:r>
      <w:r w:rsidRPr="00D469DC">
        <w:rPr>
          <w:sz w:val="28"/>
          <w:szCs w:val="28"/>
        </w:rPr>
        <w:t>сульфата меди(</w:t>
      </w:r>
      <w:r w:rsidRPr="00D469DC">
        <w:rPr>
          <w:sz w:val="28"/>
          <w:szCs w:val="28"/>
          <w:lang w:val="en-US"/>
        </w:rPr>
        <w:t>II</w:t>
      </w:r>
      <w:r w:rsidRPr="00D469DC">
        <w:rPr>
          <w:sz w:val="28"/>
          <w:szCs w:val="28"/>
        </w:rPr>
        <w:t>)</w:t>
      </w:r>
      <w:r>
        <w:rPr>
          <w:sz w:val="28"/>
          <w:szCs w:val="28"/>
        </w:rPr>
        <w:t xml:space="preserve"> опускаем алюминиевую проволок</w:t>
      </w:r>
      <w:proofErr w:type="gramStart"/>
      <w:r>
        <w:rPr>
          <w:sz w:val="28"/>
          <w:szCs w:val="28"/>
        </w:rPr>
        <w:t>у(</w:t>
      </w:r>
      <w:proofErr w:type="gramEnd"/>
      <w:r>
        <w:rPr>
          <w:sz w:val="28"/>
          <w:szCs w:val="28"/>
        </w:rPr>
        <w:t>+ чуть соли ,для ускорения реакции)</w:t>
      </w:r>
    </w:p>
    <w:p w:rsidR="00D469DC" w:rsidRDefault="00D469DC" w:rsidP="00D469DC">
      <w:pPr>
        <w:pStyle w:val="a7"/>
        <w:ind w:left="405"/>
        <w:rPr>
          <w:sz w:val="28"/>
          <w:szCs w:val="28"/>
        </w:rPr>
      </w:pPr>
      <w:r>
        <w:rPr>
          <w:sz w:val="28"/>
          <w:szCs w:val="28"/>
        </w:rPr>
        <w:t>Записываем уравнение на доске.</w:t>
      </w:r>
    </w:p>
    <w:p w:rsidR="00D469DC" w:rsidRDefault="00D469DC" w:rsidP="00D469DC">
      <w:pPr>
        <w:pStyle w:val="a7"/>
        <w:ind w:left="405"/>
        <w:rPr>
          <w:sz w:val="28"/>
          <w:szCs w:val="28"/>
        </w:rPr>
      </w:pPr>
      <w:r>
        <w:rPr>
          <w:sz w:val="28"/>
          <w:szCs w:val="28"/>
        </w:rPr>
        <w:t xml:space="preserve">Определяем степени окисления элементов и делаем вывод, </w:t>
      </w:r>
      <w:proofErr w:type="gramStart"/>
      <w:r>
        <w:rPr>
          <w:sz w:val="28"/>
          <w:szCs w:val="28"/>
        </w:rPr>
        <w:t>ч</w:t>
      </w:r>
      <w:proofErr w:type="gramEnd"/>
      <w:r>
        <w:rPr>
          <w:sz w:val="28"/>
          <w:szCs w:val="28"/>
        </w:rPr>
        <w:t xml:space="preserve"> в первой реакции элементы не меняют степени окисления, а во второй меняют.</w:t>
      </w:r>
    </w:p>
    <w:p w:rsidR="00B83EA5" w:rsidRDefault="00B83EA5" w:rsidP="00D469DC">
      <w:pPr>
        <w:pStyle w:val="a7"/>
        <w:ind w:left="405"/>
        <w:rPr>
          <w:sz w:val="28"/>
          <w:szCs w:val="28"/>
        </w:rPr>
      </w:pPr>
    </w:p>
    <w:p w:rsidR="00D469DC" w:rsidRPr="00B83EA5" w:rsidRDefault="00B83EA5" w:rsidP="00D469DC">
      <w:pPr>
        <w:pStyle w:val="a7"/>
        <w:ind w:left="405"/>
        <w:rPr>
          <w:b/>
          <w:sz w:val="28"/>
          <w:szCs w:val="28"/>
        </w:rPr>
      </w:pPr>
      <w:r>
        <w:rPr>
          <w:b/>
          <w:sz w:val="28"/>
          <w:szCs w:val="28"/>
        </w:rPr>
        <w:t xml:space="preserve"> </w:t>
      </w:r>
    </w:p>
    <w:p w:rsidR="00D469DC" w:rsidRDefault="00B83EA5" w:rsidP="00D469DC">
      <w:pPr>
        <w:pStyle w:val="a7"/>
        <w:ind w:left="405"/>
        <w:rPr>
          <w:sz w:val="28"/>
          <w:szCs w:val="28"/>
        </w:rPr>
      </w:pPr>
      <w:r w:rsidRPr="00D469DC">
        <w:rPr>
          <w:sz w:val="28"/>
          <w:szCs w:val="28"/>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270pt" o:ole="">
            <v:imagedata r:id="rId10" o:title=""/>
          </v:shape>
          <o:OLEObject Type="Embed" ProgID="PowerPoint.Slide.12" ShapeID="_x0000_i1025" DrawAspect="Content" ObjectID="_1740146642" r:id="rId11"/>
        </w:object>
      </w:r>
    </w:p>
    <w:p w:rsidR="00B83EA5" w:rsidRDefault="00B83EA5" w:rsidP="00D469DC">
      <w:pPr>
        <w:pStyle w:val="a7"/>
        <w:ind w:left="405"/>
        <w:rPr>
          <w:sz w:val="28"/>
          <w:szCs w:val="28"/>
        </w:rPr>
      </w:pPr>
      <w:r>
        <w:rPr>
          <w:noProof/>
          <w:lang w:eastAsia="ru-RU"/>
        </w:rPr>
        <w:drawing>
          <wp:inline distT="0" distB="0" distL="0" distR="0">
            <wp:extent cx="4762500" cy="1457325"/>
            <wp:effectExtent l="19050" t="0" r="0" b="0"/>
            <wp:docPr id="10" name="Рисунок 10" descr="https://ds02.infourok.ru/uploads/ex/04c2/00006669-6ce00349/1/hello_html_5d9ef6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2.infourok.ru/uploads/ex/04c2/00006669-6ce00349/1/hello_html_5d9ef62b.gif"/>
                    <pic:cNvPicPr>
                      <a:picLocks noChangeAspect="1" noChangeArrowheads="1"/>
                    </pic:cNvPicPr>
                  </pic:nvPicPr>
                  <pic:blipFill>
                    <a:blip r:embed="rId12" cstate="print"/>
                    <a:srcRect/>
                    <a:stretch>
                      <a:fillRect/>
                    </a:stretch>
                  </pic:blipFill>
                  <pic:spPr bwMode="auto">
                    <a:xfrm>
                      <a:off x="0" y="0"/>
                      <a:ext cx="4762500" cy="1457325"/>
                    </a:xfrm>
                    <a:prstGeom prst="rect">
                      <a:avLst/>
                    </a:prstGeom>
                    <a:noFill/>
                    <a:ln w="9525">
                      <a:noFill/>
                      <a:miter lim="800000"/>
                      <a:headEnd/>
                      <a:tailEnd/>
                    </a:ln>
                  </pic:spPr>
                </pic:pic>
              </a:graphicData>
            </a:graphic>
          </wp:inline>
        </w:drawing>
      </w:r>
    </w:p>
    <w:p w:rsidR="000321F5" w:rsidRDefault="000321F5" w:rsidP="00D469DC">
      <w:pPr>
        <w:pStyle w:val="a7"/>
        <w:ind w:left="405"/>
        <w:rPr>
          <w:sz w:val="28"/>
          <w:szCs w:val="28"/>
        </w:rPr>
      </w:pPr>
    </w:p>
    <w:p w:rsidR="000321F5" w:rsidRDefault="000321F5" w:rsidP="00D469DC">
      <w:pPr>
        <w:pStyle w:val="a7"/>
        <w:ind w:left="405"/>
        <w:rPr>
          <w:sz w:val="28"/>
          <w:szCs w:val="28"/>
        </w:rPr>
      </w:pPr>
    </w:p>
    <w:p w:rsidR="000321F5" w:rsidRDefault="000321F5" w:rsidP="00D469DC">
      <w:pPr>
        <w:pStyle w:val="a7"/>
        <w:ind w:left="405"/>
        <w:rPr>
          <w:sz w:val="28"/>
          <w:szCs w:val="28"/>
        </w:rPr>
      </w:pPr>
    </w:p>
    <w:p w:rsidR="000321F5" w:rsidRDefault="000321F5" w:rsidP="00D469DC">
      <w:pPr>
        <w:pStyle w:val="a7"/>
        <w:ind w:left="405"/>
        <w:rPr>
          <w:sz w:val="28"/>
          <w:szCs w:val="28"/>
        </w:rPr>
      </w:pPr>
    </w:p>
    <w:p w:rsidR="000321F5" w:rsidRDefault="000321F5" w:rsidP="00D469DC">
      <w:pPr>
        <w:pStyle w:val="a7"/>
        <w:ind w:left="405"/>
        <w:rPr>
          <w:sz w:val="28"/>
          <w:szCs w:val="28"/>
        </w:rPr>
      </w:pPr>
      <w:r>
        <w:rPr>
          <w:sz w:val="28"/>
          <w:szCs w:val="28"/>
        </w:rPr>
        <w:lastRenderedPageBreak/>
        <w:t>Первичное закрепление полученных знаний (выполнение теста по вариантам)</w:t>
      </w:r>
    </w:p>
    <w:p w:rsidR="000321F5" w:rsidRDefault="000321F5" w:rsidP="00D469DC">
      <w:pPr>
        <w:pStyle w:val="a7"/>
        <w:ind w:left="405"/>
        <w:rPr>
          <w:sz w:val="28"/>
          <w:szCs w:val="28"/>
        </w:rPr>
      </w:pPr>
      <w:r w:rsidRPr="000321F5">
        <w:rPr>
          <w:sz w:val="28"/>
          <w:szCs w:val="28"/>
        </w:rPr>
        <w:object w:dxaOrig="7181" w:dyaOrig="5401">
          <v:shape id="_x0000_i1026" type="#_x0000_t75" style="width:420.75pt;height:270pt" o:ole="">
            <v:imagedata r:id="rId13" o:title=""/>
          </v:shape>
          <o:OLEObject Type="Embed" ProgID="PowerPoint.Slide.12" ShapeID="_x0000_i1026" DrawAspect="Content" ObjectID="_1740146643" r:id="rId14"/>
        </w:object>
      </w:r>
    </w:p>
    <w:p w:rsidR="000321F5" w:rsidRDefault="006E705E" w:rsidP="00D469DC">
      <w:pPr>
        <w:pStyle w:val="a7"/>
        <w:ind w:left="405"/>
        <w:rPr>
          <w:sz w:val="28"/>
          <w:szCs w:val="28"/>
        </w:rPr>
      </w:pPr>
      <w:r w:rsidRPr="000321F5">
        <w:rPr>
          <w:sz w:val="28"/>
          <w:szCs w:val="28"/>
        </w:rPr>
        <w:object w:dxaOrig="7181" w:dyaOrig="5401">
          <v:shape id="_x0000_i1027" type="#_x0000_t75" style="width:424.5pt;height:270pt" o:ole="">
            <v:imagedata r:id="rId15" o:title=""/>
          </v:shape>
          <o:OLEObject Type="Embed" ProgID="PowerPoint.Slide.12" ShapeID="_x0000_i1027" DrawAspect="Content" ObjectID="_1740146644" r:id="rId16"/>
        </w:object>
      </w:r>
    </w:p>
    <w:p w:rsidR="0093750B" w:rsidRDefault="0093750B" w:rsidP="00D469DC">
      <w:pPr>
        <w:pStyle w:val="a7"/>
        <w:ind w:left="405"/>
        <w:rPr>
          <w:sz w:val="28"/>
          <w:szCs w:val="28"/>
        </w:rPr>
      </w:pPr>
    </w:p>
    <w:p w:rsidR="0093750B" w:rsidRDefault="0093750B" w:rsidP="00D469DC">
      <w:pPr>
        <w:pStyle w:val="a7"/>
        <w:ind w:left="405"/>
        <w:rPr>
          <w:sz w:val="28"/>
          <w:szCs w:val="28"/>
        </w:rPr>
      </w:pPr>
    </w:p>
    <w:p w:rsidR="0093750B" w:rsidRDefault="0093750B" w:rsidP="00D469DC">
      <w:pPr>
        <w:pStyle w:val="a7"/>
        <w:ind w:left="405"/>
        <w:rPr>
          <w:sz w:val="28"/>
          <w:szCs w:val="28"/>
        </w:rPr>
      </w:pPr>
    </w:p>
    <w:p w:rsidR="0093750B" w:rsidRDefault="0093750B" w:rsidP="00D469DC">
      <w:pPr>
        <w:pStyle w:val="a7"/>
        <w:ind w:left="405"/>
        <w:rPr>
          <w:sz w:val="28"/>
          <w:szCs w:val="28"/>
        </w:rPr>
      </w:pPr>
    </w:p>
    <w:p w:rsidR="0093750B" w:rsidRDefault="0093750B" w:rsidP="00D469DC">
      <w:pPr>
        <w:pStyle w:val="a7"/>
        <w:ind w:left="405"/>
        <w:rPr>
          <w:sz w:val="28"/>
          <w:szCs w:val="28"/>
        </w:rPr>
      </w:pPr>
    </w:p>
    <w:p w:rsidR="0093750B" w:rsidRDefault="0093750B" w:rsidP="00D469DC">
      <w:pPr>
        <w:pStyle w:val="a7"/>
        <w:ind w:left="405"/>
        <w:rPr>
          <w:sz w:val="28"/>
          <w:szCs w:val="28"/>
        </w:rPr>
      </w:pPr>
    </w:p>
    <w:p w:rsidR="0093750B" w:rsidRPr="0093750B" w:rsidRDefault="0093750B" w:rsidP="0093750B">
      <w:pPr>
        <w:pStyle w:val="a7"/>
        <w:ind w:left="405"/>
        <w:rPr>
          <w:sz w:val="28"/>
          <w:szCs w:val="28"/>
        </w:rPr>
      </w:pPr>
      <w:r>
        <w:rPr>
          <w:sz w:val="28"/>
          <w:szCs w:val="28"/>
        </w:rPr>
        <w:lastRenderedPageBreak/>
        <w:t xml:space="preserve">Перед тем, как объяснять подбор коэффициентов уравнениях ОВР, вспоминаем правила определения </w:t>
      </w:r>
      <w:proofErr w:type="gramStart"/>
      <w:r>
        <w:rPr>
          <w:sz w:val="28"/>
          <w:szCs w:val="28"/>
        </w:rPr>
        <w:t>СО</w:t>
      </w:r>
      <w:proofErr w:type="gramEnd"/>
      <w:r>
        <w:rPr>
          <w:sz w:val="28"/>
          <w:szCs w:val="28"/>
        </w:rPr>
        <w:t xml:space="preserve"> </w:t>
      </w:r>
    </w:p>
    <w:p w:rsidR="0093750B" w:rsidRDefault="0093750B" w:rsidP="00D469DC">
      <w:pPr>
        <w:pStyle w:val="a7"/>
        <w:ind w:left="405"/>
        <w:rPr>
          <w:sz w:val="28"/>
          <w:szCs w:val="28"/>
        </w:rPr>
      </w:pPr>
      <w:r>
        <w:rPr>
          <w:noProof/>
          <w:lang w:eastAsia="ru-RU"/>
        </w:rPr>
        <w:drawing>
          <wp:inline distT="0" distB="0" distL="0" distR="0">
            <wp:extent cx="5940425" cy="4455319"/>
            <wp:effectExtent l="19050" t="0" r="3175" b="0"/>
            <wp:docPr id="21" name="Рисунок 21" descr="http://900igr.net/up/datas/11369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900igr.net/up/datas/113694/006.jpg"/>
                    <pic:cNvPicPr>
                      <a:picLocks noChangeAspect="1" noChangeArrowheads="1"/>
                    </pic:cNvPicPr>
                  </pic:nvPicPr>
                  <pic:blipFill>
                    <a:blip r:embed="rId1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3750B" w:rsidRPr="0093750B" w:rsidRDefault="0093750B" w:rsidP="0093750B">
      <w:pPr>
        <w:rPr>
          <w:sz w:val="28"/>
          <w:szCs w:val="28"/>
        </w:rPr>
      </w:pPr>
    </w:p>
    <w:p w:rsidR="000321F5" w:rsidRPr="0093750B" w:rsidRDefault="000321F5" w:rsidP="00D469DC">
      <w:pPr>
        <w:pStyle w:val="a7"/>
        <w:ind w:left="405"/>
        <w:rPr>
          <w:b/>
          <w:sz w:val="32"/>
          <w:szCs w:val="28"/>
        </w:rPr>
      </w:pPr>
      <w:r w:rsidRPr="0093750B">
        <w:rPr>
          <w:b/>
          <w:sz w:val="32"/>
          <w:szCs w:val="28"/>
        </w:rPr>
        <w:t>Разбираем пример ОВР</w:t>
      </w:r>
      <w:proofErr w:type="gramStart"/>
      <w:r w:rsidRPr="0093750B">
        <w:rPr>
          <w:b/>
          <w:sz w:val="32"/>
          <w:szCs w:val="28"/>
        </w:rPr>
        <w:t xml:space="preserve">  :</w:t>
      </w:r>
      <w:proofErr w:type="gramEnd"/>
    </w:p>
    <w:p w:rsidR="0093750B" w:rsidRDefault="0093750B" w:rsidP="00D469DC">
      <w:pPr>
        <w:pStyle w:val="a7"/>
        <w:ind w:left="405"/>
        <w:rPr>
          <w:sz w:val="28"/>
          <w:szCs w:val="28"/>
        </w:rPr>
      </w:pPr>
    </w:p>
    <w:p w:rsidR="006E705E" w:rsidRPr="006E705E" w:rsidRDefault="000321F5" w:rsidP="006E705E">
      <w:pPr>
        <w:pStyle w:val="a7"/>
        <w:ind w:left="405"/>
        <w:rPr>
          <w:sz w:val="28"/>
          <w:szCs w:val="28"/>
        </w:rPr>
      </w:pPr>
      <w:r>
        <w:rPr>
          <w:noProof/>
          <w:lang w:eastAsia="ru-RU"/>
        </w:rPr>
        <w:drawing>
          <wp:inline distT="0" distB="0" distL="0" distR="0">
            <wp:extent cx="5572124" cy="1333500"/>
            <wp:effectExtent l="19050" t="0" r="0" b="0"/>
            <wp:docPr id="18" name="Рисунок 18" descr="https://5terka.com/images/him9gabrielan/him9gabrielan-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5terka.com/images/him9gabrielan/him9gabrielan-216.png"/>
                    <pic:cNvPicPr>
                      <a:picLocks noChangeAspect="1" noChangeArrowheads="1"/>
                    </pic:cNvPicPr>
                  </pic:nvPicPr>
                  <pic:blipFill>
                    <a:blip r:embed="rId18" cstate="print"/>
                    <a:srcRect/>
                    <a:stretch>
                      <a:fillRect/>
                    </a:stretch>
                  </pic:blipFill>
                  <pic:spPr bwMode="auto">
                    <a:xfrm>
                      <a:off x="0" y="0"/>
                      <a:ext cx="5577261" cy="1334729"/>
                    </a:xfrm>
                    <a:prstGeom prst="rect">
                      <a:avLst/>
                    </a:prstGeom>
                    <a:noFill/>
                    <a:ln w="9525">
                      <a:noFill/>
                      <a:miter lim="800000"/>
                      <a:headEnd/>
                      <a:tailEnd/>
                    </a:ln>
                  </pic:spPr>
                </pic:pic>
              </a:graphicData>
            </a:graphic>
          </wp:inline>
        </w:drawing>
      </w:r>
    </w:p>
    <w:p w:rsidR="009608E1" w:rsidRDefault="009608E1" w:rsidP="00D469DC">
      <w:pPr>
        <w:pStyle w:val="a7"/>
        <w:ind w:left="405"/>
        <w:rPr>
          <w:sz w:val="28"/>
          <w:szCs w:val="28"/>
        </w:rPr>
      </w:pPr>
    </w:p>
    <w:p w:rsidR="009608E1" w:rsidRDefault="009608E1" w:rsidP="00D469DC">
      <w:pPr>
        <w:pStyle w:val="a7"/>
        <w:ind w:left="405"/>
        <w:rPr>
          <w:sz w:val="28"/>
          <w:szCs w:val="28"/>
        </w:rPr>
      </w:pPr>
      <w:r>
        <w:rPr>
          <w:sz w:val="28"/>
          <w:szCs w:val="28"/>
        </w:rPr>
        <w:t>Домашнее задание</w:t>
      </w:r>
    </w:p>
    <w:p w:rsidR="009608E1" w:rsidRDefault="009608E1" w:rsidP="00D469DC">
      <w:pPr>
        <w:pStyle w:val="a7"/>
        <w:ind w:left="405"/>
        <w:rPr>
          <w:sz w:val="28"/>
          <w:szCs w:val="28"/>
        </w:rPr>
      </w:pPr>
    </w:p>
    <w:p w:rsidR="00D63EFB" w:rsidRPr="006E705E" w:rsidRDefault="009608E1" w:rsidP="00BF51F1">
      <w:pPr>
        <w:pStyle w:val="a7"/>
        <w:ind w:left="405"/>
        <w:rPr>
          <w:sz w:val="28"/>
          <w:szCs w:val="28"/>
        </w:rPr>
      </w:pPr>
      <w:r>
        <w:rPr>
          <w:noProof/>
          <w:lang w:eastAsia="ru-RU"/>
        </w:rPr>
        <w:drawing>
          <wp:inline distT="0" distB="0" distL="0" distR="0">
            <wp:extent cx="4314825" cy="914400"/>
            <wp:effectExtent l="19050" t="0" r="9525" b="0"/>
            <wp:docPr id="24" name="Рисунок 24" descr="https://gdz-himiya.ru/assets/uploads/452/407/543/589/images/2017-03-18_13-08-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gdz-himiya.ru/assets/uploads/452/407/543/589/images/2017-03-18_13-08-27-2.jpg"/>
                    <pic:cNvPicPr>
                      <a:picLocks noChangeAspect="1" noChangeArrowheads="1"/>
                    </pic:cNvPicPr>
                  </pic:nvPicPr>
                  <pic:blipFill>
                    <a:blip r:embed="rId19" cstate="print"/>
                    <a:srcRect/>
                    <a:stretch>
                      <a:fillRect/>
                    </a:stretch>
                  </pic:blipFill>
                  <pic:spPr bwMode="auto">
                    <a:xfrm>
                      <a:off x="0" y="0"/>
                      <a:ext cx="4314825" cy="914400"/>
                    </a:xfrm>
                    <a:prstGeom prst="rect">
                      <a:avLst/>
                    </a:prstGeom>
                    <a:noFill/>
                    <a:ln w="9525">
                      <a:noFill/>
                      <a:miter lim="800000"/>
                      <a:headEnd/>
                      <a:tailEnd/>
                    </a:ln>
                  </pic:spPr>
                </pic:pic>
              </a:graphicData>
            </a:graphic>
          </wp:inline>
        </w:drawing>
      </w:r>
    </w:p>
    <w:sectPr w:rsidR="00D63EFB" w:rsidRPr="006E705E" w:rsidSect="00E7640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88482F"/>
    <w:multiLevelType w:val="hybridMultilevel"/>
    <w:tmpl w:val="C70EFC4C"/>
    <w:lvl w:ilvl="0" w:tplc="70CCA5B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D6C91"/>
    <w:rsid w:val="000321F5"/>
    <w:rsid w:val="002B6CBE"/>
    <w:rsid w:val="002D6C91"/>
    <w:rsid w:val="0049713A"/>
    <w:rsid w:val="006E705E"/>
    <w:rsid w:val="00767DF4"/>
    <w:rsid w:val="0093750B"/>
    <w:rsid w:val="009608E1"/>
    <w:rsid w:val="00B53C8D"/>
    <w:rsid w:val="00B83EA5"/>
    <w:rsid w:val="00BC28DD"/>
    <w:rsid w:val="00BF51F1"/>
    <w:rsid w:val="00D469DC"/>
    <w:rsid w:val="00D63EFB"/>
    <w:rsid w:val="00E13132"/>
    <w:rsid w:val="00E2037F"/>
    <w:rsid w:val="00E76400"/>
    <w:rsid w:val="00EB29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640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D6C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D6C9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D6C91"/>
    <w:rPr>
      <w:rFonts w:ascii="Tahoma" w:hAnsi="Tahoma" w:cs="Tahoma"/>
      <w:sz w:val="16"/>
      <w:szCs w:val="16"/>
    </w:rPr>
  </w:style>
  <w:style w:type="character" w:styleId="a6">
    <w:name w:val="Hyperlink"/>
    <w:basedOn w:val="a0"/>
    <w:uiPriority w:val="99"/>
    <w:semiHidden/>
    <w:unhideWhenUsed/>
    <w:rsid w:val="002B6CBE"/>
    <w:rPr>
      <w:color w:val="0000FF"/>
      <w:u w:val="single"/>
    </w:rPr>
  </w:style>
  <w:style w:type="paragraph" w:styleId="a7">
    <w:name w:val="List Paragraph"/>
    <w:basedOn w:val="a"/>
    <w:uiPriority w:val="34"/>
    <w:qFormat/>
    <w:rsid w:val="00D469D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pandia.ru%2Ftext%2Fcategory%2Fbrozhenie%2F" TargetMode="External"/><Relationship Id="rId13" Type="http://schemas.openxmlformats.org/officeDocument/2006/relationships/image" Target="media/image4.emf"/><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interesnyefakty.org/sem-chudes-sveta/" TargetMode="External"/><Relationship Id="rId12" Type="http://schemas.openxmlformats.org/officeDocument/2006/relationships/image" Target="media/image3.gif"/><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package" Target="embeddings/______Microsoft_Office_PowerPoint3.sldx"/><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interesnyefakty.org/iz-zhizni-aleksandra-makedonskogo/" TargetMode="External"/><Relationship Id="rId11" Type="http://schemas.openxmlformats.org/officeDocument/2006/relationships/package" Target="embeddings/______Microsoft_Office_PowerPoint1.sldx"/><Relationship Id="rId5" Type="http://schemas.openxmlformats.org/officeDocument/2006/relationships/image" Target="media/image1.jpeg"/><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infourok.ru/go.html?href=http%3A%2F%2Fpandia.ru%2Ftext%2Fcategory%2Fgalmzvanika%2F" TargetMode="External"/><Relationship Id="rId14" Type="http://schemas.openxmlformats.org/officeDocument/2006/relationships/package" Target="embeddings/______Microsoft_Office_PowerPoint2.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Pages>
  <Words>715</Words>
  <Characters>4079</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cp:lastModifiedBy>
  <cp:revision>10</cp:revision>
  <cp:lastPrinted>2019-04-18T14:59:00Z</cp:lastPrinted>
  <dcterms:created xsi:type="dcterms:W3CDTF">2019-04-14T05:10:00Z</dcterms:created>
  <dcterms:modified xsi:type="dcterms:W3CDTF">2023-03-12T13:18:00Z</dcterms:modified>
</cp:coreProperties>
</file>