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240"/>
        <w:outlineLvl w:val="0"/>
        <w:rPr>
          <w:rFonts w:ascii="Arial" w:cs="Arial" w:eastAsia="Times New Roman" w:hAnsi="Arial"/>
          <w:b/>
          <w:bCs/>
          <w:color w:val="111111"/>
          <w:kern w:val="36"/>
          <w:sz w:val="41"/>
          <w:szCs w:val="41"/>
        </w:rPr>
      </w:pPr>
    </w:p>
    <w:p>
      <w:pPr>
        <w:pStyle w:val="style0"/>
        <w:spacing w:before="100" w:beforeAutospacing="true" w:after="100" w:afterAutospacing="true" w:lineRule="auto" w:line="240"/>
        <w:outlineLvl w:val="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Arial" w:cs="Arial" w:eastAsia="Times New Roman" w:hAnsi="Arial"/>
          <w:b/>
          <w:bCs/>
          <w:color w:val="111111"/>
          <w:kern w:val="36"/>
          <w:sz w:val="41"/>
          <w:szCs w:val="41"/>
        </w:rPr>
        <w:t>«Правильная осанка — ключ к здоровью ребёнк</w:t>
      </w:r>
      <w:r>
        <w:rPr>
          <w:rFonts w:ascii="Arial" w:cs="Arial" w:eastAsia="Times New Roman" w:hAnsi="Arial"/>
          <w:b/>
          <w:bCs/>
          <w:color w:val="111111"/>
          <w:kern w:val="36"/>
          <w:sz w:val="41"/>
          <w:szCs w:val="41"/>
          <w:lang w:val="en-US"/>
        </w:rPr>
        <w:t>а"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Cs/>
          <w:sz w:val="28"/>
          <w:szCs w:val="28"/>
        </w:rPr>
        <w:t xml:space="preserve">«Забота о </w:t>
      </w:r>
      <w:r>
        <w:rPr>
          <w:rFonts w:ascii="Times New Roman" w:cs="Times New Roman" w:eastAsia="Times New Roman" w:hAnsi="Times New Roman"/>
          <w:bCs/>
          <w:iCs/>
          <w:sz w:val="28"/>
          <w:szCs w:val="28"/>
        </w:rPr>
        <w:t>здоровье – лучшее лекарство</w:t>
      </w:r>
      <w:r>
        <w:rPr>
          <w:rFonts w:ascii="Times New Roman" w:cs="Times New Roman" w:eastAsia="Times New Roman" w:hAnsi="Times New Roman"/>
          <w:iCs/>
          <w:sz w:val="28"/>
          <w:szCs w:val="28"/>
        </w:rPr>
        <w:t>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Что же такое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осанка</w:t>
      </w:r>
      <w:r>
        <w:rPr>
          <w:rFonts w:ascii="Times New Roman" w:cs="Times New Roman" w:eastAsia="Times New Roman" w:hAnsi="Times New Roman"/>
          <w:sz w:val="28"/>
          <w:szCs w:val="28"/>
        </w:rPr>
        <w:t>?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Это привычная непроизвольная поза человека в состоянии покоя и во время движения.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Комплекс упражнений с гимнастическими палками: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1. И. п. стоя, ноги вместе, палка в обеих руках, руки опущены вниз.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1-руки вперед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2-руки вверх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3-руки вперёд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 И. п. стоя, ноги вместе, палка в обеих руках, руки прижаты к груди.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1-4 – вытягивая руки вперёд выполнить круговое движение руками от локтя от себя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1-4 – поменять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направление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вращая руки от локтя к себе.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3. И. п. стоя, ноги на ширине плеч, палка в обеих руках, руки подняты вверх.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1-наклониться влево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3-наклониться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вправо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4. И. п. стоя, ноги слегка расставлены, палка в обеих руках, руки подняты вверх.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1-наклон вперед, касаясь палкой колен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3-повернуть туловище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вправо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5. И. п. стоя на коленях, палка за спиной зажата в локтевых суставах.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1-повернуть туловище влево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3-повернуть туловище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вправо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6. И. п. стоя, пятки вместе, носки врозь, палка за головой на шее, руки согнуты в локтях сверху палки.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1-нуглубоко присесть, раздвинуть колени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2-в и. п.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7. И. п. стоя, ноги вместе, руки на поясе, палка лежит на полу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1-прыжок через палку вперед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2-наклон вперед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3-прыжок через палку назад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4-наклон.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П</w:t>
      </w:r>
      <w:r>
        <w:rPr>
          <w:rFonts w:ascii="Times New Roman" w:cs="Times New Roman" w:eastAsia="Times New Roman" w:hAnsi="Times New Roman"/>
          <w:sz w:val="28"/>
          <w:szCs w:val="28"/>
        </w:rPr>
        <w:t>омогайте своим детям делать гимнастические упражнения необходимыми в их жизни, выполняйте их вместе.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230</Words>
  <Pages>1</Pages>
  <Characters>1176</Characters>
  <Application>WPS Office</Application>
  <DocSecurity>0</DocSecurity>
  <Paragraphs>41</Paragraphs>
  <ScaleCrop>false</ScaleCrop>
  <LinksUpToDate>false</LinksUpToDate>
  <CharactersWithSpaces>1376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2022-02-06T08:09:00Z</dcterms:created>
  <dc:creator>пользователь</dc:creator>
  <lastModifiedBy>M2006C3MNG</lastModifiedBy>
  <dcterms:modified xsi:type="dcterms:W3CDTF">2023-08-21T11:28:32Z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95d8673f02134470922d7816cff50803</vt:lpwstr>
  </property>
</Properties>
</file>