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1E" w:rsidRPr="00483DE9" w:rsidRDefault="00FC031E" w:rsidP="00FC0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DE9">
        <w:rPr>
          <w:rFonts w:ascii="Times New Roman" w:hAnsi="Times New Roman" w:cs="Times New Roman"/>
          <w:b/>
          <w:sz w:val="24"/>
          <w:szCs w:val="24"/>
        </w:rPr>
        <w:t>Использование оборудования «Точка роста» в урочной и неурочной деятельности как способ формирования УУД.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Важнейшая задача современной школы – органическое сочетание обучения, воспитания и развития. Химия как учебный предмет средней школы вносит существенный вклад в ее решение. Ведущее место в преподавании химии занимает школьный химический эксперимент.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основной и специфический метод обучения, который непосредственно знакомит с химическими явлениями и одновременно развивает познавательную деятельность обучающихся. </w:t>
      </w:r>
      <w:proofErr w:type="gramEnd"/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Химическое образование на всех этапах базируется на основных дидактических принципах обучения (научности, системности, систематичности, доступности, связи теории с практикой, наглядности и других) в сочетании с использованием эффективных подходов к обучению: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системно-деятельностного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личностно-ориентированного,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социально ориентированного и культурологического.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химии происходит по двум важнейшим направлениям: теория и практика.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Практика, химический эксперимент – это отличительная особенность химии, осуществляющая взаимосвязь теоретического материала с реальными химическими процессами. В школе теория подкрепляется эффектными демонстрационными опытами, иллюстрирующими химическую сущность протекающих процессов и явлений.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Познание начинается с удивления. Удивление, вызванное новым, ведет к развитию любознательности с последующим формированием у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устойчивого интереса к предмету.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Действительно, химия и есть та наука, которая вызывает живой интерес у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Но нередко школьники приходят в кабинет химии с вопросом: «А сегодня мы будем химичить?», т.е. для них интересен только сам эксперимент, без объяснения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национального проекта «Образование» стало возможным оснащение школ современным оборудованием центра «Точка роста». Внедрение этого оборудования позволяет качественно изменить процесс обучения   химии. Появляется возможность количественных наблюдений и опытов для получения достоверной информации о химических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повышению мотивации обучения школьников.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традиционное школьное оборудование из-за ограничения технических возможностей не позволяет проводить многие количественные исследования;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• длительность проведения химических исследований не всегда согласуется с длительностью учебных занятий;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• возможность проведения многих исследований ограничивается требованиями техники безопасности и др.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чистота их измерений неподвластна человеческому восприятию.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В  процессе формирования экспериментальных умений ученик обучается представлять информацию об исследовании в четырёх видах: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в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вербальном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: описывать эксперимент,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в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табличном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заполнять таблицы данных,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в виде математических уравнений. </w:t>
      </w:r>
      <w:proofErr w:type="gramEnd"/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Последние годы у учащихся наблюдается низкая мотивация изучения </w:t>
      </w:r>
      <w:proofErr w:type="spellStart"/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естественно-научных</w:t>
      </w:r>
      <w:proofErr w:type="spellEnd"/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 и как следствие падение качества образования. Поставляемые в школы современные средства обучения, в рамках проекта «Точка роста», активизируют познавательную деятельность обучающихся, позволяют добиться высокого уровня усвоения учебного материала, устойчивого роста познавательного интереса школьников.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Материально-техническая база центра «Точка роста» включает в себя цифровые лаборатории и  наборы классического оборудования для проведения химического практикума.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комплекте цифровых лабораторий «Химия» содержатся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мультидатчики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монодатчики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позволяющие измерять следующие показатели: водородный показатель водных сред, концентрации </w:t>
      </w:r>
      <w:proofErr w:type="spellStart"/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нитрат-ионов</w:t>
      </w:r>
      <w:proofErr w:type="spellEnd"/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хлорид-ионов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электропроводность, влажность, освещённость, температуру окружающей среды, температуру растворов и твёрдых тел.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Данный комплект оборудования обеспечивает реализацию эксперимента с цифровым оборудованием практически по всем темам курса химии в средней школе.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нашей школе кабинет «Точка роста»  «Химия и биология» был оборудован в 2022 году. Был сделан современный ремонт кабинета. Завезена новая красивая  мебель,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проектор.  Получили три комплекта цифровых химических лабораторий и ноутбуки </w:t>
      </w:r>
      <w:r w:rsidRPr="00A4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программным обеспечением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Releon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двух лет мы с 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осваиваем данную лабораторию. Хочется отметить, что данное оборудование довольно просто и удобно в обращении.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температурный датчик, провожу демонстрационные эксперименты «Свойства изомеров», «Изучение температуры кипения одноатомных спиртов», </w:t>
      </w: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«Определение тепловых эффектов растворения веществ в воде». По результатам эксперимента на мониторе компьютера выстраиваются графики, что наглядно демонстрирует свойства вещества.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датчик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растворов провожу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демонстрационный эксперимент «Изучение силы карбоновых кислот», «Гидролиз этилацетата в присутствии раствора щелочи», «Влияние одноименных ионов на смещение химического равновесия», «Определение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растворов солей», «Влияние температуры на степень гидролиза солей».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урочное и внеурочное время используем данное оборудование при выполнении лабораторных опытов,  химических экспериментов и экспериментов экологического содержания.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В 10 классе с датчиком высокой температуры выполняются работы: «Изучение температуры кипения одноатомных спиртов»,  в 11 классе «Определение теплоты реакции нейтрализации», «Закон Гесса»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«Определение теплоты осаждения сульфата бария».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датчиком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10 классе проводим лабораторные опыты:  «Определение среды растворов аминокислот», «Влияние жесткой воды на мыло», в 11 классе: «Влияние одноименных ионов на смещение химического равновесия», «Определение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рН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растворов солей», «Влияние температуры на степень гидролиза солей».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выполнения лабораторных работ обучающиеся получают возможность для формирования личностных,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(регулятивных, познавательных, коммуникативных) и предметных результатов.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у кого не вызывают сомнений важность своевременного обнаружения одаренного ребенка и дальнейшего развития его способностей. 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Развитию общей одаренности школьников может способствовать целенаправленная организация исследовательской деятельности. Исследовательская деятельность имеет творческий характер, и в то же время это один из способов индивидуализации обучения. Непосредственное, длительное по времени общение ученика и учителя в рамках этой работы позволяет учителю лучше узнать особенности ума, характера, мышления школьника и в результате предложить ему ту тему, которая для него интересна, значима и на которую он будет тратить свое личное время.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В курсе внеурочной деятельности «</w:t>
      </w: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Увлекательная</w:t>
      </w:r>
      <w:proofErr w:type="gram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химия» для учащихся 7-9 классов мы проводим химические опыты и эксперименты по изучению окружающей среды с использованием цифровой лаборатории.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эти два года возросло количество учащихся, которые увлеклись проектной и исследовательской деятельностью. Свои работы они защищают на школьных конференциях. Ребята с лучшими работами успешно защищают честь школы на муниципальных и республиканских конкурсах. Так в прошлом учебном году ученица 8 класса  провела исследование с применением цифровой лаборатории на тему «Анализ воды родника </w:t>
      </w:r>
      <w:proofErr w:type="spell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Баражюль</w:t>
      </w:r>
      <w:proofErr w:type="spellEnd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успешно выступила на муниципальном этапе Всероссийского конкурса исследовательских работ имени Вернадского. Ученица 8 класса с работой </w:t>
      </w:r>
      <w:r w:rsidRPr="00A45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«Изучение загрязненности почвы и воды в местах утилизации отходов нашего села» </w:t>
      </w:r>
      <w:r w:rsidRPr="00A45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заняла призовое место на этом же конкурсе. В ходе исследовательской работы также использовалась цифровая лаборатория </w:t>
      </w:r>
      <w:r w:rsidRPr="00A4585D">
        <w:rPr>
          <w:rStyle w:val="a4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5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Releon</w:t>
      </w:r>
      <w:proofErr w:type="spellEnd"/>
      <w:r w:rsidRPr="00A458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C031E" w:rsidRPr="00F661E0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спользование в учебном процессе практических работ исследовательского характера дает возможность создавать на уроке проблемные ситуации, способствует мотивации для обобщения учебного материала, расширяет возможности для индивидуального и дифференцированного подхода к обучению, повышает творческую активность, позволяет расширять кругозор обучающихся. Очень важно придавать им прикладную направленность, тем самым создавать условия для выработки у обучающихся умений применять полученные знания при решении реальных задач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E0">
        <w:rPr>
          <w:rFonts w:ascii="Times New Roman" w:hAnsi="Times New Roman" w:cs="Times New Roman"/>
          <w:color w:val="000000" w:themeColor="text1"/>
          <w:sz w:val="24"/>
          <w:szCs w:val="24"/>
        </w:rPr>
        <w:t>грамотности.</w:t>
      </w:r>
    </w:p>
    <w:p w:rsidR="00FC031E" w:rsidRPr="00A4585D" w:rsidRDefault="00FC031E" w:rsidP="00FC031E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4585D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в результате проектной и исследовательской работы, обучающиеся овладевают базовыми исследовательскими действиями: владеть основами методов научного познания веществ и химических реакций; владеть навыками самостоятельного планирования и проведения   эксперимента, совершенствовать умения наблюдать за ходом процесса, самостоятельно прогнозировать его результат, формулировать обобщения и выводы; составлять обоснованный отчёт о проделанной работе; применять различные методы познания.</w:t>
      </w:r>
      <w:proofErr w:type="gramEnd"/>
    </w:p>
    <w:p w:rsidR="00FC031E" w:rsidRPr="00F661E0" w:rsidRDefault="00FC031E" w:rsidP="00FC031E">
      <w:pPr>
        <w:ind w:firstLine="567"/>
      </w:pP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  <w:r w:rsidRPr="00F661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</w:p>
    <w:p w:rsidR="00FC031E" w:rsidRPr="00F661E0" w:rsidRDefault="00FC031E" w:rsidP="00FC031E">
      <w:pPr>
        <w:rPr>
          <w:rFonts w:ascii="Times New Roman" w:hAnsi="Times New Roman" w:cs="Times New Roman"/>
          <w:sz w:val="24"/>
          <w:szCs w:val="24"/>
        </w:rPr>
      </w:pPr>
    </w:p>
    <w:p w:rsidR="00000000" w:rsidRDefault="00FC031E"/>
    <w:p w:rsidR="00FC031E" w:rsidRDefault="00FC031E"/>
    <w:sectPr w:rsidR="00FC031E" w:rsidSect="009D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1A0"/>
    <w:multiLevelType w:val="hybridMultilevel"/>
    <w:tmpl w:val="908CF37E"/>
    <w:lvl w:ilvl="0" w:tplc="4430755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C031E"/>
    <w:rsid w:val="00FC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1E"/>
    <w:pPr>
      <w:ind w:left="720"/>
      <w:contextualSpacing/>
    </w:pPr>
  </w:style>
  <w:style w:type="character" w:styleId="a4">
    <w:name w:val="endnote reference"/>
    <w:basedOn w:val="a0"/>
    <w:uiPriority w:val="99"/>
    <w:semiHidden/>
    <w:unhideWhenUsed/>
    <w:rsid w:val="00FC03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7877</Characters>
  <Application>Microsoft Office Word</Application>
  <DocSecurity>0</DocSecurity>
  <Lines>65</Lines>
  <Paragraphs>18</Paragraphs>
  <ScaleCrop>false</ScaleCrop>
  <Company>Grizli777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dcterms:created xsi:type="dcterms:W3CDTF">2023-08-28T11:22:00Z</dcterms:created>
  <dcterms:modified xsi:type="dcterms:W3CDTF">2023-08-28T11:31:00Z</dcterms:modified>
</cp:coreProperties>
</file>