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8" w:rsidRPr="007F6C88" w:rsidRDefault="007F6C88" w:rsidP="007F6C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C88">
        <w:rPr>
          <w:rFonts w:ascii="Times New Roman" w:hAnsi="Times New Roman" w:cs="Times New Roman"/>
          <w:b/>
          <w:i/>
          <w:sz w:val="28"/>
          <w:szCs w:val="28"/>
        </w:rPr>
        <w:t>Значение инновационной деятельности в дошкольном учреждении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Инновация (англ. 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При осуществлении инновационной деятельности перед педагогом ДОУ ставятся следующие задачи: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развитие индивидуальности воспитанников;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развитие инициативности детей, их самостоятельности, способности к творческому самовыражению;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повышение любознательности и интереса к исследовательской деятельности;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стимулирование различных видов активности воспитанников (игровой, познавательной и т. д.);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повышение интеллектуального уровня детей;</w:t>
      </w:r>
    </w:p>
    <w:p w:rsidR="00B005BF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развитие креативности и нестандартности мышления.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</w:t>
      </w:r>
      <w:proofErr w:type="gramStart"/>
      <w:r w:rsidRPr="007F6C8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F6C88">
        <w:rPr>
          <w:rFonts w:ascii="Times New Roman" w:hAnsi="Times New Roman" w:cs="Times New Roman"/>
          <w:sz w:val="28"/>
          <w:szCs w:val="28"/>
        </w:rPr>
        <w:t>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7F6C88" w:rsidRPr="007F6C88" w:rsidRDefault="007F6C88" w:rsidP="007F6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Виды инновационных педагогических технологий в ДОУ</w:t>
      </w:r>
    </w:p>
    <w:p w:rsid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К инновационным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технологиям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отнести:</w:t>
      </w:r>
      <w:proofErr w:type="spellEnd"/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>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технологии проектной и исследовательской деятельности;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информационно-коммуникационные;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>»;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личностно-ориентированные;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технологии проблемного обучения и др.</w:t>
      </w:r>
    </w:p>
    <w:p w:rsidR="007F6C88" w:rsidRPr="007F6C88" w:rsidRDefault="007F6C88" w:rsidP="007F6C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C88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Информационно-коммуникационные технологии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  <w:proofErr w:type="gramStart"/>
      <w:r w:rsidRPr="007F6C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6C88">
        <w:rPr>
          <w:rFonts w:ascii="Times New Roman" w:hAnsi="Times New Roman" w:cs="Times New Roman"/>
          <w:sz w:val="28"/>
          <w:szCs w:val="28"/>
        </w:rPr>
        <w:t xml:space="preserve"> ИКТ в ДОУ относятся: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компьютеры;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интерактивные доски;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магнитофоны;</w:t>
      </w:r>
    </w:p>
    <w:p w:rsidR="007F6C88" w:rsidRPr="007F6C88" w:rsidRDefault="007F6C88" w:rsidP="007F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телевизоры;</w:t>
      </w:r>
    </w:p>
    <w:p w:rsid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F6C88">
        <w:rPr>
          <w:rFonts w:ascii="Times New Roman" w:hAnsi="Times New Roman" w:cs="Times New Roman"/>
          <w:sz w:val="28"/>
          <w:szCs w:val="28"/>
        </w:rPr>
        <w:t>отоаппа</w:t>
      </w:r>
      <w:r>
        <w:rPr>
          <w:rFonts w:ascii="Times New Roman" w:hAnsi="Times New Roman" w:cs="Times New Roman"/>
          <w:sz w:val="28"/>
          <w:szCs w:val="28"/>
        </w:rPr>
        <w:t xml:space="preserve">ратура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видеозагадки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Интерактивная доска — это сенсорный экран, который работает в системе вместе с проектором и компьютером. </w:t>
      </w:r>
      <w:proofErr w:type="gramStart"/>
      <w:r w:rsidRPr="007F6C88">
        <w:rPr>
          <w:rFonts w:ascii="Times New Roman" w:hAnsi="Times New Roman" w:cs="Times New Roman"/>
          <w:sz w:val="28"/>
          <w:szCs w:val="28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proofErr w:type="gramEnd"/>
      <w:r w:rsidRPr="007F6C88">
        <w:rPr>
          <w:rFonts w:ascii="Times New Roman" w:hAnsi="Times New Roman" w:cs="Times New Roman"/>
          <w:sz w:val="28"/>
          <w:szCs w:val="28"/>
        </w:rPr>
        <w:t xml:space="preserve"> Работа с интерактивной доской включает в себя: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проведение различных развивающих игр;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просмотр иллюстраций и видеоматериалов;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разбор проблемных ситуаций;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C88">
        <w:rPr>
          <w:rFonts w:ascii="Times New Roman" w:hAnsi="Times New Roman" w:cs="Times New Roman"/>
          <w:sz w:val="28"/>
          <w:szCs w:val="28"/>
        </w:rPr>
        <w:t>совместное творчество и др.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lastRenderedPageBreak/>
        <w:t>Занятия с интерактивной доской предполагают несколько вариантов работы с дошкольниками: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Один ребёнок самостоятельно выполняет задание у доски.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Дети, сидящие за столами, дают задание стоящему у доски ребёнку (старший дошкольный возраст).</w:t>
      </w:r>
    </w:p>
    <w:p w:rsid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(снизу вверх). Таким </w:t>
      </w:r>
      <w:proofErr w:type="gramStart"/>
      <w:r w:rsidRPr="007F6C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F6C88">
        <w:rPr>
          <w:rFonts w:ascii="Times New Roman" w:hAnsi="Times New Roman" w:cs="Times New Roman"/>
          <w:sz w:val="28"/>
          <w:szCs w:val="28"/>
        </w:rPr>
        <w:t xml:space="preserve">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 Большой интерес у старших дошкольников вызовут игры-путешествия, которые проводятся по типу 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 xml:space="preserve">. 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</w:t>
      </w:r>
      <w:r w:rsidRPr="007F6C88">
        <w:rPr>
          <w:rFonts w:ascii="Times New Roman" w:hAnsi="Times New Roman" w:cs="Times New Roman"/>
          <w:sz w:val="28"/>
          <w:szCs w:val="28"/>
        </w:rPr>
        <w:lastRenderedPageBreak/>
        <w:t>в своём «путешествии» (первая станция — история, вторая станция — животный мир и т. д.). А красочная презентация с красивейшими видами озера оставит у детей яркие впечатления.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быть совершенно разными: 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C88">
        <w:rPr>
          <w:rFonts w:ascii="Times New Roman" w:hAnsi="Times New Roman" w:cs="Times New Roman"/>
          <w:sz w:val="28"/>
          <w:szCs w:val="28"/>
        </w:rPr>
        <w:t>Вводная часть, в которой можно провести беседы о предстоящей работе, конкурсы или загадки и т. д.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>Основная часть, где дети выполняют задания непосредственно за компьютером.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  <w:r w:rsidRPr="007F6C88">
        <w:rPr>
          <w:rFonts w:ascii="Times New Roman" w:hAnsi="Times New Roman" w:cs="Times New Roman"/>
          <w:sz w:val="28"/>
          <w:szCs w:val="28"/>
        </w:rPr>
        <w:t xml:space="preserve"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</w:t>
      </w:r>
      <w:proofErr w:type="spellStart"/>
      <w:r w:rsidRPr="007F6C88">
        <w:rPr>
          <w:rFonts w:ascii="Times New Roman" w:hAnsi="Times New Roman" w:cs="Times New Roman"/>
          <w:sz w:val="28"/>
          <w:szCs w:val="28"/>
        </w:rPr>
        <w:t>напряжение</w:t>
      </w:r>
      <w:proofErr w:type="gramStart"/>
      <w:r w:rsidRPr="007F6C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6C88">
        <w:rPr>
          <w:rFonts w:ascii="Times New Roman" w:hAnsi="Times New Roman" w:cs="Times New Roman"/>
          <w:sz w:val="28"/>
          <w:szCs w:val="28"/>
        </w:rPr>
        <w:t>атура</w:t>
      </w:r>
      <w:proofErr w:type="spellEnd"/>
      <w:r w:rsidRPr="007F6C88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7F6C88" w:rsidRPr="007F6C88" w:rsidRDefault="007F6C88" w:rsidP="007F6C88">
      <w:pPr>
        <w:rPr>
          <w:rFonts w:ascii="Times New Roman" w:hAnsi="Times New Roman" w:cs="Times New Roman"/>
          <w:sz w:val="28"/>
          <w:szCs w:val="28"/>
        </w:rPr>
      </w:pPr>
    </w:p>
    <w:sectPr w:rsidR="007F6C88" w:rsidRPr="007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8"/>
    <w:rsid w:val="007F6C88"/>
    <w:rsid w:val="00B0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2023-08-01T17:41:00Z</dcterms:created>
  <dcterms:modified xsi:type="dcterms:W3CDTF">2023-08-01T17:50:00Z</dcterms:modified>
</cp:coreProperties>
</file>