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56" w:rsidRDefault="00FB121D" w:rsidP="00FB121D">
      <w:pPr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     </w:t>
      </w:r>
      <w:r w:rsidRPr="00FB121D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Логопедическая работа по коррекции нарушений речи у различных категорий детей имеет свою специфику. Специфическими методами и приемами добиваются правильного произнесения ребенком звука, автоматизации его, и игра является одним из способов обучающего процесса детей. В процессе исправления речевых дефектов и воспитания личности ребенка в целом моделируются различные ситуации речевого общения, которые лучше всего и легче воспринимаются ребенком в ходе игры, которая и относится к практическим методам логопедического воздействия.</w:t>
      </w:r>
    </w:p>
    <w:p w:rsidR="00FB121D" w:rsidRPr="00FB121D" w:rsidRDefault="00FB121D" w:rsidP="00FB1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sz w:val="28"/>
          <w:szCs w:val="28"/>
          <w:shd w:val="clear" w:color="auto" w:fill="FFFFFF"/>
          <w:lang w:val="kk-KZ"/>
        </w:rPr>
        <w:t xml:space="preserve">  </w:t>
      </w:r>
      <w:r w:rsidRPr="00FB121D">
        <w:rPr>
          <w:color w:val="000000"/>
          <w:sz w:val="28"/>
          <w:szCs w:val="28"/>
        </w:rPr>
        <w:t>Главными педагогическими задачами при работе с детьми с нарушениями речи являются следующие: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Развитие мелкой моторики мышц кистей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Развитие координационных способностей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Совершенствование функции дыхания в процессе выполнения игр и игровых упражнений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Формирование фонетического слуха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Развитие устной речи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Формирование четкости артикуляции</w:t>
      </w:r>
    </w:p>
    <w:p w:rsidR="00FB121D" w:rsidRPr="00FB121D" w:rsidRDefault="00FB121D" w:rsidP="00FB12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121D">
        <w:rPr>
          <w:color w:val="000000"/>
          <w:sz w:val="28"/>
          <w:szCs w:val="28"/>
        </w:rPr>
        <w:t>Формирование зрительно-двигательной координации в процессе выполнения игровых упражнений.</w:t>
      </w:r>
    </w:p>
    <w:p w:rsidR="00846803" w:rsidRDefault="00FB121D" w:rsidP="0084680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B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систему коррекционной работы с детьми с нарушениями речи включаются игры, игровые упражнения, которые повышают умственную активность, совершенствуют речевые навыки, способствующие развитию психических процессов, повышают эмоциональную активность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                      </w:t>
      </w:r>
    </w:p>
    <w:p w:rsidR="00FB121D" w:rsidRDefault="00846803" w:rsidP="0084680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="00FB121D" w:rsidRPr="00FB121D">
        <w:rPr>
          <w:rFonts w:ascii="Times New Roman" w:hAnsi="Times New Roman" w:cs="Times New Roman"/>
          <w:sz w:val="28"/>
          <w:szCs w:val="28"/>
        </w:rPr>
        <w:t>Наиболее эффективными можно считать словесные дидактические игры, направленные на обогащение лексического запаса посредством актуализации пассивного словаря, объяснения новых понятий и развития словообразования. Это первая группа используемых в работе с детьми с ОНР игр, среди которых «Большой — маленький», «Один — много», «Чей дом?». На основе популярных игровых сценариев в детском саду также разработаны словесные развивающие игры «Чей хвост?», «Четвертый лишний», «Мой родной город».</w:t>
      </w:r>
    </w:p>
    <w:p w:rsidR="00846803" w:rsidRDefault="00846803" w:rsidP="0084680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t xml:space="preserve"> </w:t>
      </w:r>
      <w:r w:rsidRPr="00846803">
        <w:rPr>
          <w:rFonts w:ascii="Times New Roman" w:hAnsi="Times New Roman" w:cs="Times New Roman"/>
          <w:sz w:val="28"/>
          <w:szCs w:val="28"/>
        </w:rPr>
        <w:t>С</w:t>
      </w:r>
      <w:r w:rsidRPr="00846803">
        <w:rPr>
          <w:rFonts w:ascii="Times New Roman" w:hAnsi="Times New Roman" w:cs="Times New Roman"/>
          <w:sz w:val="28"/>
          <w:szCs w:val="28"/>
        </w:rPr>
        <w:t>ловесные дидактические игры, способствующие преодолению нарушений грамматического строя речи. Они направлены на развитие словоизменения и согласования. Это такие игры, как «Что где растет?», «</w:t>
      </w:r>
      <w:proofErr w:type="gramStart"/>
      <w:r w:rsidRPr="0084680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46803">
        <w:rPr>
          <w:rFonts w:ascii="Times New Roman" w:hAnsi="Times New Roman" w:cs="Times New Roman"/>
          <w:sz w:val="28"/>
          <w:szCs w:val="28"/>
        </w:rPr>
        <w:t xml:space="preserve"> чем питается?», «Подбери действие», «Подбери признак». Удачным продолжением этого блока могут служить разработанные педагогами ДОО игры «Найди пару», «Подбери и назови».</w:t>
      </w:r>
    </w:p>
    <w:p w:rsidR="00846803" w:rsidRDefault="00846803" w:rsidP="0084680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6803">
        <w:rPr>
          <w:rFonts w:ascii="Times New Roman" w:hAnsi="Times New Roman" w:cs="Times New Roman"/>
          <w:sz w:val="28"/>
          <w:szCs w:val="28"/>
        </w:rPr>
        <w:t xml:space="preserve">      С</w:t>
      </w:r>
      <w:r w:rsidRPr="00846803">
        <w:rPr>
          <w:rFonts w:ascii="Times New Roman" w:hAnsi="Times New Roman" w:cs="Times New Roman"/>
          <w:sz w:val="28"/>
          <w:szCs w:val="28"/>
        </w:rPr>
        <w:t>ловесные дидактические игры и игровые приемы, направленные на формирование связных высказываний. Например: «Кто где живет?», «Назови детенышей, маму, папу», «Кто как передвигается?», «</w:t>
      </w:r>
      <w:proofErr w:type="gramStart"/>
      <w:r w:rsidRPr="0084680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46803">
        <w:rPr>
          <w:rFonts w:ascii="Times New Roman" w:hAnsi="Times New Roman" w:cs="Times New Roman"/>
          <w:sz w:val="28"/>
          <w:szCs w:val="28"/>
        </w:rPr>
        <w:t xml:space="preserve"> чем управляет?», </w:t>
      </w:r>
      <w:r w:rsidRPr="00846803">
        <w:rPr>
          <w:rFonts w:ascii="Times New Roman" w:hAnsi="Times New Roman" w:cs="Times New Roman"/>
          <w:sz w:val="28"/>
          <w:szCs w:val="28"/>
        </w:rPr>
        <w:lastRenderedPageBreak/>
        <w:t>которые упражняют в составлении простых и сложных синтаксических конструкций с соединительными и противительными союзами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803" w:rsidRPr="00846803" w:rsidRDefault="00846803" w:rsidP="0084680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46803">
        <w:rPr>
          <w:rFonts w:ascii="Times New Roman" w:hAnsi="Times New Roman" w:cs="Times New Roman"/>
          <w:sz w:val="28"/>
          <w:szCs w:val="28"/>
        </w:rPr>
        <w:t xml:space="preserve">     И</w:t>
      </w:r>
      <w:r w:rsidRPr="00846803">
        <w:rPr>
          <w:rFonts w:ascii="Times New Roman" w:hAnsi="Times New Roman" w:cs="Times New Roman"/>
          <w:sz w:val="28"/>
          <w:szCs w:val="28"/>
        </w:rPr>
        <w:t>спользование игровых технологий способствует формированию у детей с ОНР положительной речевой мотивации, активизации самостоятельной связной речи, обогащению ее лексического содержания и совершенствованию грамматического оформления, а также развитию коммуникативных способностей. Подтверждением тому является положительная динамика уровня развития самостоятельной связной речи детей</w:t>
      </w:r>
      <w:bookmarkStart w:id="0" w:name="_GoBack"/>
      <w:bookmarkEnd w:id="0"/>
      <w:r w:rsidRPr="00846803">
        <w:rPr>
          <w:rFonts w:ascii="Times New Roman" w:hAnsi="Times New Roman" w:cs="Times New Roman"/>
          <w:sz w:val="28"/>
          <w:szCs w:val="28"/>
        </w:rPr>
        <w:t xml:space="preserve"> с ОНР.</w:t>
      </w:r>
    </w:p>
    <w:sectPr w:rsidR="00846803" w:rsidRPr="0084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670"/>
    <w:multiLevelType w:val="multilevel"/>
    <w:tmpl w:val="91A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50"/>
    <w:rsid w:val="00420850"/>
    <w:rsid w:val="00846803"/>
    <w:rsid w:val="00C61A56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2023-06-03T02:39:00Z</dcterms:created>
  <dcterms:modified xsi:type="dcterms:W3CDTF">2023-06-03T02:56:00Z</dcterms:modified>
</cp:coreProperties>
</file>