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4DE" w:rsidRPr="000201F0" w:rsidRDefault="00FF74DE" w:rsidP="000201F0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0201F0">
        <w:rPr>
          <w:rFonts w:ascii="Times New Roman" w:hAnsi="Times New Roman"/>
          <w:b/>
          <w:bCs/>
          <w:color w:val="333333"/>
          <w:sz w:val="24"/>
          <w:szCs w:val="24"/>
        </w:rPr>
        <w:t>Особенности развития навыков многоголосия в детском хоре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divId w:val="2064209119"/>
        <w:rPr>
          <w:color w:val="444444"/>
        </w:rPr>
      </w:pPr>
      <w:r w:rsidRPr="000201F0">
        <w:rPr>
          <w:rStyle w:val="a5"/>
          <w:color w:val="444444"/>
          <w:bdr w:val="none" w:sz="0" w:space="0" w:color="auto" w:frame="1"/>
        </w:rPr>
        <w:t>Хор — это множество голосов. Основная сущность хорового пения раскрывается в многоголосии. Владение многоголосным пением определяет уровень хоровой культуры коллектива, в процессе такого пения активно формируется гармонический слух, чистота певческой интонации, ладовое чувство, совершенствуется хоровое исполнительство.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Знаете ли вы, какой инструмент самый лучший? «Скрипка», — ответят многие. И будут правы. Недаром ее называют царицей музыки, голос скрипки божественно красив. «Рояль», — скажут другие. И тоже будут правы. Рояль — значит «королевский», он обладает богатством тембров и необыкновенной выразительностью. Но есть самый чудесный, самый волнующий и необыкновенно красивый инструмент. Это человеческий голос! Только нужно научиться им пользоваться. И призвание отделения хорового пения заключается именно в том, чтобы бесценный дар природы — голос — стал гибким, послушным и мог выразить любые переживания человека.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Хоровое искусство в истории России является коренным, первородным для всей национальной музыкальной культуры и формирует три важнейших пласта — духовное, светское и народное песнетворчество.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Многоголосное пение — стройное, слаженное — является высшей художественно-исполнительной формой в хоровом искусстве. Работа над многоголосием должна вестись последовательно. Каждый певец в детском хоре должен понимать, что многоголосие — это несколько звучащих одновременно унисонов.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Чистый унисон — основная работа хормейстера. В работе над унисоном необходимо</w:t>
      </w:r>
      <w:bookmarkStart w:id="0" w:name="_ftnref1"/>
      <w:r w:rsidRPr="000201F0">
        <w:rPr>
          <w:color w:val="444444"/>
          <w:bdr w:val="none" w:sz="0" w:space="0" w:color="auto" w:frame="1"/>
        </w:rPr>
        <w:t>[1]</w:t>
      </w:r>
      <w:bookmarkEnd w:id="0"/>
      <w:r w:rsidRPr="000201F0">
        <w:rPr>
          <w:color w:val="444444"/>
        </w:rPr>
        <w:t>: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1. тембровое сочетание голосов партии;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2. умение слушать себя и своего соседа;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3. не быть солистом среди певцов своей партии;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4. петь как можно больше без сопровождения, но и временами не исключается гармоническая поддержка на инструменте;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5. уметь чисто интонировать следующие интервалы, аккорды, звукоряды:</w:t>
      </w:r>
    </w:p>
    <w:p w:rsidR="00FF74DE" w:rsidRPr="000201F0" w:rsidRDefault="00FF74DE" w:rsidP="000201F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мажорный пентахорд;</w:t>
      </w:r>
    </w:p>
    <w:p w:rsidR="00FF74DE" w:rsidRPr="000201F0" w:rsidRDefault="00FF74DE" w:rsidP="000201F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мажорный звукоряд (позднее — согласно возрасту детей — изучается минорный);</w:t>
      </w:r>
    </w:p>
    <w:p w:rsidR="00FF74DE" w:rsidRPr="000201F0" w:rsidRDefault="00FF74DE" w:rsidP="000201F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петь полутона в гамме;</w:t>
      </w:r>
    </w:p>
    <w:p w:rsidR="00FF74DE" w:rsidRPr="000201F0" w:rsidRDefault="00FF74DE" w:rsidP="000201F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интервалы б.3, ч.5, ч.4, ч. 8, б. 2, м. 2;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6. работать над частным ансамблем;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7. соединять тембры разной плотности (хотя это порой является неразрешимой задачей).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В работе над унисоном важна интонационная сторона. Интонационная неточность внутри каждой партии влечет за собой фальшивое пение всего хора. Мелодия — это «интервальная» ткань. Каждый интервал имеет свою интонационную природу: чистые интервалы интонируются устойчиво, малые и большие — с односторонним сужением и расширением, увеличенные и уменьшенные — с двусторонним сужением и расширением.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Также хормейстер должен знать и внутриладовые тяготения ступеней. Все это влияет на чистоту интонирования, а собственно, и на качество унисона.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Поэтому на первом этапе ведется большая кропотливая работа над исполнением своей партии.</w:t>
      </w:r>
    </w:p>
    <w:p w:rsidR="00FF74DE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После того, как освоена работа над унисоном, можно приступать к работе над двухголосием. Двухголосие — следующий этап в работе над многоголосием. Прежде всего — это пение канонов. Каноны учат певца держать свою партию и одновременно слушать партию другого голоса. Репертуар должен включать произведения с разными видами двухголосия.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Сначала это унисон с сочетанием элементов двухголосия (эпизодическое двухголосие). Параллельное двухголосие встречается более часто и осваивается певцами быстрее, чем двухголосие с самостоятельным движением голосов. Песенный репертуар, включающий самостоятельный вид двухголосия, нужно разучивать при очень хорошей подготовке певцов. В данном случае не исключено пение по нотам и без сопровождения. При работе над двухголосием в детском хоре желательно</w:t>
      </w:r>
      <w:bookmarkStart w:id="1" w:name="_ftnref2"/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"_ftn2"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[2]</w:t>
      </w:r>
      <w:r w:rsidRPr="000201F0">
        <w:rPr>
          <w:color w:val="444444"/>
        </w:rPr>
        <w:fldChar w:fldCharType="end"/>
      </w:r>
      <w:bookmarkEnd w:id="1"/>
      <w:r w:rsidRPr="000201F0">
        <w:rPr>
          <w:color w:val="444444"/>
        </w:rPr>
        <w:t>: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1. выбирать произведения с яркой напевной мелодией;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2. работать над унисоном каждой партии;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3. работать над гармоническими интервалами (которые выстроены вертикально);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4. петь мелодии с диапазоном не выше октавы;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5. включать в репертуар русские народные песни;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6. воспитывать сознательное отношение к нотному тексту, умение анализировать ритм, строение мелодии, соблюдать штрихи и оттенки.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Таким образом, научить детей хорошему вокальному звуку, точной интонации, гибкой и подвижной динамической палитре и эмоциональному исполнению — дело сложное, требующее огромного терпения и времени. Проблема многоголосия в детских вокально-хоровых коллективах стоит весьма остро. Нестройное звучание партий и плохой ансамбль в хоре не приносят ни слушателям, ни самим исполнителям эстетического удовлетворения, а формальное отношение к звучащему многоголосию никак не способствует дальнейшему росту и развитию хорового коллектива.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Трудности многоголосного пения, на мой взгляд, кроются в слабом развитии, слабом уровне гармонического слуха обучающегося и отсутствии предварительной работы по его подготовке. Сущность проблемы заключается в необходимости работы на первоначальном этапе обучения с использованием системы определенных приемов, ведущих к развитию необходимых вокально-слуховых навыков.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Подготовка к обучению многоголосному пению начинается с самых первых хоровых занятий. На первом этапе необходимо подготовить слух и сознание ребенка к восприятию нескольких раздражителей, выработать навык распределенного внимания. Для этого предлагаются:</w:t>
      </w:r>
      <w:bookmarkStart w:id="2" w:name="_ftnref3"/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"_ftn3"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[3]</w:t>
      </w:r>
      <w:r w:rsidRPr="000201F0">
        <w:rPr>
          <w:color w:val="444444"/>
        </w:rPr>
        <w:fldChar w:fldCharType="end"/>
      </w:r>
      <w:bookmarkEnd w:id="2"/>
    </w:p>
    <w:p w:rsidR="00FF74DE" w:rsidRPr="000201F0" w:rsidRDefault="00FF74DE" w:rsidP="000201F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упражнения и песни с сопровождением, не дублирующим мелодию; дети должны слышать музыкальное сопровождение, поэтому на репетициях хора или занятиях в основе данного упражнения предлагается играть его громче, чем хор поет;</w:t>
      </w:r>
    </w:p>
    <w:p w:rsidR="00FF74DE" w:rsidRPr="000201F0" w:rsidRDefault="00FF74DE" w:rsidP="000201F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исполнение разных ритмических рисунков одновременно несколькими группами детей с помощью шумовых инструментов;</w:t>
      </w:r>
    </w:p>
    <w:p w:rsidR="00FF74DE" w:rsidRPr="000201F0" w:rsidRDefault="00FF74DE" w:rsidP="000201F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исполнение песен, упражнений разными группами хора в виде перекличек;</w:t>
      </w:r>
    </w:p>
    <w:p w:rsidR="00FF74DE" w:rsidRPr="000201F0" w:rsidRDefault="00FF74DE" w:rsidP="000201F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пение несложных народных песен </w:t>
      </w:r>
      <w:r w:rsidRPr="000201F0">
        <w:rPr>
          <w:rStyle w:val="a5"/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a саppella</w:t>
      </w:r>
      <w:r w:rsidRPr="000201F0">
        <w:rPr>
          <w:rFonts w:ascii="Times New Roman" w:hAnsi="Times New Roman"/>
          <w:color w:val="444444"/>
          <w:sz w:val="24"/>
          <w:szCs w:val="24"/>
        </w:rPr>
        <w:t>;</w:t>
      </w:r>
    </w:p>
    <w:p w:rsidR="00FF74DE" w:rsidRPr="000201F0" w:rsidRDefault="00FF74DE" w:rsidP="000201F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пение по цепочке, по указанию дирижера в самых различных местах партитуры.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Формирование навыка пения на два голоса является самым ответственным этапом при переходе к многоголосному пению. Поэтому необходимо уже в самом начале работы с хоровым детским коллективом параллельно с выстраиванием интонации готовить детей к восприятию двухголосия, начиная с подготовительных упражнений, которые необходимо систематически включать в процесс распевания хора.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divId w:val="2064209119"/>
        <w:rPr>
          <w:color w:val="444444"/>
        </w:rPr>
      </w:pPr>
      <w:r w:rsidRPr="000201F0">
        <w:rPr>
          <w:rStyle w:val="a6"/>
          <w:color w:val="444444"/>
          <w:bdr w:val="none" w:sz="0" w:space="0" w:color="auto" w:frame="1"/>
        </w:rPr>
        <w:t>1. Развитие навыков распределенного внимания.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Необходимо использовать упражнения и песни с музыкальным сопровождением (аккомпанементом), которые не дублируют мелодию. Примером таких песен может быть русская народная прибаутка в обработке А. Гречанинова «Петух» или «Тень-тень» на музыку В. Калинникова.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Особое внимание в таких композициях следует уделять ансамблю между хором и аккомпанементом. Дети должны постоянно слышать музыку, поэтому необходимо играть громче, чем поет хор, в репетиционном классе в качестве упражнения, а детям вступать в различных частях партитуры по указанию дирижера. Данные упражнения отлично стимулируют внимание детей и прививают им полезные навыки.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divId w:val="2064209119"/>
        <w:rPr>
          <w:color w:val="444444"/>
        </w:rPr>
      </w:pPr>
      <w:r w:rsidRPr="000201F0">
        <w:rPr>
          <w:rStyle w:val="a6"/>
          <w:color w:val="444444"/>
          <w:bdr w:val="none" w:sz="0" w:space="0" w:color="auto" w:frame="1"/>
        </w:rPr>
        <w:t>2. Выработка навыка ритмического двухголосия.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Вначале прохлопывая ритмический рисунок песни (к примеру: «Веселые гуси») дети учатся одновременно с пением понимать и метрические доли такта.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Позже необходимо усложнить:</w:t>
      </w:r>
    </w:p>
    <w:p w:rsidR="00FF74DE" w:rsidRPr="000201F0" w:rsidRDefault="00FF74DE" w:rsidP="000201F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концертмейстер играет мелодию песни, все дети прохлопывают определенный ритмический рисунок (не ритм песни), например:</w:t>
      </w:r>
    </w:p>
    <w:p w:rsidR="00FF74DE" w:rsidRPr="000201F0" w:rsidRDefault="00140F26" w:rsidP="000201F0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divId w:val="2064209119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5422900" cy="14478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divId w:val="2064209119"/>
        <w:rPr>
          <w:color w:val="444444"/>
        </w:rPr>
      </w:pPr>
      <w:r w:rsidRPr="000201F0">
        <w:rPr>
          <w:rStyle w:val="a5"/>
          <w:color w:val="444444"/>
          <w:bdr w:val="none" w:sz="0" w:space="0" w:color="auto" w:frame="1"/>
        </w:rPr>
        <w:t>Рисунок 1. Фрагмент песни «Два веселых гуся» </w:t>
      </w:r>
      <w:bookmarkStart w:id="3" w:name="_ftnref4"/>
      <w:r w:rsidRPr="000201F0">
        <w:rPr>
          <w:rStyle w:val="a5"/>
          <w:color w:val="444444"/>
          <w:bdr w:val="none" w:sz="0" w:space="0" w:color="auto" w:frame="1"/>
        </w:rPr>
        <w:fldChar w:fldCharType="begin"/>
      </w:r>
      <w:r w:rsidRPr="000201F0">
        <w:rPr>
          <w:rStyle w:val="a5"/>
          <w:color w:val="444444"/>
          <w:bdr w:val="none" w:sz="0" w:space="0" w:color="auto" w:frame="1"/>
        </w:rPr>
        <w:instrText xml:space="preserve"> HYPERLINK "https://prodod.moscow/archives/18286" \l "_ftn4" </w:instrText>
      </w:r>
      <w:r w:rsidRPr="000201F0">
        <w:rPr>
          <w:rStyle w:val="a5"/>
          <w:color w:val="444444"/>
          <w:bdr w:val="none" w:sz="0" w:space="0" w:color="auto" w:frame="1"/>
        </w:rPr>
      </w:r>
      <w:r w:rsidRPr="000201F0">
        <w:rPr>
          <w:rStyle w:val="a5"/>
          <w:color w:val="444444"/>
          <w:bdr w:val="none" w:sz="0" w:space="0" w:color="auto" w:frame="1"/>
        </w:rPr>
        <w:fldChar w:fldCharType="separate"/>
      </w:r>
      <w:r w:rsidRPr="000201F0">
        <w:rPr>
          <w:rStyle w:val="a3"/>
          <w:i/>
          <w:iCs/>
          <w:color w:val="289DCC"/>
          <w:bdr w:val="none" w:sz="0" w:space="0" w:color="auto" w:frame="1"/>
        </w:rPr>
        <w:t>[4]</w:t>
      </w:r>
      <w:r w:rsidRPr="000201F0">
        <w:rPr>
          <w:rStyle w:val="a5"/>
          <w:color w:val="444444"/>
          <w:bdr w:val="none" w:sz="0" w:space="0" w:color="auto" w:frame="1"/>
        </w:rPr>
        <w:fldChar w:fldCharType="end"/>
      </w:r>
      <w:bookmarkEnd w:id="3"/>
    </w:p>
    <w:p w:rsidR="00FF74DE" w:rsidRPr="000201F0" w:rsidRDefault="00FF74DE" w:rsidP="000201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хор должен разделиться на две группы, первая будет петь мелодию песни, вторая будет прохлопывать ритмический рисунок;</w:t>
      </w:r>
    </w:p>
    <w:p w:rsidR="00FF74DE" w:rsidRPr="000201F0" w:rsidRDefault="00FF74DE" w:rsidP="000201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каждая группа прохлопывает свой ритмический рисунок сначала раздельно, потом одновременно;</w:t>
      </w:r>
    </w:p>
    <w:p w:rsidR="00FF74DE" w:rsidRPr="000201F0" w:rsidRDefault="00FF74DE" w:rsidP="000201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все исполняют песню с ритмическим музыкальном сопровождение, и ее исполнение обогащается новой «краской».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На начальном этапе можно порекомендовать некоторые известные приемы, с помощью которых дети учатся прислушиваться к одновременному звучанию другого голоса:</w:t>
      </w:r>
    </w:p>
    <w:p w:rsidR="00FF74DE" w:rsidRPr="000201F0" w:rsidRDefault="00FF74DE" w:rsidP="000201F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пение дуэтом с преподавателем;</w:t>
      </w:r>
    </w:p>
    <w:p w:rsidR="00FF74DE" w:rsidRPr="000201F0" w:rsidRDefault="00FF74DE" w:rsidP="000201F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пение одной партией с закрытым ртом, а другой сольфеджио или со словами;</w:t>
      </w:r>
    </w:p>
    <w:p w:rsidR="00FF74DE" w:rsidRPr="000201F0" w:rsidRDefault="00FF74DE" w:rsidP="000201F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divId w:val="2064209119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пение произведения поочередно партиями, по фразам. При этом не поющая партия должна обязательно петь про себя.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Очень важно, чтобы ученики уже с первых уроков пели по партиям. Это визуально помогает следить за движением голосов, осознанно исполнять свою партию и одновременно слышать другой голос.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 xml:space="preserve">Еще одним подготовительным этапом к многоголосному пению и формированию навыка полифонического восприятия музыки является пение канонов. Это удивительная форма, работая над которой при незначительно затраченных усилиях можно получить впечатляющие результаты. 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divId w:val="2064209119"/>
        <w:rPr>
          <w:color w:val="444444"/>
        </w:rPr>
      </w:pPr>
      <w:r w:rsidRPr="000201F0">
        <w:rPr>
          <w:color w:val="444444"/>
        </w:rPr>
        <w:t>Создавая возможность вслушиваться в голосоведение обеих партий, подстраивать свой голос к общему звучанию хора, для освоение двухголосия рекомендуется тихое пение. Тихие звуки воспринимаются легче, чем громкие, при тихом пении слуховое внимание активизируется более четко.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rStyle w:val="a6"/>
          <w:color w:val="444444"/>
          <w:bdr w:val="none" w:sz="0" w:space="0" w:color="auto" w:frame="1"/>
        </w:rPr>
        <w:t>И в заключение можно сделать выводы:</w:t>
      </w:r>
    </w:p>
    <w:p w:rsidR="00FF74DE" w:rsidRPr="000201F0" w:rsidRDefault="00FF74DE" w:rsidP="000201F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в детском хоре важным фактором является многоголосное пение, способствующее повышению общей музыкальной культуры; оно определяет в музыкальном воспитании обучающихся более высокие, новые формы музицирования;</w:t>
      </w:r>
    </w:p>
    <w:p w:rsidR="00FF74DE" w:rsidRPr="000201F0" w:rsidRDefault="00FF74DE" w:rsidP="000201F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с первых занятий хорового коллектива навыки многоголосного пения должны планомерно развиваться, особенно на его первоначальном этапе: от выбора педагогом правильной методики работы над многоголосием будут зависеть дальнейшие успехи в вокально-хоровом и слуховом воспитании детского хора;</w:t>
      </w:r>
    </w:p>
    <w:p w:rsidR="00FF74DE" w:rsidRPr="000201F0" w:rsidRDefault="00FF74DE" w:rsidP="000201F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путь овладения многоголосием идет вначале через изучение полифонического двухголосия, поэтому пение трех-четырехголосия не составит проблемы в будущем.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0201F0">
        <w:rPr>
          <w:color w:val="444444"/>
        </w:rPr>
        <w:t>Работа над многоголосием требует терпения и постепенности. Репертуар должен соответствовать уровню хора, его подготовленности на данном этапе. Сознательное и постепенное овладение навыками многоголосного пения, любовь к исполняемой музыке обязательно приведут к определенным успехам маленьких певцов и приблизят их к исполнению и пониманию более сложной и серьезной многоголосной хоровой музыки.</w:t>
      </w:r>
    </w:p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rStyle w:val="a6"/>
          <w:color w:val="444444"/>
          <w:bdr w:val="none" w:sz="0" w:space="0" w:color="auto" w:frame="1"/>
        </w:rPr>
        <w:t>Литература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Аверина, Н.В. Из опыта работы с кандидатским хором в детской хоровой школе «Весна». — Жуковский, 2007.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Два веселых гуся — русская народная песня, слова, ноты для фортепиано и гитары — http://ejka.ru/blog/noty/150.html (дата обращения 27.02.2019 г.)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Дома ль кума воробей исполнитель: с. Троицкий Сунгур — Новоспасский — https://tekstovoi.ru/text/974399097_968858534p514260467_text_pesni_doma_l_kuma_vorobej.htm (дата обращения 27.02.2019 г.)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Краснощеков, В.И. Вопросы хороведения. — М., 1969.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Песня-игра «Горошина» Музыка В. Карасевой. Слова Н. Френкель — http://possum.ru/?p=12962 (дата обращения 27.02.2019 г.).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Семенюк, В.О. Заметки о хоровой фактуре. — М., 2000.</w:t>
      </w:r>
    </w:p>
    <w:p w:rsidR="00FF74DE" w:rsidRPr="000201F0" w:rsidRDefault="00FF74DE" w:rsidP="000201F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201F0">
        <w:rPr>
          <w:rFonts w:ascii="Times New Roman" w:hAnsi="Times New Roman"/>
          <w:color w:val="444444"/>
          <w:sz w:val="24"/>
          <w:szCs w:val="24"/>
        </w:rPr>
        <w:t>Соколов, В.Г. Работа с хором: Учеб. пособие. — М.: Музыка, 1983. — 192 с.</w:t>
      </w:r>
    </w:p>
    <w:bookmarkStart w:id="4" w:name="_ftn1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"_ftnref1"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[1]</w:t>
      </w:r>
      <w:r w:rsidRPr="000201F0">
        <w:rPr>
          <w:color w:val="444444"/>
        </w:rPr>
        <w:fldChar w:fldCharType="end"/>
      </w:r>
      <w:bookmarkEnd w:id="4"/>
      <w:r w:rsidRPr="000201F0">
        <w:rPr>
          <w:color w:val="444444"/>
        </w:rPr>
        <w:t> Соколов, В.Г. Работа с хором: Учеб. пособие. — М.: Музыка, 1983. — с. 54.</w:t>
      </w:r>
    </w:p>
    <w:bookmarkStart w:id="5" w:name="_ftn2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"_ftnref2"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[2]</w:t>
      </w:r>
      <w:r w:rsidRPr="000201F0">
        <w:rPr>
          <w:color w:val="444444"/>
        </w:rPr>
        <w:fldChar w:fldCharType="end"/>
      </w:r>
      <w:bookmarkEnd w:id="5"/>
      <w:r w:rsidRPr="000201F0">
        <w:rPr>
          <w:color w:val="444444"/>
        </w:rPr>
        <w:t> Семенюк, В.О. Заметки о хоровой фактуре. — М., 2000. — с. 89.</w:t>
      </w:r>
    </w:p>
    <w:bookmarkStart w:id="6" w:name="_ftn3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"_ftnref3"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[3]</w:t>
      </w:r>
      <w:r w:rsidRPr="000201F0">
        <w:rPr>
          <w:color w:val="444444"/>
        </w:rPr>
        <w:fldChar w:fldCharType="end"/>
      </w:r>
      <w:bookmarkEnd w:id="6"/>
      <w:r w:rsidRPr="000201F0">
        <w:rPr>
          <w:color w:val="444444"/>
        </w:rPr>
        <w:t> Краснощеков, В.И. Вопросы хороведения. — М., 1969.</w:t>
      </w:r>
    </w:p>
    <w:bookmarkStart w:id="7" w:name="_ftn4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"_ftnref4"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6"/>
          <w:color w:val="289DCC"/>
          <w:bdr w:val="none" w:sz="0" w:space="0" w:color="auto" w:frame="1"/>
        </w:rPr>
        <w:t>[4]</w:t>
      </w:r>
      <w:r w:rsidRPr="000201F0">
        <w:rPr>
          <w:color w:val="444444"/>
        </w:rPr>
        <w:fldChar w:fldCharType="end"/>
      </w:r>
      <w:bookmarkEnd w:id="7"/>
      <w:r w:rsidRPr="000201F0">
        <w:rPr>
          <w:color w:val="444444"/>
        </w:rPr>
        <w:t> «Два веселых гуся» — русская народная песня, слова, ноты для фортепиано и гитары — http://ejka.ru/blog/noty/150.html (дата обращения 27.02.2019 г.).</w:t>
      </w:r>
    </w:p>
    <w:bookmarkStart w:id="8" w:name="_ftn5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"_ftnref5"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[5]</w:t>
      </w:r>
      <w:r w:rsidRPr="000201F0">
        <w:rPr>
          <w:color w:val="444444"/>
        </w:rPr>
        <w:fldChar w:fldCharType="end"/>
      </w:r>
      <w:bookmarkEnd w:id="8"/>
      <w:r w:rsidRPr="000201F0">
        <w:rPr>
          <w:color w:val="444444"/>
        </w:rPr>
        <w:t> Исполнитель: с. Троицкий Сунгур — Новоспасский — https://tekstovoi.ru/text/974399097_968858534p514260467_text_pesni_doma_l_kuma_vorobej.html (дата обращения 27.02.2019 г.).</w:t>
      </w:r>
    </w:p>
    <w:bookmarkStart w:id="9" w:name="_ftn6"/>
    <w:p w:rsidR="00FF74DE" w:rsidRPr="000201F0" w:rsidRDefault="00FF74DE" w:rsidP="000201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0201F0">
        <w:rPr>
          <w:color w:val="444444"/>
        </w:rPr>
        <w:fldChar w:fldCharType="begin"/>
      </w:r>
      <w:r w:rsidRPr="000201F0">
        <w:rPr>
          <w:color w:val="444444"/>
        </w:rPr>
        <w:instrText xml:space="preserve"> HYPERLINK "https://prodod.moscow/archives/18286" \l "_ftnref6" </w:instrText>
      </w:r>
      <w:r w:rsidRPr="000201F0">
        <w:rPr>
          <w:color w:val="444444"/>
        </w:rPr>
      </w:r>
      <w:r w:rsidRPr="000201F0">
        <w:rPr>
          <w:color w:val="444444"/>
        </w:rPr>
        <w:fldChar w:fldCharType="separate"/>
      </w:r>
      <w:r w:rsidRPr="000201F0">
        <w:rPr>
          <w:rStyle w:val="a3"/>
          <w:color w:val="289DCC"/>
          <w:bdr w:val="none" w:sz="0" w:space="0" w:color="auto" w:frame="1"/>
        </w:rPr>
        <w:t>[6]</w:t>
      </w:r>
      <w:r w:rsidRPr="000201F0">
        <w:rPr>
          <w:color w:val="444444"/>
        </w:rPr>
        <w:fldChar w:fldCharType="end"/>
      </w:r>
      <w:bookmarkEnd w:id="9"/>
      <w:r w:rsidRPr="000201F0">
        <w:rPr>
          <w:color w:val="444444"/>
        </w:rPr>
        <w:t> Песня-игра «Горошина». Музыка В. Карасевой. Слова Н. Френкель — http://possum.ru/?p=12962 (дата обращения 27.02.2019 г.).</w:t>
      </w:r>
    </w:p>
    <w:p w:rsidR="00FF74DE" w:rsidRPr="000201F0" w:rsidRDefault="00FF74DE">
      <w:pPr>
        <w:rPr>
          <w:rFonts w:ascii="Times New Roman" w:hAnsi="Times New Roman"/>
          <w:sz w:val="24"/>
          <w:szCs w:val="24"/>
        </w:rPr>
      </w:pPr>
    </w:p>
    <w:sectPr w:rsidR="00FF74DE" w:rsidRPr="000201F0" w:rsidSect="0016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F84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1DE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B41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115CF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1177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E40E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80EE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B0D81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948437">
    <w:abstractNumId w:val="4"/>
  </w:num>
  <w:num w:numId="2" w16cid:durableId="874729704">
    <w:abstractNumId w:val="6"/>
  </w:num>
  <w:num w:numId="3" w16cid:durableId="1618296475">
    <w:abstractNumId w:val="0"/>
  </w:num>
  <w:num w:numId="4" w16cid:durableId="384331290">
    <w:abstractNumId w:val="3"/>
  </w:num>
  <w:num w:numId="5" w16cid:durableId="215433051">
    <w:abstractNumId w:val="1"/>
  </w:num>
  <w:num w:numId="6" w16cid:durableId="503976962">
    <w:abstractNumId w:val="7"/>
  </w:num>
  <w:num w:numId="7" w16cid:durableId="699820539">
    <w:abstractNumId w:val="5"/>
  </w:num>
  <w:num w:numId="8" w16cid:durableId="206956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C"/>
    <w:rsid w:val="000201F0"/>
    <w:rsid w:val="00140F26"/>
    <w:rsid w:val="001607E4"/>
    <w:rsid w:val="002E0790"/>
    <w:rsid w:val="004D798F"/>
    <w:rsid w:val="00787691"/>
    <w:rsid w:val="007E1ACC"/>
    <w:rsid w:val="00D41524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EB58F6-9AF9-FB44-8399-7D1B7C68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E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7E1ACC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ACC"/>
    <w:rPr>
      <w:rFonts w:ascii="Calibri Light" w:hAnsi="Calibri Light" w:cs="Times New Roman"/>
      <w:color w:val="2F5496"/>
      <w:sz w:val="32"/>
      <w:szCs w:val="32"/>
    </w:rPr>
  </w:style>
  <w:style w:type="character" w:customStyle="1" w:styleId="posted-on">
    <w:name w:val="posted-on"/>
    <w:basedOn w:val="a0"/>
    <w:uiPriority w:val="99"/>
    <w:rsid w:val="007E1ACC"/>
    <w:rPr>
      <w:rFonts w:cs="Times New Roman"/>
    </w:rPr>
  </w:style>
  <w:style w:type="character" w:styleId="a3">
    <w:name w:val="Hyperlink"/>
    <w:basedOn w:val="a0"/>
    <w:uiPriority w:val="99"/>
    <w:semiHidden/>
    <w:rsid w:val="007E1ACC"/>
    <w:rPr>
      <w:rFonts w:cs="Times New Roman"/>
      <w:color w:val="0000FF"/>
      <w:u w:val="single"/>
    </w:rPr>
  </w:style>
  <w:style w:type="character" w:customStyle="1" w:styleId="author">
    <w:name w:val="author"/>
    <w:basedOn w:val="a0"/>
    <w:uiPriority w:val="99"/>
    <w:rsid w:val="007E1ACC"/>
    <w:rPr>
      <w:rFonts w:cs="Times New Roman"/>
    </w:rPr>
  </w:style>
  <w:style w:type="character" w:customStyle="1" w:styleId="comments">
    <w:name w:val="comments"/>
    <w:basedOn w:val="a0"/>
    <w:uiPriority w:val="99"/>
    <w:rsid w:val="007E1ACC"/>
    <w:rPr>
      <w:rFonts w:cs="Times New Roman"/>
    </w:rPr>
  </w:style>
  <w:style w:type="character" w:customStyle="1" w:styleId="tag-links">
    <w:name w:val="tag-links"/>
    <w:basedOn w:val="a0"/>
    <w:uiPriority w:val="99"/>
    <w:rsid w:val="007E1ACC"/>
    <w:rPr>
      <w:rFonts w:cs="Times New Roman"/>
    </w:rPr>
  </w:style>
  <w:style w:type="paragraph" w:styleId="a4">
    <w:name w:val="Normal (Web)"/>
    <w:basedOn w:val="a"/>
    <w:uiPriority w:val="99"/>
    <w:rsid w:val="007E1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7E1ACC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7E1AC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1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79872387873</dc:creator>
  <cp:keywords/>
  <dc:description/>
  <cp:lastModifiedBy>594194an@mail.ru</cp:lastModifiedBy>
  <cp:revision>2</cp:revision>
  <dcterms:created xsi:type="dcterms:W3CDTF">2023-05-24T09:21:00Z</dcterms:created>
  <dcterms:modified xsi:type="dcterms:W3CDTF">2023-05-24T09:21:00Z</dcterms:modified>
</cp:coreProperties>
</file>